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4D004" w14:textId="77777777" w:rsidR="00B561D0" w:rsidRPr="009362AB" w:rsidRDefault="00B561D0" w:rsidP="00163AF3">
      <w:pPr>
        <w:tabs>
          <w:tab w:val="left" w:pos="3825"/>
        </w:tabs>
        <w:spacing w:after="160" w:line="259" w:lineRule="auto"/>
        <w:jc w:val="center"/>
        <w:rPr>
          <w:rFonts w:ascii="Times New Roman" w:eastAsia="Calibri" w:hAnsi="Times New Roman" w:cs="Times New Roman"/>
          <w:b/>
          <w:sz w:val="36"/>
        </w:rPr>
      </w:pPr>
    </w:p>
    <w:p w14:paraId="7893BAE1" w14:textId="77777777" w:rsidR="002923AA" w:rsidRDefault="002923AA" w:rsidP="002923AA">
      <w:pPr>
        <w:pStyle w:val="Title"/>
        <w:jc w:val="center"/>
        <w:rPr>
          <w:rFonts w:ascii="Times New Roman" w:eastAsia="Calibri" w:hAnsi="Times New Roman" w:cs="Times New Roman"/>
          <w:sz w:val="24"/>
          <w:szCs w:val="24"/>
        </w:rPr>
      </w:pPr>
    </w:p>
    <w:p w14:paraId="7FAA149C" w14:textId="77777777" w:rsidR="002923AA" w:rsidRDefault="002923AA" w:rsidP="002923AA">
      <w:pPr>
        <w:pStyle w:val="Title"/>
        <w:jc w:val="center"/>
        <w:rPr>
          <w:rFonts w:ascii="Times New Roman" w:eastAsia="Calibri" w:hAnsi="Times New Roman" w:cs="Times New Roman"/>
          <w:sz w:val="24"/>
          <w:szCs w:val="24"/>
        </w:rPr>
      </w:pPr>
    </w:p>
    <w:p w14:paraId="14C83029" w14:textId="77777777" w:rsidR="002923AA" w:rsidRDefault="002923AA" w:rsidP="002923AA">
      <w:pPr>
        <w:pStyle w:val="Title"/>
        <w:jc w:val="center"/>
        <w:rPr>
          <w:rFonts w:ascii="Times New Roman" w:eastAsia="Calibri" w:hAnsi="Times New Roman" w:cs="Times New Roman"/>
          <w:sz w:val="24"/>
          <w:szCs w:val="24"/>
        </w:rPr>
      </w:pPr>
    </w:p>
    <w:p w14:paraId="2A1CD0A0" w14:textId="77777777" w:rsidR="002923AA" w:rsidRDefault="002923AA" w:rsidP="002923AA">
      <w:pPr>
        <w:pStyle w:val="Title"/>
        <w:jc w:val="center"/>
        <w:rPr>
          <w:rFonts w:ascii="Times New Roman" w:eastAsia="Calibri" w:hAnsi="Times New Roman" w:cs="Times New Roman"/>
          <w:sz w:val="24"/>
          <w:szCs w:val="24"/>
        </w:rPr>
      </w:pPr>
    </w:p>
    <w:p w14:paraId="7173562C" w14:textId="77777777" w:rsidR="002923AA" w:rsidRDefault="002923AA" w:rsidP="002923AA">
      <w:pPr>
        <w:pStyle w:val="Title"/>
        <w:jc w:val="center"/>
        <w:rPr>
          <w:rFonts w:ascii="Times New Roman" w:eastAsia="Calibri" w:hAnsi="Times New Roman" w:cs="Times New Roman"/>
          <w:sz w:val="24"/>
          <w:szCs w:val="24"/>
        </w:rPr>
      </w:pPr>
    </w:p>
    <w:p w14:paraId="070CD7D6" w14:textId="4FA3F7A7" w:rsidR="008E0E05" w:rsidRDefault="005D3606" w:rsidP="002923AA">
      <w:pPr>
        <w:pStyle w:val="Title"/>
        <w:jc w:val="center"/>
        <w:rPr>
          <w:rFonts w:ascii="Times New Roman" w:eastAsia="Calibri" w:hAnsi="Times New Roman" w:cs="Times New Roman"/>
          <w:sz w:val="24"/>
          <w:szCs w:val="24"/>
        </w:rPr>
      </w:pPr>
      <w:r w:rsidRPr="002923AA">
        <w:rPr>
          <w:rFonts w:ascii="Times New Roman" w:eastAsia="Calibri" w:hAnsi="Times New Roman" w:cs="Times New Roman"/>
          <w:sz w:val="24"/>
          <w:szCs w:val="24"/>
        </w:rPr>
        <w:t>2023</w:t>
      </w:r>
      <w:r w:rsidR="005C6574" w:rsidRPr="002923AA">
        <w:rPr>
          <w:rFonts w:ascii="Times New Roman" w:eastAsia="Calibri" w:hAnsi="Times New Roman" w:cs="Times New Roman"/>
          <w:sz w:val="24"/>
          <w:szCs w:val="24"/>
        </w:rPr>
        <w:t xml:space="preserve"> Report</w:t>
      </w:r>
      <w:r w:rsidR="008E0E05" w:rsidRPr="002923AA">
        <w:rPr>
          <w:rFonts w:ascii="Times New Roman" w:eastAsia="Calibri" w:hAnsi="Times New Roman" w:cs="Times New Roman"/>
          <w:sz w:val="24"/>
          <w:szCs w:val="24"/>
        </w:rPr>
        <w:t>:</w:t>
      </w:r>
    </w:p>
    <w:p w14:paraId="05C92D54" w14:textId="77777777" w:rsidR="002923AA" w:rsidRPr="002923AA" w:rsidRDefault="002923AA" w:rsidP="002923AA"/>
    <w:p w14:paraId="0EE7992E" w14:textId="7EB9AA05" w:rsidR="009362AB" w:rsidRPr="002923AA" w:rsidRDefault="005D3606" w:rsidP="002923AA">
      <w:pPr>
        <w:pStyle w:val="Title"/>
        <w:jc w:val="center"/>
        <w:rPr>
          <w:rFonts w:ascii="Times New Roman" w:eastAsia="Calibri" w:hAnsi="Times New Roman" w:cs="Times New Roman"/>
          <w:sz w:val="24"/>
          <w:szCs w:val="24"/>
        </w:rPr>
      </w:pPr>
      <w:r w:rsidRPr="002923AA">
        <w:rPr>
          <w:rFonts w:ascii="Times New Roman" w:eastAsia="Calibri" w:hAnsi="Times New Roman" w:cs="Times New Roman"/>
          <w:sz w:val="24"/>
          <w:szCs w:val="24"/>
        </w:rPr>
        <w:t>Disability Resource Center</w:t>
      </w:r>
    </w:p>
    <w:p w14:paraId="575DA46C"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5E5FE779"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5093FA1D"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096D72B2"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11C443BF"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719BAD11"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31BF7929"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270D3622"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2FAD5C0C"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3E349CC6"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76075447"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0681C5A7"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5F879766"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510371A9" w14:textId="77777777" w:rsidR="00673D24" w:rsidRPr="002923AA" w:rsidRDefault="00673D24" w:rsidP="002923AA">
      <w:pPr>
        <w:tabs>
          <w:tab w:val="left" w:pos="3825"/>
        </w:tabs>
        <w:spacing w:after="160" w:line="240" w:lineRule="auto"/>
        <w:contextualSpacing/>
        <w:jc w:val="center"/>
        <w:rPr>
          <w:rFonts w:ascii="Times New Roman" w:eastAsia="Calibri" w:hAnsi="Times New Roman" w:cs="Times New Roman"/>
          <w:sz w:val="24"/>
          <w:szCs w:val="24"/>
        </w:rPr>
      </w:pPr>
    </w:p>
    <w:p w14:paraId="393642E5" w14:textId="77777777" w:rsidR="002923AA" w:rsidRDefault="002923AA" w:rsidP="002923AA">
      <w:pPr>
        <w:pStyle w:val="Title"/>
        <w:jc w:val="center"/>
        <w:rPr>
          <w:rFonts w:ascii="Times New Roman" w:eastAsia="Calibri" w:hAnsi="Times New Roman" w:cs="Times New Roman"/>
          <w:sz w:val="24"/>
          <w:szCs w:val="24"/>
        </w:rPr>
      </w:pPr>
    </w:p>
    <w:p w14:paraId="4D1E9A35" w14:textId="77777777" w:rsidR="002923AA" w:rsidRDefault="002923AA" w:rsidP="002923AA">
      <w:pPr>
        <w:pStyle w:val="Title"/>
        <w:jc w:val="center"/>
        <w:rPr>
          <w:rFonts w:ascii="Times New Roman" w:eastAsia="Calibri" w:hAnsi="Times New Roman" w:cs="Times New Roman"/>
          <w:sz w:val="24"/>
          <w:szCs w:val="24"/>
        </w:rPr>
      </w:pPr>
    </w:p>
    <w:p w14:paraId="0BBEB2D7" w14:textId="77777777" w:rsidR="002923AA" w:rsidRDefault="002923AA" w:rsidP="002923AA">
      <w:pPr>
        <w:pStyle w:val="Title"/>
        <w:jc w:val="center"/>
        <w:rPr>
          <w:rFonts w:ascii="Times New Roman" w:eastAsia="Calibri" w:hAnsi="Times New Roman" w:cs="Times New Roman"/>
          <w:sz w:val="24"/>
          <w:szCs w:val="24"/>
        </w:rPr>
      </w:pPr>
    </w:p>
    <w:p w14:paraId="167C1B27" w14:textId="77777777" w:rsidR="002923AA" w:rsidRDefault="002923AA" w:rsidP="002923AA">
      <w:pPr>
        <w:pStyle w:val="Title"/>
        <w:jc w:val="center"/>
        <w:rPr>
          <w:rFonts w:ascii="Times New Roman" w:eastAsia="Calibri" w:hAnsi="Times New Roman" w:cs="Times New Roman"/>
          <w:sz w:val="24"/>
          <w:szCs w:val="24"/>
        </w:rPr>
      </w:pPr>
    </w:p>
    <w:p w14:paraId="1F0C2B05" w14:textId="77777777" w:rsidR="002923AA" w:rsidRDefault="002923AA" w:rsidP="002923AA">
      <w:pPr>
        <w:pStyle w:val="Title"/>
        <w:jc w:val="center"/>
        <w:rPr>
          <w:rFonts w:ascii="Times New Roman" w:eastAsia="Calibri" w:hAnsi="Times New Roman" w:cs="Times New Roman"/>
          <w:sz w:val="24"/>
          <w:szCs w:val="24"/>
        </w:rPr>
      </w:pPr>
    </w:p>
    <w:p w14:paraId="7395B5A2" w14:textId="77777777" w:rsidR="002923AA" w:rsidRDefault="002923AA" w:rsidP="002923AA">
      <w:pPr>
        <w:pStyle w:val="Title"/>
        <w:jc w:val="center"/>
        <w:rPr>
          <w:rFonts w:ascii="Times New Roman" w:eastAsia="Calibri" w:hAnsi="Times New Roman" w:cs="Times New Roman"/>
          <w:sz w:val="24"/>
          <w:szCs w:val="24"/>
        </w:rPr>
      </w:pPr>
    </w:p>
    <w:p w14:paraId="0C045F53" w14:textId="77777777" w:rsidR="002923AA" w:rsidRDefault="002923AA" w:rsidP="002923AA">
      <w:pPr>
        <w:pStyle w:val="Title"/>
        <w:jc w:val="center"/>
        <w:rPr>
          <w:rFonts w:ascii="Times New Roman" w:eastAsia="Calibri" w:hAnsi="Times New Roman" w:cs="Times New Roman"/>
          <w:sz w:val="24"/>
          <w:szCs w:val="24"/>
        </w:rPr>
      </w:pPr>
    </w:p>
    <w:p w14:paraId="794A4E95" w14:textId="77777777" w:rsidR="002923AA" w:rsidRDefault="002923AA" w:rsidP="002923AA">
      <w:pPr>
        <w:pStyle w:val="Title"/>
        <w:jc w:val="center"/>
        <w:rPr>
          <w:rFonts w:ascii="Times New Roman" w:eastAsia="Calibri" w:hAnsi="Times New Roman" w:cs="Times New Roman"/>
          <w:sz w:val="24"/>
          <w:szCs w:val="24"/>
        </w:rPr>
      </w:pPr>
    </w:p>
    <w:p w14:paraId="3D642C9B" w14:textId="77777777" w:rsidR="002923AA" w:rsidRDefault="002923AA" w:rsidP="002923AA">
      <w:pPr>
        <w:pStyle w:val="Title"/>
        <w:jc w:val="center"/>
        <w:rPr>
          <w:rFonts w:ascii="Times New Roman" w:eastAsia="Calibri" w:hAnsi="Times New Roman" w:cs="Times New Roman"/>
          <w:sz w:val="24"/>
          <w:szCs w:val="24"/>
        </w:rPr>
      </w:pPr>
    </w:p>
    <w:p w14:paraId="44D2B412" w14:textId="77777777" w:rsidR="002923AA" w:rsidRDefault="002923AA" w:rsidP="002923AA">
      <w:pPr>
        <w:pStyle w:val="Title"/>
        <w:jc w:val="center"/>
        <w:rPr>
          <w:rFonts w:ascii="Times New Roman" w:eastAsia="Calibri" w:hAnsi="Times New Roman" w:cs="Times New Roman"/>
          <w:sz w:val="24"/>
          <w:szCs w:val="24"/>
        </w:rPr>
      </w:pPr>
    </w:p>
    <w:p w14:paraId="7C618B22" w14:textId="77777777" w:rsidR="002923AA" w:rsidRDefault="002923AA" w:rsidP="002923AA">
      <w:pPr>
        <w:pStyle w:val="Title"/>
        <w:jc w:val="center"/>
        <w:rPr>
          <w:rFonts w:ascii="Times New Roman" w:eastAsia="Calibri" w:hAnsi="Times New Roman" w:cs="Times New Roman"/>
          <w:sz w:val="24"/>
          <w:szCs w:val="24"/>
        </w:rPr>
      </w:pPr>
    </w:p>
    <w:p w14:paraId="1E65DE94" w14:textId="77777777" w:rsidR="002923AA" w:rsidRDefault="002923AA" w:rsidP="002923AA">
      <w:pPr>
        <w:pStyle w:val="Title"/>
        <w:jc w:val="center"/>
        <w:rPr>
          <w:rFonts w:ascii="Times New Roman" w:eastAsia="Calibri" w:hAnsi="Times New Roman" w:cs="Times New Roman"/>
          <w:sz w:val="24"/>
          <w:szCs w:val="24"/>
        </w:rPr>
      </w:pPr>
    </w:p>
    <w:p w14:paraId="30BF39E9" w14:textId="1ED9A399" w:rsidR="00163AF3" w:rsidRPr="002923AA" w:rsidRDefault="007511FF" w:rsidP="002923AA">
      <w:pPr>
        <w:pStyle w:val="Title"/>
        <w:jc w:val="center"/>
        <w:rPr>
          <w:rFonts w:ascii="Times New Roman" w:eastAsia="Calibri" w:hAnsi="Times New Roman" w:cs="Times New Roman"/>
          <w:sz w:val="24"/>
          <w:szCs w:val="24"/>
        </w:rPr>
      </w:pPr>
      <w:r w:rsidRPr="002923AA">
        <w:rPr>
          <w:rFonts w:ascii="Times New Roman" w:eastAsia="Calibri" w:hAnsi="Times New Roman" w:cs="Times New Roman"/>
          <w:sz w:val="24"/>
          <w:szCs w:val="24"/>
        </w:rPr>
        <w:t>University of Nevada, Reno</w:t>
      </w:r>
    </w:p>
    <w:p w14:paraId="331D7FB4" w14:textId="77777777" w:rsidR="007511FF" w:rsidRPr="002923AA" w:rsidRDefault="007511FF" w:rsidP="002923AA">
      <w:pPr>
        <w:pStyle w:val="Title"/>
        <w:jc w:val="center"/>
        <w:rPr>
          <w:rFonts w:ascii="Times New Roman" w:eastAsia="Calibri" w:hAnsi="Times New Roman" w:cs="Times New Roman"/>
          <w:sz w:val="24"/>
          <w:szCs w:val="24"/>
        </w:rPr>
      </w:pPr>
    </w:p>
    <w:p w14:paraId="0DB8F0FD" w14:textId="4285FDAB" w:rsidR="00163AF3" w:rsidRPr="002923AA" w:rsidRDefault="00AE455F" w:rsidP="002923AA">
      <w:pPr>
        <w:pStyle w:val="Title"/>
        <w:jc w:val="center"/>
        <w:rPr>
          <w:rFonts w:ascii="Times New Roman" w:eastAsia="Calibri" w:hAnsi="Times New Roman" w:cs="Times New Roman"/>
          <w:sz w:val="24"/>
          <w:szCs w:val="24"/>
        </w:rPr>
      </w:pPr>
      <w:r w:rsidRPr="002923AA">
        <w:rPr>
          <w:rFonts w:ascii="Times New Roman" w:eastAsia="Calibri" w:hAnsi="Times New Roman" w:cs="Times New Roman"/>
          <w:sz w:val="24"/>
          <w:szCs w:val="24"/>
        </w:rPr>
        <w:t>06/15</w:t>
      </w:r>
      <w:r w:rsidR="005C6574" w:rsidRPr="002923AA">
        <w:rPr>
          <w:rFonts w:ascii="Times New Roman" w:eastAsia="Calibri" w:hAnsi="Times New Roman" w:cs="Times New Roman"/>
          <w:sz w:val="24"/>
          <w:szCs w:val="24"/>
        </w:rPr>
        <w:t>/2023</w:t>
      </w:r>
    </w:p>
    <w:p w14:paraId="0BA77DEB" w14:textId="77777777" w:rsidR="00673D24" w:rsidRDefault="00673D24" w:rsidP="008E0E05">
      <w:pPr>
        <w:rPr>
          <w:rFonts w:ascii="Times New Roman" w:eastAsia="Calibri" w:hAnsi="Times New Roman" w:cs="Times New Roman"/>
          <w:sz w:val="32"/>
        </w:rPr>
      </w:pPr>
    </w:p>
    <w:p w14:paraId="18D66D29" w14:textId="77777777" w:rsidR="005D3606" w:rsidRDefault="005D3606">
      <w:pPr>
        <w:rPr>
          <w:rFonts w:ascii="Times New Roman" w:eastAsia="Calibri" w:hAnsi="Times New Roman" w:cs="Times New Roman"/>
          <w:b/>
          <w:sz w:val="32"/>
        </w:rPr>
      </w:pPr>
      <w:r>
        <w:rPr>
          <w:rFonts w:ascii="Times New Roman" w:eastAsia="Calibri" w:hAnsi="Times New Roman" w:cs="Times New Roman"/>
          <w:b/>
          <w:sz w:val="32"/>
        </w:rPr>
        <w:br w:type="page"/>
      </w:r>
    </w:p>
    <w:p w14:paraId="7F9E3682" w14:textId="62600616" w:rsidR="00163AF3" w:rsidRPr="002923AA" w:rsidRDefault="00163AF3" w:rsidP="002923AA">
      <w:pPr>
        <w:pStyle w:val="Heading1"/>
        <w:rPr>
          <w:rFonts w:ascii="Times New Roman" w:eastAsia="Calibri" w:hAnsi="Times New Roman" w:cs="Times New Roman"/>
          <w:b/>
          <w:color w:val="000000" w:themeColor="text1"/>
          <w:sz w:val="24"/>
        </w:rPr>
      </w:pPr>
      <w:r w:rsidRPr="002923AA">
        <w:rPr>
          <w:rFonts w:ascii="Times New Roman" w:eastAsia="Calibri" w:hAnsi="Times New Roman" w:cs="Times New Roman"/>
          <w:b/>
          <w:color w:val="000000" w:themeColor="text1"/>
          <w:sz w:val="24"/>
        </w:rPr>
        <w:lastRenderedPageBreak/>
        <w:t>Contents</w:t>
      </w:r>
    </w:p>
    <w:p w14:paraId="739E1ED2" w14:textId="38D9FA34"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Mission, Vision, and Philosophy……………………………………………………….</w:t>
      </w:r>
      <w:r w:rsidRPr="00163AF3">
        <w:rPr>
          <w:rFonts w:ascii="Times New Roman" w:eastAsia="Calibri" w:hAnsi="Times New Roman" w:cs="Times New Roman"/>
          <w:sz w:val="24"/>
        </w:rPr>
        <w:tab/>
      </w:r>
      <w:r w:rsidR="00FE52E4">
        <w:rPr>
          <w:rFonts w:ascii="Times New Roman" w:eastAsia="Calibri" w:hAnsi="Times New Roman" w:cs="Times New Roman"/>
          <w:sz w:val="24"/>
        </w:rPr>
        <w:t>4</w:t>
      </w:r>
    </w:p>
    <w:p w14:paraId="14115966" w14:textId="48B2DDD1" w:rsidR="00294705" w:rsidRDefault="005C6574" w:rsidP="00163AF3">
      <w:pPr>
        <w:spacing w:after="160" w:line="259" w:lineRule="auto"/>
        <w:rPr>
          <w:rFonts w:ascii="Times New Roman" w:eastAsia="Calibri" w:hAnsi="Times New Roman" w:cs="Times New Roman"/>
          <w:sz w:val="24"/>
        </w:rPr>
      </w:pPr>
      <w:r>
        <w:rPr>
          <w:rFonts w:ascii="Times New Roman" w:eastAsia="Calibri" w:hAnsi="Times New Roman" w:cs="Times New Roman"/>
          <w:sz w:val="24"/>
        </w:rPr>
        <w:t>Fall ’22 – Spring ’23</w:t>
      </w:r>
      <w:r w:rsidR="00294705">
        <w:rPr>
          <w:rFonts w:ascii="Times New Roman" w:eastAsia="Calibri" w:hAnsi="Times New Roman" w:cs="Times New Roman"/>
          <w:sz w:val="24"/>
        </w:rPr>
        <w:t xml:space="preserve"> Hig</w:t>
      </w:r>
      <w:r w:rsidR="00FE52E4">
        <w:rPr>
          <w:rFonts w:ascii="Times New Roman" w:eastAsia="Calibri" w:hAnsi="Times New Roman" w:cs="Times New Roman"/>
          <w:sz w:val="24"/>
        </w:rPr>
        <w:t>hlights………………………………………………………..</w:t>
      </w:r>
      <w:r w:rsidR="00FE52E4">
        <w:rPr>
          <w:rFonts w:ascii="Times New Roman" w:eastAsia="Calibri" w:hAnsi="Times New Roman" w:cs="Times New Roman"/>
          <w:sz w:val="24"/>
        </w:rPr>
        <w:tab/>
        <w:t>5</w:t>
      </w:r>
    </w:p>
    <w:p w14:paraId="789F6250" w14:textId="31F8A6A5" w:rsidR="00F23914" w:rsidRPr="00F23914" w:rsidRDefault="00F23914" w:rsidP="00F23914">
      <w:pPr>
        <w:spacing w:after="160" w:line="259" w:lineRule="auto"/>
        <w:rPr>
          <w:rFonts w:ascii="Times New Roman" w:eastAsia="Calibri" w:hAnsi="Times New Roman" w:cs="Times New Roman"/>
          <w:sz w:val="24"/>
        </w:rPr>
      </w:pPr>
      <w:r w:rsidRPr="00F23914">
        <w:rPr>
          <w:rFonts w:ascii="Times New Roman" w:eastAsia="Calibri" w:hAnsi="Times New Roman" w:cs="Times New Roman"/>
          <w:sz w:val="24"/>
        </w:rPr>
        <w:t>Data Assessment &amp; Anal</w:t>
      </w:r>
      <w:r w:rsidR="00FE52E4">
        <w:rPr>
          <w:rFonts w:ascii="Times New Roman" w:eastAsia="Calibri" w:hAnsi="Times New Roman" w:cs="Times New Roman"/>
          <w:sz w:val="24"/>
        </w:rPr>
        <w:t>ytics…………………………………………………………..</w:t>
      </w:r>
      <w:r w:rsidR="00FE52E4">
        <w:rPr>
          <w:rFonts w:ascii="Times New Roman" w:eastAsia="Calibri" w:hAnsi="Times New Roman" w:cs="Times New Roman"/>
          <w:sz w:val="24"/>
        </w:rPr>
        <w:tab/>
        <w:t>6</w:t>
      </w:r>
    </w:p>
    <w:p w14:paraId="158B831D" w14:textId="73D4B67A" w:rsidR="00F23914" w:rsidRPr="00F23914" w:rsidRDefault="00F23914" w:rsidP="00F23914">
      <w:pPr>
        <w:spacing w:after="160" w:line="259" w:lineRule="auto"/>
        <w:rPr>
          <w:rFonts w:ascii="Times New Roman" w:eastAsia="Calibri" w:hAnsi="Times New Roman" w:cs="Times New Roman"/>
          <w:sz w:val="24"/>
        </w:rPr>
      </w:pPr>
      <w:r w:rsidRPr="00F23914">
        <w:rPr>
          <w:rFonts w:ascii="Times New Roman" w:eastAsia="Calibri" w:hAnsi="Times New Roman" w:cs="Times New Roman"/>
          <w:sz w:val="24"/>
        </w:rPr>
        <w:tab/>
        <w:t>DRC Demographi</w:t>
      </w:r>
      <w:r w:rsidR="00FE52E4">
        <w:rPr>
          <w:rFonts w:ascii="Times New Roman" w:eastAsia="Calibri" w:hAnsi="Times New Roman" w:cs="Times New Roman"/>
          <w:sz w:val="24"/>
        </w:rPr>
        <w:t>c Data………………………………………………………..</w:t>
      </w:r>
      <w:r w:rsidR="00FE52E4">
        <w:rPr>
          <w:rFonts w:ascii="Times New Roman" w:eastAsia="Calibri" w:hAnsi="Times New Roman" w:cs="Times New Roman"/>
          <w:sz w:val="24"/>
        </w:rPr>
        <w:tab/>
        <w:t>7</w:t>
      </w:r>
    </w:p>
    <w:p w14:paraId="2431A051" w14:textId="28663852" w:rsidR="00F23914" w:rsidRPr="00F23914" w:rsidRDefault="00F23914" w:rsidP="00F23914">
      <w:pPr>
        <w:spacing w:after="160" w:line="259" w:lineRule="auto"/>
        <w:rPr>
          <w:rFonts w:ascii="Times New Roman" w:eastAsia="Calibri" w:hAnsi="Times New Roman" w:cs="Times New Roman"/>
          <w:sz w:val="24"/>
        </w:rPr>
      </w:pPr>
      <w:r w:rsidRPr="00F23914">
        <w:rPr>
          <w:rFonts w:ascii="Times New Roman" w:eastAsia="Calibri" w:hAnsi="Times New Roman" w:cs="Times New Roman"/>
          <w:sz w:val="24"/>
        </w:rPr>
        <w:tab/>
        <w:t>DRC Student En</w:t>
      </w:r>
      <w:r w:rsidR="00FE52E4">
        <w:rPr>
          <w:rFonts w:ascii="Times New Roman" w:eastAsia="Calibri" w:hAnsi="Times New Roman" w:cs="Times New Roman"/>
          <w:sz w:val="24"/>
        </w:rPr>
        <w:t>gagement………………………………………………………</w:t>
      </w:r>
      <w:r w:rsidR="00FE52E4">
        <w:rPr>
          <w:rFonts w:ascii="Times New Roman" w:eastAsia="Calibri" w:hAnsi="Times New Roman" w:cs="Times New Roman"/>
          <w:sz w:val="24"/>
        </w:rPr>
        <w:tab/>
        <w:t>8</w:t>
      </w:r>
    </w:p>
    <w:p w14:paraId="127CDD2B" w14:textId="360EF4F4" w:rsidR="00F23914" w:rsidRDefault="00F23914" w:rsidP="00F23914">
      <w:pPr>
        <w:spacing w:after="160" w:line="259" w:lineRule="auto"/>
        <w:rPr>
          <w:rFonts w:ascii="Times New Roman" w:eastAsia="Calibri" w:hAnsi="Times New Roman" w:cs="Times New Roman"/>
          <w:sz w:val="24"/>
        </w:rPr>
      </w:pPr>
      <w:r w:rsidRPr="00F23914">
        <w:rPr>
          <w:rFonts w:ascii="Times New Roman" w:eastAsia="Calibri" w:hAnsi="Times New Roman" w:cs="Times New Roman"/>
          <w:sz w:val="24"/>
        </w:rPr>
        <w:tab/>
        <w:t>Student Enrollment</w:t>
      </w:r>
      <w:r w:rsidR="00214AFD">
        <w:rPr>
          <w:rFonts w:ascii="Times New Roman" w:eastAsia="Calibri" w:hAnsi="Times New Roman" w:cs="Times New Roman"/>
          <w:sz w:val="24"/>
        </w:rPr>
        <w:t xml:space="preserve"> Repor</w:t>
      </w:r>
      <w:r w:rsidR="00CA5091">
        <w:rPr>
          <w:rFonts w:ascii="Times New Roman" w:eastAsia="Calibri" w:hAnsi="Times New Roman" w:cs="Times New Roman"/>
          <w:sz w:val="24"/>
        </w:rPr>
        <w:t>t…………………</w:t>
      </w:r>
      <w:r w:rsidR="00FE52E4">
        <w:rPr>
          <w:rFonts w:ascii="Times New Roman" w:eastAsia="Calibri" w:hAnsi="Times New Roman" w:cs="Times New Roman"/>
          <w:sz w:val="24"/>
        </w:rPr>
        <w:t>…………………………………….</w:t>
      </w:r>
      <w:r w:rsidR="00FE52E4">
        <w:rPr>
          <w:rFonts w:ascii="Times New Roman" w:eastAsia="Calibri" w:hAnsi="Times New Roman" w:cs="Times New Roman"/>
          <w:sz w:val="24"/>
        </w:rPr>
        <w:tab/>
        <w:t>9</w:t>
      </w:r>
    </w:p>
    <w:p w14:paraId="5B3D7B5C" w14:textId="2EC59906"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Equal Access in Higher E</w:t>
      </w:r>
      <w:r w:rsidR="00EA67DA">
        <w:rPr>
          <w:rFonts w:ascii="Times New Roman" w:eastAsia="Calibri" w:hAnsi="Times New Roman" w:cs="Times New Roman"/>
          <w:sz w:val="24"/>
        </w:rPr>
        <w:t>ducation……………………………………………………..</w:t>
      </w:r>
      <w:r w:rsidR="00FE52E4">
        <w:rPr>
          <w:rFonts w:ascii="Times New Roman" w:eastAsia="Calibri" w:hAnsi="Times New Roman" w:cs="Times New Roman"/>
          <w:sz w:val="24"/>
        </w:rPr>
        <w:tab/>
        <w:t>10</w:t>
      </w:r>
    </w:p>
    <w:p w14:paraId="60B24FDD" w14:textId="35215E0A"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The Position of the University of Nevada, Ren</w:t>
      </w:r>
      <w:r w:rsidR="00FE52E4">
        <w:rPr>
          <w:rFonts w:ascii="Times New Roman" w:eastAsia="Calibri" w:hAnsi="Times New Roman" w:cs="Times New Roman"/>
          <w:sz w:val="24"/>
        </w:rPr>
        <w:t>o ………………………………</w:t>
      </w:r>
      <w:r w:rsidR="00FE52E4">
        <w:rPr>
          <w:rFonts w:ascii="Times New Roman" w:eastAsia="Calibri" w:hAnsi="Times New Roman" w:cs="Times New Roman"/>
          <w:sz w:val="24"/>
        </w:rPr>
        <w:tab/>
        <w:t>11</w:t>
      </w:r>
    </w:p>
    <w:p w14:paraId="33AEAA27" w14:textId="1F00E466"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Institutional Respon</w:t>
      </w:r>
      <w:r w:rsidR="00214AFD">
        <w:rPr>
          <w:rFonts w:ascii="Times New Roman" w:eastAsia="Calibri" w:hAnsi="Times New Roman" w:cs="Times New Roman"/>
          <w:sz w:val="24"/>
        </w:rPr>
        <w:t>sibilities……………………………………………………</w:t>
      </w:r>
      <w:r w:rsidR="00214AFD">
        <w:rPr>
          <w:rFonts w:ascii="Times New Roman" w:eastAsia="Calibri" w:hAnsi="Times New Roman" w:cs="Times New Roman"/>
          <w:sz w:val="24"/>
        </w:rPr>
        <w:tab/>
        <w:t>1</w:t>
      </w:r>
      <w:r w:rsidR="00FE52E4">
        <w:rPr>
          <w:rFonts w:ascii="Times New Roman" w:eastAsia="Calibri" w:hAnsi="Times New Roman" w:cs="Times New Roman"/>
          <w:sz w:val="24"/>
        </w:rPr>
        <w:t>2</w:t>
      </w:r>
    </w:p>
    <w:p w14:paraId="4EC25DFA" w14:textId="4A8DDA4C" w:rsidR="00163AF3" w:rsidRPr="00163AF3" w:rsidRDefault="00163AF3" w:rsidP="00163AF3">
      <w:pPr>
        <w:spacing w:after="160" w:line="259" w:lineRule="auto"/>
        <w:ind w:firstLine="720"/>
        <w:rPr>
          <w:rFonts w:ascii="Times New Roman" w:eastAsia="Calibri" w:hAnsi="Times New Roman" w:cs="Times New Roman"/>
          <w:sz w:val="24"/>
        </w:rPr>
      </w:pPr>
      <w:r w:rsidRPr="00163AF3">
        <w:rPr>
          <w:rFonts w:ascii="Times New Roman" w:eastAsia="Calibri" w:hAnsi="Times New Roman" w:cs="Times New Roman"/>
          <w:sz w:val="24"/>
        </w:rPr>
        <w:t>Student Eligi</w:t>
      </w:r>
      <w:r w:rsidR="00214AFD">
        <w:rPr>
          <w:rFonts w:ascii="Times New Roman" w:eastAsia="Calibri" w:hAnsi="Times New Roman" w:cs="Times New Roman"/>
          <w:sz w:val="24"/>
        </w:rPr>
        <w:t>b</w:t>
      </w:r>
      <w:r w:rsidR="00FE52E4">
        <w:rPr>
          <w:rFonts w:ascii="Times New Roman" w:eastAsia="Calibri" w:hAnsi="Times New Roman" w:cs="Times New Roman"/>
          <w:sz w:val="24"/>
        </w:rPr>
        <w:t>ility………………………………………………………………</w:t>
      </w:r>
      <w:r w:rsidR="00FE52E4">
        <w:rPr>
          <w:rFonts w:ascii="Times New Roman" w:eastAsia="Calibri" w:hAnsi="Times New Roman" w:cs="Times New Roman"/>
          <w:sz w:val="24"/>
        </w:rPr>
        <w:tab/>
        <w:t>12</w:t>
      </w:r>
    </w:p>
    <w:p w14:paraId="119C286C" w14:textId="10D530E1"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r>
      <w:r w:rsidR="001849C7" w:rsidRPr="001849C7">
        <w:rPr>
          <w:rFonts w:ascii="Times New Roman" w:eastAsia="Calibri" w:hAnsi="Times New Roman" w:cs="Times New Roman"/>
          <w:sz w:val="24"/>
        </w:rPr>
        <w:t>Determinat</w:t>
      </w:r>
      <w:r w:rsidR="001849C7">
        <w:rPr>
          <w:rFonts w:ascii="Times New Roman" w:eastAsia="Calibri" w:hAnsi="Times New Roman" w:cs="Times New Roman"/>
          <w:sz w:val="24"/>
        </w:rPr>
        <w:t xml:space="preserve">ion of Provisions of Reasonable </w:t>
      </w:r>
      <w:r w:rsidR="001849C7" w:rsidRPr="001849C7">
        <w:rPr>
          <w:rFonts w:ascii="Times New Roman" w:eastAsia="Calibri" w:hAnsi="Times New Roman" w:cs="Times New Roman"/>
          <w:sz w:val="24"/>
        </w:rPr>
        <w:t>Accommodations</w:t>
      </w:r>
      <w:r w:rsidR="00FE52E4">
        <w:rPr>
          <w:rFonts w:ascii="Times New Roman" w:eastAsia="Calibri" w:hAnsi="Times New Roman" w:cs="Times New Roman"/>
          <w:sz w:val="24"/>
        </w:rPr>
        <w:t>………………...</w:t>
      </w:r>
      <w:r w:rsidR="00FE52E4">
        <w:rPr>
          <w:rFonts w:ascii="Times New Roman" w:eastAsia="Calibri" w:hAnsi="Times New Roman" w:cs="Times New Roman"/>
          <w:sz w:val="24"/>
        </w:rPr>
        <w:tab/>
        <w:t>12</w:t>
      </w:r>
    </w:p>
    <w:p w14:paraId="2EC78097" w14:textId="6573B530"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Referral Identifi</w:t>
      </w:r>
      <w:r w:rsidR="00EA67DA">
        <w:rPr>
          <w:rFonts w:ascii="Times New Roman" w:eastAsia="Calibri" w:hAnsi="Times New Roman" w:cs="Times New Roman"/>
          <w:sz w:val="24"/>
        </w:rPr>
        <w:t>cat</w:t>
      </w:r>
      <w:r w:rsidR="00CA5091">
        <w:rPr>
          <w:rFonts w:ascii="Times New Roman" w:eastAsia="Calibri" w:hAnsi="Times New Roman" w:cs="Times New Roman"/>
          <w:sz w:val="24"/>
        </w:rPr>
        <w:t>ion…………………………………………………</w:t>
      </w:r>
      <w:r w:rsidR="00FE52E4">
        <w:rPr>
          <w:rFonts w:ascii="Times New Roman" w:eastAsia="Calibri" w:hAnsi="Times New Roman" w:cs="Times New Roman"/>
          <w:sz w:val="24"/>
        </w:rPr>
        <w:t>……….</w:t>
      </w:r>
      <w:r w:rsidR="00FE52E4">
        <w:rPr>
          <w:rFonts w:ascii="Times New Roman" w:eastAsia="Calibri" w:hAnsi="Times New Roman" w:cs="Times New Roman"/>
          <w:sz w:val="24"/>
        </w:rPr>
        <w:tab/>
        <w:t>12</w:t>
      </w:r>
    </w:p>
    <w:p w14:paraId="369CF407" w14:textId="0AAF612D"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R</w:t>
      </w:r>
      <w:r w:rsidR="001849C7">
        <w:rPr>
          <w:rFonts w:ascii="Times New Roman" w:eastAsia="Calibri" w:hAnsi="Times New Roman" w:cs="Times New Roman"/>
          <w:sz w:val="24"/>
        </w:rPr>
        <w:t>oles &amp; Responsibili</w:t>
      </w:r>
      <w:r w:rsidR="00294705">
        <w:rPr>
          <w:rFonts w:ascii="Times New Roman" w:eastAsia="Calibri" w:hAnsi="Times New Roman" w:cs="Times New Roman"/>
          <w:sz w:val="24"/>
        </w:rPr>
        <w:t>ties………………………………………………………</w:t>
      </w:r>
      <w:r w:rsidR="00FE52E4">
        <w:rPr>
          <w:rFonts w:ascii="Times New Roman" w:eastAsia="Calibri" w:hAnsi="Times New Roman" w:cs="Times New Roman"/>
          <w:sz w:val="24"/>
        </w:rPr>
        <w:t>……….</w:t>
      </w:r>
      <w:r w:rsidR="00FE52E4">
        <w:rPr>
          <w:rFonts w:ascii="Times New Roman" w:eastAsia="Calibri" w:hAnsi="Times New Roman" w:cs="Times New Roman"/>
          <w:sz w:val="24"/>
        </w:rPr>
        <w:tab/>
        <w:t>13</w:t>
      </w:r>
    </w:p>
    <w:p w14:paraId="3E4A7BD9" w14:textId="69EA8F5F" w:rsidR="00E47138" w:rsidRDefault="00E47138" w:rsidP="00163AF3">
      <w:pPr>
        <w:spacing w:after="160" w:line="259" w:lineRule="auto"/>
        <w:rPr>
          <w:rFonts w:ascii="Times New Roman" w:eastAsia="Calibri" w:hAnsi="Times New Roman" w:cs="Times New Roman"/>
          <w:sz w:val="24"/>
        </w:rPr>
      </w:pPr>
      <w:r>
        <w:rPr>
          <w:rFonts w:ascii="Times New Roman" w:eastAsia="Calibri" w:hAnsi="Times New Roman" w:cs="Times New Roman"/>
          <w:sz w:val="24"/>
        </w:rPr>
        <w:tab/>
        <w:t>Appeals Proc</w:t>
      </w:r>
      <w:r w:rsidR="00294705">
        <w:rPr>
          <w:rFonts w:ascii="Times New Roman" w:eastAsia="Calibri" w:hAnsi="Times New Roman" w:cs="Times New Roman"/>
          <w:sz w:val="24"/>
        </w:rPr>
        <w:t>e</w:t>
      </w:r>
      <w:r w:rsidR="00214AFD">
        <w:rPr>
          <w:rFonts w:ascii="Times New Roman" w:eastAsia="Calibri" w:hAnsi="Times New Roman" w:cs="Times New Roman"/>
          <w:sz w:val="24"/>
        </w:rPr>
        <w:t>ss……………………………………………</w:t>
      </w:r>
      <w:r w:rsidR="00FE52E4">
        <w:rPr>
          <w:rFonts w:ascii="Times New Roman" w:eastAsia="Calibri" w:hAnsi="Times New Roman" w:cs="Times New Roman"/>
          <w:sz w:val="24"/>
        </w:rPr>
        <w:t>…………………...</w:t>
      </w:r>
      <w:r w:rsidR="00FE52E4">
        <w:rPr>
          <w:rFonts w:ascii="Times New Roman" w:eastAsia="Calibri" w:hAnsi="Times New Roman" w:cs="Times New Roman"/>
          <w:sz w:val="24"/>
        </w:rPr>
        <w:tab/>
        <w:t>14</w:t>
      </w:r>
    </w:p>
    <w:p w14:paraId="4A7DFC5D" w14:textId="0FB67735"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Protocols &amp; Procedure</w:t>
      </w:r>
      <w:r w:rsidR="00FE52E4">
        <w:rPr>
          <w:rFonts w:ascii="Times New Roman" w:eastAsia="Calibri" w:hAnsi="Times New Roman" w:cs="Times New Roman"/>
          <w:sz w:val="24"/>
        </w:rPr>
        <w:t>s………………………………………………………………....</w:t>
      </w:r>
      <w:r w:rsidR="00FE52E4">
        <w:rPr>
          <w:rFonts w:ascii="Times New Roman" w:eastAsia="Calibri" w:hAnsi="Times New Roman" w:cs="Times New Roman"/>
          <w:sz w:val="24"/>
        </w:rPr>
        <w:tab/>
        <w:t>15</w:t>
      </w:r>
    </w:p>
    <w:p w14:paraId="5E474F07" w14:textId="0AC1B16B"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Intakes…</w:t>
      </w:r>
      <w:r w:rsidR="00FE52E4">
        <w:rPr>
          <w:rFonts w:ascii="Times New Roman" w:eastAsia="Calibri" w:hAnsi="Times New Roman" w:cs="Times New Roman"/>
          <w:sz w:val="24"/>
        </w:rPr>
        <w:t>………………………………………………………………………..</w:t>
      </w:r>
      <w:r w:rsidR="00FE52E4">
        <w:rPr>
          <w:rFonts w:ascii="Times New Roman" w:eastAsia="Calibri" w:hAnsi="Times New Roman" w:cs="Times New Roman"/>
          <w:sz w:val="24"/>
        </w:rPr>
        <w:tab/>
        <w:t>17</w:t>
      </w:r>
    </w:p>
    <w:p w14:paraId="70AFB82D" w14:textId="6FAC444A"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Documentat</w:t>
      </w:r>
      <w:r w:rsidR="002C15E7">
        <w:rPr>
          <w:rFonts w:ascii="Times New Roman" w:eastAsia="Calibri" w:hAnsi="Times New Roman" w:cs="Times New Roman"/>
          <w:sz w:val="24"/>
        </w:rPr>
        <w:t>ion…………………………………………………</w:t>
      </w:r>
      <w:r w:rsidR="00FE52E4">
        <w:rPr>
          <w:rFonts w:ascii="Times New Roman" w:eastAsia="Calibri" w:hAnsi="Times New Roman" w:cs="Times New Roman"/>
          <w:sz w:val="24"/>
        </w:rPr>
        <w:t>……………….</w:t>
      </w:r>
      <w:r w:rsidR="00FE52E4">
        <w:rPr>
          <w:rFonts w:ascii="Times New Roman" w:eastAsia="Calibri" w:hAnsi="Times New Roman" w:cs="Times New Roman"/>
          <w:sz w:val="24"/>
        </w:rPr>
        <w:tab/>
        <w:t>18</w:t>
      </w:r>
    </w:p>
    <w:p w14:paraId="4273F9AB" w14:textId="1E0584DA"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Academic Accommod</w:t>
      </w:r>
      <w:r w:rsidR="00294705">
        <w:rPr>
          <w:rFonts w:ascii="Times New Roman" w:eastAsia="Calibri" w:hAnsi="Times New Roman" w:cs="Times New Roman"/>
          <w:sz w:val="24"/>
        </w:rPr>
        <w:t>at</w:t>
      </w:r>
      <w:r w:rsidR="00FE52E4">
        <w:rPr>
          <w:rFonts w:ascii="Times New Roman" w:eastAsia="Calibri" w:hAnsi="Times New Roman" w:cs="Times New Roman"/>
          <w:sz w:val="24"/>
        </w:rPr>
        <w:t>ions……………………………………………………………</w:t>
      </w:r>
      <w:r w:rsidR="00FE52E4">
        <w:rPr>
          <w:rFonts w:ascii="Times New Roman" w:eastAsia="Calibri" w:hAnsi="Times New Roman" w:cs="Times New Roman"/>
          <w:sz w:val="24"/>
        </w:rPr>
        <w:tab/>
        <w:t>18</w:t>
      </w:r>
    </w:p>
    <w:p w14:paraId="763DE2BE" w14:textId="486005CA" w:rsidR="00F23914"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 xml:space="preserve">Alternative </w:t>
      </w:r>
      <w:r w:rsidR="00FE52E4">
        <w:rPr>
          <w:rFonts w:ascii="Times New Roman" w:eastAsia="Calibri" w:hAnsi="Times New Roman" w:cs="Times New Roman"/>
          <w:sz w:val="24"/>
        </w:rPr>
        <w:t>Media………………………………………………………………</w:t>
      </w:r>
      <w:r w:rsidR="00FE52E4">
        <w:rPr>
          <w:rFonts w:ascii="Times New Roman" w:eastAsia="Calibri" w:hAnsi="Times New Roman" w:cs="Times New Roman"/>
          <w:sz w:val="24"/>
        </w:rPr>
        <w:tab/>
        <w:t>20</w:t>
      </w:r>
    </w:p>
    <w:p w14:paraId="3F309A1F" w14:textId="12BCB465" w:rsidR="00F23914"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Alternative Tes</w:t>
      </w:r>
      <w:r w:rsidR="007E2969">
        <w:rPr>
          <w:rFonts w:ascii="Times New Roman" w:eastAsia="Calibri" w:hAnsi="Times New Roman" w:cs="Times New Roman"/>
          <w:sz w:val="24"/>
        </w:rPr>
        <w:t>ti</w:t>
      </w:r>
      <w:r w:rsidR="00FE52E4">
        <w:rPr>
          <w:rFonts w:ascii="Times New Roman" w:eastAsia="Calibri" w:hAnsi="Times New Roman" w:cs="Times New Roman"/>
          <w:sz w:val="24"/>
        </w:rPr>
        <w:t>ng……………………………………………………………..</w:t>
      </w:r>
      <w:r w:rsidR="00FE52E4">
        <w:rPr>
          <w:rFonts w:ascii="Times New Roman" w:eastAsia="Calibri" w:hAnsi="Times New Roman" w:cs="Times New Roman"/>
          <w:sz w:val="24"/>
        </w:rPr>
        <w:tab/>
        <w:t>21</w:t>
      </w:r>
    </w:p>
    <w:p w14:paraId="46955DEB" w14:textId="564248EA" w:rsidR="00163AF3" w:rsidRPr="00163AF3" w:rsidRDefault="00163AF3" w:rsidP="007E2969">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Assistive Techn</w:t>
      </w:r>
      <w:r w:rsidR="00FE52E4">
        <w:rPr>
          <w:rFonts w:ascii="Times New Roman" w:eastAsia="Calibri" w:hAnsi="Times New Roman" w:cs="Times New Roman"/>
          <w:sz w:val="24"/>
        </w:rPr>
        <w:t>ology…………………………………………………………..</w:t>
      </w:r>
      <w:r w:rsidR="00FE52E4">
        <w:rPr>
          <w:rFonts w:ascii="Times New Roman" w:eastAsia="Calibri" w:hAnsi="Times New Roman" w:cs="Times New Roman"/>
          <w:sz w:val="24"/>
        </w:rPr>
        <w:tab/>
        <w:t>23</w:t>
      </w:r>
    </w:p>
    <w:p w14:paraId="6B40E539" w14:textId="1F0BD282" w:rsidR="00163AF3" w:rsidRPr="00163AF3" w:rsidRDefault="00163AF3" w:rsidP="007E2969">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Auxiliary Aids………………</w:t>
      </w:r>
      <w:r w:rsidR="00204F8F">
        <w:rPr>
          <w:rFonts w:ascii="Times New Roman" w:eastAsia="Calibri" w:hAnsi="Times New Roman" w:cs="Times New Roman"/>
          <w:sz w:val="24"/>
        </w:rPr>
        <w:t>………………………………………………….</w:t>
      </w:r>
      <w:r w:rsidR="00B73273">
        <w:rPr>
          <w:rFonts w:ascii="Times New Roman" w:eastAsia="Calibri" w:hAnsi="Times New Roman" w:cs="Times New Roman"/>
          <w:sz w:val="24"/>
        </w:rPr>
        <w:t>.</w:t>
      </w:r>
      <w:r w:rsidR="00FE52E4">
        <w:rPr>
          <w:rFonts w:ascii="Times New Roman" w:eastAsia="Calibri" w:hAnsi="Times New Roman" w:cs="Times New Roman"/>
          <w:sz w:val="24"/>
        </w:rPr>
        <w:tab/>
        <w:t>24</w:t>
      </w:r>
    </w:p>
    <w:p w14:paraId="33A6A847" w14:textId="73EC6DCA" w:rsid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b/>
        <w:t>Note Taking Ser</w:t>
      </w:r>
      <w:r w:rsidR="007E2969">
        <w:rPr>
          <w:rFonts w:ascii="Times New Roman" w:eastAsia="Calibri" w:hAnsi="Times New Roman" w:cs="Times New Roman"/>
          <w:sz w:val="24"/>
        </w:rPr>
        <w:t>v</w:t>
      </w:r>
      <w:r w:rsidR="00294705">
        <w:rPr>
          <w:rFonts w:ascii="Times New Roman" w:eastAsia="Calibri" w:hAnsi="Times New Roman" w:cs="Times New Roman"/>
          <w:sz w:val="24"/>
        </w:rPr>
        <w:t>ices</w:t>
      </w:r>
      <w:r w:rsidR="005C6574">
        <w:rPr>
          <w:rFonts w:ascii="Times New Roman" w:eastAsia="Calibri" w:hAnsi="Times New Roman" w:cs="Times New Roman"/>
          <w:sz w:val="24"/>
        </w:rPr>
        <w:t>….......................................................................................</w:t>
      </w:r>
      <w:r w:rsidR="00FE52E4">
        <w:rPr>
          <w:rFonts w:ascii="Times New Roman" w:eastAsia="Calibri" w:hAnsi="Times New Roman" w:cs="Times New Roman"/>
          <w:sz w:val="24"/>
        </w:rPr>
        <w:tab/>
        <w:t>26</w:t>
      </w:r>
    </w:p>
    <w:p w14:paraId="61F8C111" w14:textId="52E347E1" w:rsidR="00B70CDE" w:rsidRPr="00163AF3" w:rsidRDefault="00EE5D10" w:rsidP="00163AF3">
      <w:pPr>
        <w:spacing w:after="160" w:line="259" w:lineRule="auto"/>
        <w:rPr>
          <w:rFonts w:ascii="Times New Roman" w:eastAsia="Calibri" w:hAnsi="Times New Roman" w:cs="Times New Roman"/>
          <w:sz w:val="24"/>
        </w:rPr>
      </w:pPr>
      <w:r>
        <w:rPr>
          <w:rFonts w:ascii="Times New Roman" w:eastAsia="Calibri" w:hAnsi="Times New Roman" w:cs="Times New Roman"/>
          <w:sz w:val="24"/>
        </w:rPr>
        <w:tab/>
        <w:t>Service Animal or Emotional</w:t>
      </w:r>
      <w:r w:rsidR="00CA5091">
        <w:rPr>
          <w:rFonts w:ascii="Times New Roman" w:eastAsia="Calibri" w:hAnsi="Times New Roman" w:cs="Times New Roman"/>
          <w:sz w:val="24"/>
        </w:rPr>
        <w:t xml:space="preserve"> Support Animal</w:t>
      </w:r>
      <w:r w:rsidR="00FE52E4">
        <w:rPr>
          <w:rFonts w:ascii="Times New Roman" w:eastAsia="Calibri" w:hAnsi="Times New Roman" w:cs="Times New Roman"/>
          <w:sz w:val="24"/>
        </w:rPr>
        <w:t>………………………………….</w:t>
      </w:r>
      <w:r w:rsidR="00FE52E4">
        <w:rPr>
          <w:rFonts w:ascii="Times New Roman" w:eastAsia="Calibri" w:hAnsi="Times New Roman" w:cs="Times New Roman"/>
          <w:sz w:val="24"/>
        </w:rPr>
        <w:tab/>
        <w:t>28</w:t>
      </w:r>
    </w:p>
    <w:p w14:paraId="767443EA" w14:textId="28E0BC59" w:rsid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DRC Peer Mentor Prog</w:t>
      </w:r>
      <w:r w:rsidR="006B5ED0">
        <w:rPr>
          <w:rFonts w:ascii="Times New Roman" w:eastAsia="Calibri" w:hAnsi="Times New Roman" w:cs="Times New Roman"/>
          <w:sz w:val="24"/>
        </w:rPr>
        <w:t>ram……………………………………………………………..</w:t>
      </w:r>
      <w:r w:rsidR="00B70CDE">
        <w:rPr>
          <w:rFonts w:ascii="Times New Roman" w:eastAsia="Calibri" w:hAnsi="Times New Roman" w:cs="Times New Roman"/>
          <w:sz w:val="24"/>
        </w:rPr>
        <w:tab/>
      </w:r>
      <w:r w:rsidR="00CA5091">
        <w:rPr>
          <w:rFonts w:ascii="Times New Roman" w:eastAsia="Calibri" w:hAnsi="Times New Roman" w:cs="Times New Roman"/>
          <w:sz w:val="24"/>
        </w:rPr>
        <w:t>2</w:t>
      </w:r>
      <w:r w:rsidR="00FE52E4">
        <w:rPr>
          <w:rFonts w:ascii="Times New Roman" w:eastAsia="Calibri" w:hAnsi="Times New Roman" w:cs="Times New Roman"/>
          <w:sz w:val="24"/>
        </w:rPr>
        <w:t>9</w:t>
      </w:r>
    </w:p>
    <w:p w14:paraId="50A66B63" w14:textId="37851EE8" w:rsidR="00A03C03" w:rsidRPr="00163AF3" w:rsidRDefault="00A03C03" w:rsidP="00163AF3">
      <w:pPr>
        <w:spacing w:after="160" w:line="259" w:lineRule="auto"/>
        <w:rPr>
          <w:rFonts w:ascii="Times New Roman" w:eastAsia="Calibri" w:hAnsi="Times New Roman" w:cs="Times New Roman"/>
          <w:sz w:val="24"/>
        </w:rPr>
      </w:pPr>
      <w:r>
        <w:rPr>
          <w:rFonts w:ascii="Times New Roman" w:eastAsia="Calibri" w:hAnsi="Times New Roman" w:cs="Times New Roman"/>
          <w:sz w:val="24"/>
        </w:rPr>
        <w:tab/>
        <w:t>Peer Mentor End-of-Year Report……………………………………………….</w:t>
      </w:r>
      <w:r>
        <w:rPr>
          <w:rFonts w:ascii="Times New Roman" w:eastAsia="Calibri" w:hAnsi="Times New Roman" w:cs="Times New Roman"/>
          <w:sz w:val="24"/>
        </w:rPr>
        <w:tab/>
        <w:t>31</w:t>
      </w:r>
    </w:p>
    <w:p w14:paraId="700D65BE" w14:textId="53CC1161"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Workforce Recruit</w:t>
      </w:r>
      <w:r w:rsidR="00B70CDE">
        <w:rPr>
          <w:rFonts w:ascii="Times New Roman" w:eastAsia="Calibri" w:hAnsi="Times New Roman" w:cs="Times New Roman"/>
          <w:sz w:val="24"/>
        </w:rPr>
        <w:t>ment…………………………………………………………………</w:t>
      </w:r>
      <w:r w:rsidR="00B70CDE">
        <w:rPr>
          <w:rFonts w:ascii="Times New Roman" w:eastAsia="Calibri" w:hAnsi="Times New Roman" w:cs="Times New Roman"/>
          <w:sz w:val="24"/>
        </w:rPr>
        <w:tab/>
      </w:r>
      <w:r w:rsidR="00A03C03">
        <w:rPr>
          <w:rFonts w:ascii="Times New Roman" w:eastAsia="Calibri" w:hAnsi="Times New Roman" w:cs="Times New Roman"/>
          <w:sz w:val="24"/>
        </w:rPr>
        <w:t>38</w:t>
      </w:r>
    </w:p>
    <w:p w14:paraId="7B7C5C7A" w14:textId="785DDD97" w:rsidR="00A03C03" w:rsidRDefault="00A03C03" w:rsidP="00F23914">
      <w:pPr>
        <w:spacing w:after="160" w:line="259" w:lineRule="auto"/>
        <w:rPr>
          <w:rFonts w:ascii="Times New Roman" w:eastAsia="Calibri" w:hAnsi="Times New Roman" w:cs="Times New Roman"/>
          <w:sz w:val="24"/>
        </w:rPr>
      </w:pPr>
      <w:r>
        <w:rPr>
          <w:rFonts w:ascii="Times New Roman" w:eastAsia="Calibri" w:hAnsi="Times New Roman" w:cs="Times New Roman"/>
          <w:sz w:val="24"/>
        </w:rPr>
        <w:lastRenderedPageBreak/>
        <w:t>Neurodiversity Alliance…………………………………………………………………</w:t>
      </w:r>
      <w:r>
        <w:rPr>
          <w:rFonts w:ascii="Times New Roman" w:eastAsia="Calibri" w:hAnsi="Times New Roman" w:cs="Times New Roman"/>
          <w:sz w:val="24"/>
        </w:rPr>
        <w:tab/>
        <w:t>39</w:t>
      </w:r>
    </w:p>
    <w:p w14:paraId="440AF24D" w14:textId="57847BB7" w:rsidR="00A03C03" w:rsidRDefault="00A03C03" w:rsidP="00F23914">
      <w:pPr>
        <w:spacing w:after="160" w:line="259" w:lineRule="auto"/>
        <w:rPr>
          <w:rFonts w:ascii="Times New Roman" w:eastAsia="Calibri" w:hAnsi="Times New Roman" w:cs="Times New Roman"/>
          <w:sz w:val="24"/>
        </w:rPr>
      </w:pPr>
      <w:r>
        <w:rPr>
          <w:rFonts w:ascii="Times New Roman" w:eastAsia="Calibri" w:hAnsi="Times New Roman" w:cs="Times New Roman"/>
          <w:sz w:val="24"/>
        </w:rPr>
        <w:t>Serving Populations through Remote Access……………………………………………</w:t>
      </w:r>
      <w:r>
        <w:rPr>
          <w:rFonts w:ascii="Times New Roman" w:eastAsia="Calibri" w:hAnsi="Times New Roman" w:cs="Times New Roman"/>
          <w:sz w:val="24"/>
        </w:rPr>
        <w:tab/>
        <w:t>40</w:t>
      </w:r>
    </w:p>
    <w:p w14:paraId="108AF865" w14:textId="2E6A04BC" w:rsidR="00A03C03" w:rsidRDefault="00A03C03" w:rsidP="00F23914">
      <w:pPr>
        <w:spacing w:after="160" w:line="259" w:lineRule="auto"/>
        <w:rPr>
          <w:rFonts w:ascii="Times New Roman" w:eastAsia="Calibri" w:hAnsi="Times New Roman" w:cs="Times New Roman"/>
          <w:sz w:val="24"/>
        </w:rPr>
      </w:pPr>
      <w:r>
        <w:rPr>
          <w:rFonts w:ascii="Times New Roman" w:eastAsia="Calibri" w:hAnsi="Times New Roman" w:cs="Times New Roman"/>
          <w:sz w:val="24"/>
        </w:rPr>
        <w:t>Universal Design for Learning Training…………………………………………………</w:t>
      </w:r>
      <w:r>
        <w:rPr>
          <w:rFonts w:ascii="Times New Roman" w:eastAsia="Calibri" w:hAnsi="Times New Roman" w:cs="Times New Roman"/>
          <w:sz w:val="24"/>
        </w:rPr>
        <w:tab/>
        <w:t>41</w:t>
      </w:r>
    </w:p>
    <w:p w14:paraId="4D050C2E" w14:textId="27692BEF" w:rsidR="006B5ED0" w:rsidRDefault="006B5ED0" w:rsidP="00F23914">
      <w:pPr>
        <w:spacing w:after="160" w:line="259" w:lineRule="auto"/>
        <w:rPr>
          <w:rFonts w:ascii="Times New Roman" w:eastAsia="Calibri" w:hAnsi="Times New Roman" w:cs="Times New Roman"/>
          <w:sz w:val="24"/>
        </w:rPr>
      </w:pPr>
      <w:r>
        <w:rPr>
          <w:rFonts w:ascii="Times New Roman" w:eastAsia="Calibri" w:hAnsi="Times New Roman" w:cs="Times New Roman"/>
          <w:sz w:val="24"/>
        </w:rPr>
        <w:t>Reference</w:t>
      </w:r>
      <w:r w:rsidR="002C15E7">
        <w:rPr>
          <w:rFonts w:ascii="Times New Roman" w:eastAsia="Calibri" w:hAnsi="Times New Roman" w:cs="Times New Roman"/>
          <w:sz w:val="24"/>
        </w:rPr>
        <w:t>s………………………………………………………………………</w:t>
      </w:r>
      <w:r w:rsidR="00F23914">
        <w:rPr>
          <w:rFonts w:ascii="Times New Roman" w:eastAsia="Calibri" w:hAnsi="Times New Roman" w:cs="Times New Roman"/>
          <w:sz w:val="24"/>
        </w:rPr>
        <w:t>………</w:t>
      </w:r>
      <w:r w:rsidR="00A03C03">
        <w:rPr>
          <w:rFonts w:ascii="Times New Roman" w:eastAsia="Calibri" w:hAnsi="Times New Roman" w:cs="Times New Roman"/>
          <w:sz w:val="24"/>
        </w:rPr>
        <w:tab/>
        <w:t>4</w:t>
      </w:r>
      <w:r w:rsidR="00FE52E4">
        <w:rPr>
          <w:rFonts w:ascii="Times New Roman" w:eastAsia="Calibri" w:hAnsi="Times New Roman" w:cs="Times New Roman"/>
          <w:sz w:val="24"/>
        </w:rPr>
        <w:t>2</w:t>
      </w:r>
    </w:p>
    <w:p w14:paraId="2924D89F" w14:textId="065247D9" w:rsidR="00CA5091" w:rsidRDefault="00CA5091" w:rsidP="00F23914">
      <w:pPr>
        <w:spacing w:after="160" w:line="259" w:lineRule="auto"/>
        <w:rPr>
          <w:rFonts w:ascii="Times New Roman" w:eastAsia="Calibri" w:hAnsi="Times New Roman" w:cs="Times New Roman"/>
          <w:sz w:val="24"/>
        </w:rPr>
      </w:pPr>
      <w:r>
        <w:rPr>
          <w:rFonts w:ascii="Times New Roman" w:eastAsia="Calibri" w:hAnsi="Times New Roman" w:cs="Times New Roman"/>
          <w:sz w:val="24"/>
        </w:rPr>
        <w:t>Appendices……………………………………………………………………………</w:t>
      </w:r>
      <w:r w:rsidR="00A03C03">
        <w:rPr>
          <w:rFonts w:ascii="Times New Roman" w:eastAsia="Calibri" w:hAnsi="Times New Roman" w:cs="Times New Roman"/>
          <w:sz w:val="24"/>
        </w:rPr>
        <w:t>..</w:t>
      </w:r>
      <w:r w:rsidR="00A03C03">
        <w:rPr>
          <w:rFonts w:ascii="Times New Roman" w:eastAsia="Calibri" w:hAnsi="Times New Roman" w:cs="Times New Roman"/>
          <w:sz w:val="24"/>
        </w:rPr>
        <w:tab/>
        <w:t>3</w:t>
      </w:r>
      <w:r w:rsidR="00FE52E4">
        <w:rPr>
          <w:rFonts w:ascii="Times New Roman" w:eastAsia="Calibri" w:hAnsi="Times New Roman" w:cs="Times New Roman"/>
          <w:sz w:val="24"/>
        </w:rPr>
        <w:t>3</w:t>
      </w:r>
    </w:p>
    <w:p w14:paraId="493490E9" w14:textId="605A87F7" w:rsidR="00CA5091" w:rsidRDefault="00CA5091" w:rsidP="00F23914">
      <w:pPr>
        <w:spacing w:after="160" w:line="259" w:lineRule="auto"/>
        <w:rPr>
          <w:rFonts w:ascii="Times New Roman" w:eastAsia="Calibri" w:hAnsi="Times New Roman" w:cs="Times New Roman"/>
          <w:sz w:val="24"/>
        </w:rPr>
      </w:pPr>
      <w:r>
        <w:rPr>
          <w:rFonts w:ascii="Times New Roman" w:eastAsia="Calibri" w:hAnsi="Times New Roman" w:cs="Times New Roman"/>
          <w:sz w:val="24"/>
        </w:rPr>
        <w:tab/>
        <w:t xml:space="preserve">Appendix A: </w:t>
      </w:r>
      <w:r w:rsidR="00FE52E4" w:rsidRPr="00FE52E4">
        <w:rPr>
          <w:rFonts w:ascii="Times New Roman" w:eastAsia="Calibri" w:hAnsi="Times New Roman" w:cs="Times New Roman"/>
          <w:sz w:val="24"/>
        </w:rPr>
        <w:t>DEI Related Trainings Offered to Campus</w:t>
      </w:r>
      <w:r w:rsidR="00A03C03">
        <w:rPr>
          <w:rFonts w:ascii="Times New Roman" w:eastAsia="Calibri" w:hAnsi="Times New Roman" w:cs="Times New Roman"/>
          <w:sz w:val="24"/>
        </w:rPr>
        <w:t>…................................</w:t>
      </w:r>
      <w:r w:rsidR="00A03C03">
        <w:rPr>
          <w:rFonts w:ascii="Times New Roman" w:eastAsia="Calibri" w:hAnsi="Times New Roman" w:cs="Times New Roman"/>
          <w:sz w:val="24"/>
        </w:rPr>
        <w:tab/>
        <w:t>4</w:t>
      </w:r>
      <w:r w:rsidR="00FE52E4">
        <w:rPr>
          <w:rFonts w:ascii="Times New Roman" w:eastAsia="Calibri" w:hAnsi="Times New Roman" w:cs="Times New Roman"/>
          <w:sz w:val="24"/>
        </w:rPr>
        <w:t>4</w:t>
      </w:r>
    </w:p>
    <w:p w14:paraId="6A707E4D" w14:textId="1AA25385" w:rsidR="00CA5091" w:rsidRPr="00163AF3" w:rsidRDefault="00CA5091" w:rsidP="00F23914">
      <w:pPr>
        <w:spacing w:after="160" w:line="259" w:lineRule="auto"/>
        <w:rPr>
          <w:rFonts w:ascii="Times New Roman" w:eastAsia="Calibri" w:hAnsi="Times New Roman" w:cs="Times New Roman"/>
          <w:sz w:val="24"/>
        </w:rPr>
      </w:pPr>
      <w:r>
        <w:rPr>
          <w:rFonts w:ascii="Times New Roman" w:eastAsia="Calibri" w:hAnsi="Times New Roman" w:cs="Times New Roman"/>
          <w:sz w:val="24"/>
        </w:rPr>
        <w:tab/>
        <w:t xml:space="preserve">Appendix B: </w:t>
      </w:r>
      <w:r w:rsidR="00A03C03">
        <w:rPr>
          <w:rFonts w:ascii="Times New Roman" w:eastAsia="Calibri" w:hAnsi="Times New Roman" w:cs="Times New Roman"/>
          <w:sz w:val="24"/>
        </w:rPr>
        <w:t xml:space="preserve">Website Transparency </w:t>
      </w:r>
      <w:r w:rsidRPr="00CA5091">
        <w:rPr>
          <w:rFonts w:ascii="Times New Roman" w:eastAsia="Calibri" w:hAnsi="Times New Roman" w:cs="Times New Roman"/>
          <w:sz w:val="24"/>
        </w:rPr>
        <w:t>References</w:t>
      </w:r>
      <w:r w:rsidR="00A03C03">
        <w:rPr>
          <w:rFonts w:ascii="Times New Roman" w:eastAsia="Calibri" w:hAnsi="Times New Roman" w:cs="Times New Roman"/>
          <w:sz w:val="24"/>
        </w:rPr>
        <w:t>……………………………….</w:t>
      </w:r>
      <w:r w:rsidR="00A03C03">
        <w:rPr>
          <w:rFonts w:ascii="Times New Roman" w:eastAsia="Calibri" w:hAnsi="Times New Roman" w:cs="Times New Roman"/>
          <w:sz w:val="24"/>
        </w:rPr>
        <w:tab/>
        <w:t>4</w:t>
      </w:r>
      <w:r w:rsidR="00FE52E4">
        <w:rPr>
          <w:rFonts w:ascii="Times New Roman" w:eastAsia="Calibri" w:hAnsi="Times New Roman" w:cs="Times New Roman"/>
          <w:sz w:val="24"/>
        </w:rPr>
        <w:t>6</w:t>
      </w:r>
    </w:p>
    <w:p w14:paraId="130961C6" w14:textId="77777777" w:rsidR="00FE52E4" w:rsidRDefault="00FE52E4">
      <w:pPr>
        <w:rPr>
          <w:rFonts w:ascii="Times New Roman" w:eastAsia="Calibri" w:hAnsi="Times New Roman" w:cs="Times New Roman"/>
          <w:b/>
          <w:sz w:val="32"/>
        </w:rPr>
      </w:pPr>
      <w:r>
        <w:rPr>
          <w:rFonts w:ascii="Times New Roman" w:eastAsia="Calibri" w:hAnsi="Times New Roman" w:cs="Times New Roman"/>
          <w:b/>
          <w:sz w:val="32"/>
        </w:rPr>
        <w:br w:type="page"/>
      </w:r>
    </w:p>
    <w:p w14:paraId="18159135" w14:textId="52ECEF17" w:rsidR="00F36D80" w:rsidRPr="002923AA" w:rsidRDefault="00163AF3" w:rsidP="002923AA">
      <w:pPr>
        <w:pStyle w:val="Heading1"/>
        <w:jc w:val="center"/>
        <w:rPr>
          <w:rFonts w:ascii="Times New Roman" w:eastAsia="Calibri" w:hAnsi="Times New Roman" w:cs="Times New Roman"/>
          <w:b/>
          <w:color w:val="000000" w:themeColor="text1"/>
          <w:sz w:val="24"/>
          <w:szCs w:val="24"/>
        </w:rPr>
      </w:pPr>
      <w:r w:rsidRPr="002923AA">
        <w:rPr>
          <w:rFonts w:ascii="Times New Roman" w:eastAsia="Calibri" w:hAnsi="Times New Roman" w:cs="Times New Roman"/>
          <w:b/>
          <w:color w:val="000000" w:themeColor="text1"/>
          <w:sz w:val="24"/>
          <w:szCs w:val="24"/>
        </w:rPr>
        <w:lastRenderedPageBreak/>
        <w:t>Mission, Vision, and Philosophy</w:t>
      </w:r>
    </w:p>
    <w:p w14:paraId="2D0B2A31" w14:textId="77777777" w:rsidR="002923AA" w:rsidRDefault="002923AA" w:rsidP="00F36D80">
      <w:pPr>
        <w:spacing w:after="160" w:line="259" w:lineRule="auto"/>
        <w:ind w:left="5040"/>
        <w:rPr>
          <w:rFonts w:ascii="Times New Roman" w:eastAsia="Calibri" w:hAnsi="Times New Roman" w:cs="Times New Roman"/>
          <w:b/>
          <w:color w:val="002060"/>
          <w:sz w:val="28"/>
        </w:rPr>
        <w:sectPr w:rsidR="002923AA" w:rsidSect="00020DA4">
          <w:headerReference w:type="default" r:id="rId8"/>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titlePg/>
          <w:docGrid w:linePitch="360"/>
        </w:sectPr>
      </w:pPr>
    </w:p>
    <w:p w14:paraId="0E70637E" w14:textId="77777777" w:rsidR="00B8055E" w:rsidRPr="002923AA" w:rsidRDefault="00B8055E" w:rsidP="002923AA">
      <w:pPr>
        <w:pStyle w:val="Heading2"/>
        <w:rPr>
          <w:rFonts w:ascii="Times New Roman" w:eastAsia="Calibri" w:hAnsi="Times New Roman" w:cs="Times New Roman"/>
          <w:b/>
          <w:color w:val="000000" w:themeColor="text1"/>
          <w:sz w:val="24"/>
        </w:rPr>
      </w:pPr>
      <w:r w:rsidRPr="002923AA">
        <w:rPr>
          <w:rFonts w:ascii="Times New Roman" w:eastAsia="Calibri" w:hAnsi="Times New Roman" w:cs="Times New Roman"/>
          <w:b/>
          <w:color w:val="000000" w:themeColor="text1"/>
          <w:sz w:val="24"/>
        </w:rPr>
        <w:t>Mission</w:t>
      </w:r>
    </w:p>
    <w:p w14:paraId="5110CFC9" w14:textId="57BB1000" w:rsidR="008D4E30" w:rsidRPr="00CA5091" w:rsidRDefault="00B8055E" w:rsidP="00F36D80">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The purpose of the Disability Resource Center (DRC) is to ensure that students with disabilities have equ</w:t>
      </w:r>
      <w:r w:rsidR="005C6574">
        <w:rPr>
          <w:rFonts w:ascii="Times New Roman" w:eastAsia="Calibri" w:hAnsi="Times New Roman" w:cs="Times New Roman"/>
          <w:sz w:val="24"/>
        </w:rPr>
        <w:t>itable</w:t>
      </w:r>
      <w:r w:rsidRPr="00163AF3">
        <w:rPr>
          <w:rFonts w:ascii="Times New Roman" w:eastAsia="Calibri" w:hAnsi="Times New Roman" w:cs="Times New Roman"/>
          <w:sz w:val="24"/>
        </w:rPr>
        <w:t xml:space="preserve"> access to participate in, contribute to, and benefi</w:t>
      </w:r>
      <w:r>
        <w:rPr>
          <w:rFonts w:ascii="Times New Roman" w:eastAsia="Calibri" w:hAnsi="Times New Roman" w:cs="Times New Roman"/>
          <w:sz w:val="24"/>
        </w:rPr>
        <w:t>t from all university programs.</w:t>
      </w:r>
    </w:p>
    <w:p w14:paraId="0D002C50" w14:textId="77777777" w:rsidR="00163AF3" w:rsidRPr="002923AA" w:rsidRDefault="00163AF3" w:rsidP="002923AA">
      <w:pPr>
        <w:pStyle w:val="Heading2"/>
        <w:rPr>
          <w:rFonts w:ascii="Times New Roman" w:eastAsia="Calibri" w:hAnsi="Times New Roman" w:cs="Times New Roman"/>
          <w:b/>
          <w:color w:val="000000" w:themeColor="text1"/>
          <w:sz w:val="22"/>
        </w:rPr>
      </w:pPr>
      <w:r w:rsidRPr="002923AA">
        <w:rPr>
          <w:rFonts w:ascii="Times New Roman" w:eastAsia="Calibri" w:hAnsi="Times New Roman" w:cs="Times New Roman"/>
          <w:b/>
          <w:color w:val="000000" w:themeColor="text1"/>
          <w:sz w:val="24"/>
        </w:rPr>
        <w:t>Vision</w:t>
      </w:r>
    </w:p>
    <w:p w14:paraId="4622E3F4" w14:textId="7B4E9ABA" w:rsidR="008D4E30" w:rsidRDefault="005C6574" w:rsidP="00F36D80">
      <w:pPr>
        <w:spacing w:after="160" w:line="259" w:lineRule="auto"/>
        <w:rPr>
          <w:rFonts w:ascii="Times New Roman" w:eastAsia="Calibri" w:hAnsi="Times New Roman" w:cs="Times New Roman"/>
          <w:b/>
          <w:color w:val="002060"/>
          <w:sz w:val="28"/>
        </w:rPr>
      </w:pPr>
      <w:r w:rsidRPr="005C6574">
        <w:rPr>
          <w:rFonts w:ascii="Times New Roman" w:eastAsia="Calibri" w:hAnsi="Times New Roman" w:cs="Times New Roman"/>
          <w:sz w:val="24"/>
        </w:rPr>
        <w:t>The DRC is dedicated to providing a collaborative and coordinated program of support services that are not furnished by other University offices or outside organizations. The DRC assists students in negotiating disability related barriers and strives to improve access and opportunity. This enables all levels of students with disabilities to become integrated into campus life, and become more successful undergraduate or graduate students while maximizing their independence. Our services are free of charge.</w:t>
      </w:r>
    </w:p>
    <w:p w14:paraId="438FD81D" w14:textId="77777777" w:rsidR="00163AF3" w:rsidRPr="002923AA" w:rsidRDefault="00163AF3" w:rsidP="002923AA">
      <w:pPr>
        <w:pStyle w:val="Heading2"/>
        <w:rPr>
          <w:rFonts w:ascii="Times New Roman" w:eastAsia="Calibri" w:hAnsi="Times New Roman" w:cs="Times New Roman"/>
          <w:b/>
          <w:color w:val="000000" w:themeColor="text1"/>
          <w:sz w:val="24"/>
          <w:szCs w:val="24"/>
        </w:rPr>
      </w:pPr>
      <w:r w:rsidRPr="002923AA">
        <w:rPr>
          <w:rFonts w:ascii="Times New Roman" w:eastAsia="Calibri" w:hAnsi="Times New Roman" w:cs="Times New Roman"/>
          <w:b/>
          <w:color w:val="000000" w:themeColor="text1"/>
          <w:sz w:val="24"/>
          <w:szCs w:val="24"/>
        </w:rPr>
        <w:t>Philosophy</w:t>
      </w:r>
    </w:p>
    <w:p w14:paraId="0062AD86" w14:textId="6486BFBA" w:rsidR="00660AB5" w:rsidRDefault="00163AF3" w:rsidP="00F36D80">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Access-Opportunity-</w:t>
      </w:r>
      <w:r w:rsidR="005C6574">
        <w:rPr>
          <w:rFonts w:ascii="Times New Roman" w:eastAsia="Calibri" w:hAnsi="Times New Roman" w:cs="Times New Roman"/>
          <w:sz w:val="24"/>
        </w:rPr>
        <w:t>Engagement</w:t>
      </w:r>
    </w:p>
    <w:p w14:paraId="64A7B11D" w14:textId="77777777" w:rsidR="00660AB5" w:rsidRDefault="00660AB5" w:rsidP="00F36D80">
      <w:pPr>
        <w:rPr>
          <w:rFonts w:ascii="Times New Roman" w:eastAsia="Calibri" w:hAnsi="Times New Roman" w:cs="Times New Roman"/>
          <w:sz w:val="24"/>
        </w:rPr>
      </w:pPr>
      <w:r>
        <w:rPr>
          <w:rFonts w:ascii="Times New Roman" w:eastAsia="Calibri" w:hAnsi="Times New Roman" w:cs="Times New Roman"/>
          <w:sz w:val="24"/>
        </w:rPr>
        <w:br w:type="page"/>
      </w:r>
    </w:p>
    <w:p w14:paraId="104291A9" w14:textId="77777777" w:rsidR="00F36D80" w:rsidRDefault="00F36D80" w:rsidP="00F36D80">
      <w:pPr>
        <w:spacing w:after="160" w:line="259" w:lineRule="auto"/>
        <w:jc w:val="center"/>
        <w:rPr>
          <w:rFonts w:ascii="Times New Roman" w:eastAsia="Calibri" w:hAnsi="Times New Roman" w:cs="Times New Roman"/>
          <w:b/>
          <w:sz w:val="32"/>
        </w:rPr>
        <w:sectPr w:rsidR="00F36D80" w:rsidSect="00F36D80">
          <w:type w:val="continuous"/>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titlePg/>
          <w:docGrid w:linePitch="360"/>
        </w:sectPr>
      </w:pPr>
    </w:p>
    <w:p w14:paraId="64DAC660" w14:textId="538B91DA" w:rsidR="00163AF3" w:rsidRPr="002923AA" w:rsidRDefault="008561FB" w:rsidP="002923AA">
      <w:pPr>
        <w:pStyle w:val="Heading1"/>
        <w:jc w:val="center"/>
        <w:rPr>
          <w:rFonts w:ascii="Times New Roman" w:eastAsia="Calibri" w:hAnsi="Times New Roman" w:cs="Times New Roman"/>
          <w:b/>
          <w:color w:val="000000" w:themeColor="text1"/>
          <w:sz w:val="24"/>
        </w:rPr>
      </w:pPr>
      <w:r w:rsidRPr="002923AA">
        <w:rPr>
          <w:rFonts w:ascii="Times New Roman" w:eastAsia="Calibri" w:hAnsi="Times New Roman" w:cs="Times New Roman"/>
          <w:b/>
          <w:color w:val="000000" w:themeColor="text1"/>
          <w:sz w:val="24"/>
        </w:rPr>
        <w:lastRenderedPageBreak/>
        <w:t>Fall ‘20</w:t>
      </w:r>
      <w:r w:rsidR="005C6574" w:rsidRPr="002923AA">
        <w:rPr>
          <w:rFonts w:ascii="Times New Roman" w:eastAsia="Calibri" w:hAnsi="Times New Roman" w:cs="Times New Roman"/>
          <w:b/>
          <w:color w:val="000000" w:themeColor="text1"/>
          <w:sz w:val="24"/>
        </w:rPr>
        <w:t>22</w:t>
      </w:r>
      <w:r w:rsidR="00130303" w:rsidRPr="002923AA">
        <w:rPr>
          <w:rFonts w:ascii="Times New Roman" w:eastAsia="Calibri" w:hAnsi="Times New Roman" w:cs="Times New Roman"/>
          <w:b/>
          <w:color w:val="000000" w:themeColor="text1"/>
          <w:sz w:val="24"/>
        </w:rPr>
        <w:t xml:space="preserve"> </w:t>
      </w:r>
      <w:r w:rsidR="00660AB5" w:rsidRPr="002923AA">
        <w:rPr>
          <w:rFonts w:ascii="Times New Roman" w:eastAsia="Calibri" w:hAnsi="Times New Roman" w:cs="Times New Roman"/>
          <w:b/>
          <w:color w:val="000000" w:themeColor="text1"/>
          <w:sz w:val="24"/>
        </w:rPr>
        <w:t>-</w:t>
      </w:r>
      <w:r w:rsidR="00130303" w:rsidRPr="002923AA">
        <w:rPr>
          <w:rFonts w:ascii="Times New Roman" w:eastAsia="Calibri" w:hAnsi="Times New Roman" w:cs="Times New Roman"/>
          <w:b/>
          <w:color w:val="000000" w:themeColor="text1"/>
          <w:sz w:val="24"/>
        </w:rPr>
        <w:t xml:space="preserve"> Spring </w:t>
      </w:r>
      <w:r w:rsidR="005C6574" w:rsidRPr="002923AA">
        <w:rPr>
          <w:rFonts w:ascii="Times New Roman" w:eastAsia="Calibri" w:hAnsi="Times New Roman" w:cs="Times New Roman"/>
          <w:b/>
          <w:color w:val="000000" w:themeColor="text1"/>
          <w:sz w:val="24"/>
        </w:rPr>
        <w:t>2023</w:t>
      </w:r>
      <w:r w:rsidR="00660AB5" w:rsidRPr="002923AA">
        <w:rPr>
          <w:rFonts w:ascii="Times New Roman" w:eastAsia="Calibri" w:hAnsi="Times New Roman" w:cs="Times New Roman"/>
          <w:b/>
          <w:color w:val="000000" w:themeColor="text1"/>
          <w:sz w:val="24"/>
        </w:rPr>
        <w:t xml:space="preserve"> Highlights</w:t>
      </w:r>
    </w:p>
    <w:p w14:paraId="37F943BE" w14:textId="2B0F7397" w:rsidR="00130303" w:rsidRPr="002923AA" w:rsidRDefault="007E1090" w:rsidP="002923AA">
      <w:pPr>
        <w:rPr>
          <w:rFonts w:ascii="Times New Roman" w:hAnsi="Times New Roman" w:cs="Times New Roman"/>
          <w:sz w:val="24"/>
        </w:rPr>
      </w:pPr>
      <w:r w:rsidRPr="002923AA">
        <w:rPr>
          <w:rFonts w:ascii="Times New Roman" w:hAnsi="Times New Roman" w:cs="Times New Roman"/>
          <w:sz w:val="24"/>
        </w:rPr>
        <w:t>Facilitated academic accommodations for University of Nevada, Reno at Lake Tahoe after institutional acquisition</w:t>
      </w:r>
    </w:p>
    <w:p w14:paraId="0AD23077" w14:textId="41747309" w:rsidR="007E1090" w:rsidRPr="002923AA" w:rsidRDefault="007E1090" w:rsidP="002923AA">
      <w:pPr>
        <w:rPr>
          <w:rFonts w:ascii="Times New Roman" w:hAnsi="Times New Roman" w:cs="Times New Roman"/>
          <w:sz w:val="24"/>
        </w:rPr>
      </w:pPr>
      <w:r w:rsidRPr="002923AA">
        <w:rPr>
          <w:rFonts w:ascii="Times New Roman" w:hAnsi="Times New Roman" w:cs="Times New Roman"/>
          <w:sz w:val="24"/>
        </w:rPr>
        <w:t>Provided academic accommodations for NSHE member institution Great Basin College as part of a Memorandum of Understanding (MOU) agreement</w:t>
      </w:r>
    </w:p>
    <w:p w14:paraId="70A894F4" w14:textId="7236F481" w:rsidR="00163AF3" w:rsidRPr="002923AA" w:rsidRDefault="005D3606"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81% f</w:t>
      </w:r>
      <w:r w:rsidR="00BD30D2" w:rsidRPr="002923AA">
        <w:rPr>
          <w:rFonts w:ascii="Times New Roman" w:hAnsi="Times New Roman" w:cs="Times New Roman"/>
          <w:sz w:val="24"/>
        </w:rPr>
        <w:t xml:space="preserve">all </w:t>
      </w:r>
      <w:r w:rsidRPr="002923AA">
        <w:rPr>
          <w:rFonts w:ascii="Times New Roman" w:hAnsi="Times New Roman" w:cs="Times New Roman"/>
          <w:sz w:val="24"/>
        </w:rPr>
        <w:t>’21 to fall ’22</w:t>
      </w:r>
      <w:r w:rsidR="00BD30D2" w:rsidRPr="002923AA">
        <w:rPr>
          <w:rFonts w:ascii="Times New Roman" w:hAnsi="Times New Roman" w:cs="Times New Roman"/>
          <w:sz w:val="24"/>
        </w:rPr>
        <w:t xml:space="preserve"> retention rate</w:t>
      </w:r>
    </w:p>
    <w:p w14:paraId="414EF552" w14:textId="06E4790D" w:rsidR="00A03C03" w:rsidRPr="002923AA" w:rsidRDefault="00A03C03"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65% 6-year graduation rate</w:t>
      </w:r>
    </w:p>
    <w:p w14:paraId="0E67590B" w14:textId="35E5A8DA" w:rsidR="00A211D6" w:rsidRPr="002923AA" w:rsidRDefault="009E4587"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113</w:t>
      </w:r>
      <w:r w:rsidR="00A211D6" w:rsidRPr="002923AA">
        <w:rPr>
          <w:rFonts w:ascii="Times New Roman" w:hAnsi="Times New Roman" w:cs="Times New Roman"/>
          <w:sz w:val="24"/>
        </w:rPr>
        <w:t xml:space="preserve"> unique disability types served</w:t>
      </w:r>
    </w:p>
    <w:p w14:paraId="468B78CE" w14:textId="2A8779FA" w:rsidR="008561FB" w:rsidRPr="002923AA" w:rsidRDefault="008561FB"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3,358 students with disabilities served</w:t>
      </w:r>
      <w:r w:rsidR="005D3606" w:rsidRPr="002923AA">
        <w:rPr>
          <w:rFonts w:ascii="Times New Roman" w:hAnsi="Times New Roman" w:cs="Times New Roman"/>
          <w:sz w:val="24"/>
        </w:rPr>
        <w:t xml:space="preserve"> in spring ‘23</w:t>
      </w:r>
    </w:p>
    <w:p w14:paraId="2DCFACFA" w14:textId="656AAE1E" w:rsidR="00BD30D2" w:rsidRPr="002923AA" w:rsidRDefault="009E4587"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2</w:t>
      </w:r>
      <w:r w:rsidR="008561FB" w:rsidRPr="002923AA">
        <w:rPr>
          <w:rFonts w:ascii="Times New Roman" w:hAnsi="Times New Roman" w:cs="Times New Roman"/>
          <w:sz w:val="24"/>
        </w:rPr>
        <w:t>,</w:t>
      </w:r>
      <w:r w:rsidRPr="002923AA">
        <w:rPr>
          <w:rFonts w:ascii="Times New Roman" w:hAnsi="Times New Roman" w:cs="Times New Roman"/>
          <w:sz w:val="24"/>
        </w:rPr>
        <w:t>812</w:t>
      </w:r>
      <w:r w:rsidR="005711BF" w:rsidRPr="002923AA">
        <w:rPr>
          <w:rFonts w:ascii="Times New Roman" w:hAnsi="Times New Roman" w:cs="Times New Roman"/>
          <w:sz w:val="24"/>
        </w:rPr>
        <w:t xml:space="preserve"> students r</w:t>
      </w:r>
      <w:r w:rsidR="0075228D" w:rsidRPr="002923AA">
        <w:rPr>
          <w:rFonts w:ascii="Times New Roman" w:hAnsi="Times New Roman" w:cs="Times New Roman"/>
          <w:sz w:val="24"/>
        </w:rPr>
        <w:t>equested</w:t>
      </w:r>
      <w:r w:rsidR="005711BF" w:rsidRPr="002923AA">
        <w:rPr>
          <w:rFonts w:ascii="Times New Roman" w:hAnsi="Times New Roman" w:cs="Times New Roman"/>
          <w:sz w:val="24"/>
        </w:rPr>
        <w:t xml:space="preserve"> academic accommodations in their courses</w:t>
      </w:r>
    </w:p>
    <w:p w14:paraId="132BAC38" w14:textId="12D113A2" w:rsidR="005711BF" w:rsidRPr="002923AA" w:rsidRDefault="009E4587"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14,060</w:t>
      </w:r>
      <w:r w:rsidR="005711BF" w:rsidRPr="002923AA">
        <w:rPr>
          <w:rFonts w:ascii="Times New Roman" w:hAnsi="Times New Roman" w:cs="Times New Roman"/>
          <w:sz w:val="24"/>
        </w:rPr>
        <w:t xml:space="preserve"> academic accommodations were p</w:t>
      </w:r>
      <w:r w:rsidR="00130303" w:rsidRPr="002923AA">
        <w:rPr>
          <w:rFonts w:ascii="Times New Roman" w:hAnsi="Times New Roman" w:cs="Times New Roman"/>
          <w:sz w:val="24"/>
        </w:rPr>
        <w:t>rovided</w:t>
      </w:r>
    </w:p>
    <w:p w14:paraId="3FD31967" w14:textId="77777777" w:rsidR="008561FB" w:rsidRPr="002923AA" w:rsidRDefault="008561FB"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3,360 classroom hours of transcription provided, with a $173,450 cost savings through facilitation of classroom transcription services in-house</w:t>
      </w:r>
    </w:p>
    <w:p w14:paraId="208262C1" w14:textId="52B27200" w:rsidR="008561FB" w:rsidRPr="002923AA" w:rsidRDefault="00BF7ABE"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3,016</w:t>
      </w:r>
      <w:r w:rsidR="008561FB" w:rsidRPr="002923AA">
        <w:rPr>
          <w:rFonts w:ascii="Times New Roman" w:hAnsi="Times New Roman" w:cs="Times New Roman"/>
          <w:sz w:val="24"/>
        </w:rPr>
        <w:t xml:space="preserve"> alternative testing exams proctored for </w:t>
      </w:r>
      <w:r w:rsidRPr="002923AA">
        <w:rPr>
          <w:rFonts w:ascii="Times New Roman" w:hAnsi="Times New Roman" w:cs="Times New Roman"/>
          <w:sz w:val="24"/>
        </w:rPr>
        <w:t xml:space="preserve">524 </w:t>
      </w:r>
      <w:r w:rsidR="008561FB" w:rsidRPr="002923AA">
        <w:rPr>
          <w:rFonts w:ascii="Times New Roman" w:hAnsi="Times New Roman" w:cs="Times New Roman"/>
          <w:sz w:val="24"/>
        </w:rPr>
        <w:t>courses</w:t>
      </w:r>
      <w:r w:rsidRPr="002923AA">
        <w:rPr>
          <w:rFonts w:ascii="Times New Roman" w:hAnsi="Times New Roman" w:cs="Times New Roman"/>
          <w:sz w:val="24"/>
        </w:rPr>
        <w:t xml:space="preserve"> in 458 unique classes</w:t>
      </w:r>
      <w:r w:rsidR="008561FB" w:rsidRPr="002923AA">
        <w:rPr>
          <w:rFonts w:ascii="Times New Roman" w:hAnsi="Times New Roman" w:cs="Times New Roman"/>
          <w:sz w:val="24"/>
        </w:rPr>
        <w:t>, totaling 5</w:t>
      </w:r>
      <w:r w:rsidRPr="002923AA">
        <w:rPr>
          <w:rFonts w:ascii="Times New Roman" w:hAnsi="Times New Roman" w:cs="Times New Roman"/>
          <w:sz w:val="24"/>
        </w:rPr>
        <w:t>994</w:t>
      </w:r>
      <w:r w:rsidR="008561FB" w:rsidRPr="002923AA">
        <w:rPr>
          <w:rFonts w:ascii="Times New Roman" w:hAnsi="Times New Roman" w:cs="Times New Roman"/>
          <w:sz w:val="24"/>
        </w:rPr>
        <w:t>:41 proctored hours</w:t>
      </w:r>
    </w:p>
    <w:p w14:paraId="451353E4" w14:textId="77777777" w:rsidR="008561FB" w:rsidRPr="002923AA" w:rsidRDefault="008561FB"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186 course requests, 42 individual textbooks, and 287 class materials processed for alternative media format</w:t>
      </w:r>
    </w:p>
    <w:p w14:paraId="11861A23" w14:textId="77777777" w:rsidR="008561FB" w:rsidRPr="002923AA" w:rsidRDefault="008561FB"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38 students were provided a note taker for 53 courses, totaling 2,544 classroom hours</w:t>
      </w:r>
    </w:p>
    <w:p w14:paraId="0D7A9911" w14:textId="215540ED" w:rsidR="00251C71" w:rsidRPr="002923AA" w:rsidRDefault="009E4587"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DRC facilitated skill sessions for college readiness and academic success during NevadaFit</w:t>
      </w:r>
    </w:p>
    <w:p w14:paraId="334EE7E9" w14:textId="747393DB" w:rsidR="00130303" w:rsidRPr="002923AA" w:rsidRDefault="009E4587"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All DRC students were provided an iPad as part of the Digital Wolfpack Initiative (DWI)</w:t>
      </w:r>
    </w:p>
    <w:p w14:paraId="4EC46EB2" w14:textId="006C3476" w:rsidR="0075228D" w:rsidRPr="002923AA" w:rsidRDefault="007E1090" w:rsidP="002923AA">
      <w:pPr>
        <w:pStyle w:val="ListParagraph"/>
        <w:numPr>
          <w:ilvl w:val="0"/>
          <w:numId w:val="32"/>
        </w:numPr>
        <w:rPr>
          <w:rFonts w:ascii="Times New Roman" w:hAnsi="Times New Roman" w:cs="Times New Roman"/>
          <w:sz w:val="24"/>
        </w:rPr>
      </w:pPr>
      <w:r w:rsidRPr="002923AA">
        <w:rPr>
          <w:rFonts w:ascii="Times New Roman" w:hAnsi="Times New Roman" w:cs="Times New Roman"/>
          <w:sz w:val="24"/>
        </w:rPr>
        <w:t xml:space="preserve">DRC </w:t>
      </w:r>
      <w:r w:rsidR="0075228D" w:rsidRPr="002923AA">
        <w:rPr>
          <w:rFonts w:ascii="Times New Roman" w:hAnsi="Times New Roman" w:cs="Times New Roman"/>
          <w:sz w:val="24"/>
        </w:rPr>
        <w:t xml:space="preserve">Mentor Program </w:t>
      </w:r>
      <w:r w:rsidRPr="002923AA">
        <w:rPr>
          <w:rFonts w:ascii="Times New Roman" w:hAnsi="Times New Roman" w:cs="Times New Roman"/>
          <w:sz w:val="24"/>
        </w:rPr>
        <w:t>provided mentorship for 19 freshman</w:t>
      </w:r>
      <w:r w:rsidR="008561FB" w:rsidRPr="002923AA">
        <w:rPr>
          <w:rFonts w:ascii="Times New Roman" w:hAnsi="Times New Roman" w:cs="Times New Roman"/>
          <w:sz w:val="24"/>
        </w:rPr>
        <w:t xml:space="preserve"> with 17 upper classmen mentors</w:t>
      </w:r>
    </w:p>
    <w:p w14:paraId="71AFCAD2" w14:textId="77777777" w:rsidR="002923AA" w:rsidRDefault="002923AA">
      <w:pPr>
        <w:rPr>
          <w:rFonts w:ascii="Times New Roman" w:eastAsia="Calibri" w:hAnsi="Times New Roman" w:cs="Times New Roman"/>
          <w:b/>
          <w:sz w:val="32"/>
        </w:rPr>
      </w:pPr>
      <w:r>
        <w:rPr>
          <w:rFonts w:ascii="Times New Roman" w:eastAsia="Calibri" w:hAnsi="Times New Roman" w:cs="Times New Roman"/>
          <w:b/>
          <w:sz w:val="32"/>
        </w:rPr>
        <w:br w:type="page"/>
      </w:r>
    </w:p>
    <w:p w14:paraId="361A1F33" w14:textId="04D4C5AA" w:rsidR="00214AFD" w:rsidRPr="002923AA" w:rsidRDefault="00214AFD" w:rsidP="002923AA">
      <w:pPr>
        <w:pStyle w:val="Heading1"/>
        <w:jc w:val="center"/>
        <w:rPr>
          <w:rFonts w:ascii="Times New Roman" w:eastAsia="Calibri" w:hAnsi="Times New Roman" w:cs="Times New Roman"/>
          <w:b/>
          <w:color w:val="000000" w:themeColor="text1"/>
          <w:sz w:val="24"/>
        </w:rPr>
      </w:pPr>
      <w:r w:rsidRPr="002923AA">
        <w:rPr>
          <w:rFonts w:ascii="Times New Roman" w:eastAsia="Calibri" w:hAnsi="Times New Roman" w:cs="Times New Roman"/>
          <w:b/>
          <w:color w:val="000000" w:themeColor="text1"/>
          <w:sz w:val="24"/>
        </w:rPr>
        <w:t>DRC STUDENT DEMOGRAPHIC DATA</w:t>
      </w:r>
    </w:p>
    <w:p w14:paraId="262ABBDD" w14:textId="05346682" w:rsidR="002923AA" w:rsidRPr="002923AA" w:rsidRDefault="00214AFD" w:rsidP="002923A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Disability Resource Center at the University of Nevada, Reno is committed to the mission set forth by the Division of Student Services to uphold the model of continuous assessment regarding student retention and completion for the students we serve. By incorporating the institutional values of inclusion, persistence, and graduation into the programs we conduct, we help better serve our students in reaching their goals and developing into contributing members of the Pack. </w:t>
      </w:r>
    </w:p>
    <w:tbl>
      <w:tblPr>
        <w:tblStyle w:val="TableGrid"/>
        <w:tblW w:w="9822" w:type="dxa"/>
        <w:tblInd w:w="-72" w:type="dxa"/>
        <w:tblLook w:val="04A0" w:firstRow="1" w:lastRow="0" w:firstColumn="1" w:lastColumn="0" w:noHBand="0" w:noVBand="1"/>
        <w:tblCaption w:val="Table 1"/>
        <w:tblDescription w:val="DRC Demographic Data by Gender = 3,358 total students, 59% female, 41% male"/>
      </w:tblPr>
      <w:tblGrid>
        <w:gridCol w:w="1339"/>
        <w:gridCol w:w="900"/>
        <w:gridCol w:w="1170"/>
        <w:gridCol w:w="962"/>
        <w:gridCol w:w="1195"/>
        <w:gridCol w:w="993"/>
        <w:gridCol w:w="1170"/>
        <w:gridCol w:w="900"/>
        <w:gridCol w:w="1193"/>
      </w:tblGrid>
      <w:tr w:rsidR="00214AFD" w:rsidRPr="00DF4BCF" w14:paraId="4C4113A2" w14:textId="77777777" w:rsidTr="002923AA">
        <w:trPr>
          <w:trHeight w:val="432"/>
        </w:trPr>
        <w:tc>
          <w:tcPr>
            <w:tcW w:w="9822" w:type="dxa"/>
            <w:gridSpan w:val="9"/>
            <w:shd w:val="clear" w:color="auto" w:fill="002060"/>
            <w:noWrap/>
            <w:hideMark/>
          </w:tcPr>
          <w:p w14:paraId="61106009"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DRC DEMOGRAPHICS BY GENDER</w:t>
            </w:r>
          </w:p>
        </w:tc>
      </w:tr>
      <w:tr w:rsidR="00214AFD" w:rsidRPr="00DF4BCF" w14:paraId="577F2470" w14:textId="77777777" w:rsidTr="002923AA">
        <w:trPr>
          <w:trHeight w:val="467"/>
        </w:trPr>
        <w:tc>
          <w:tcPr>
            <w:tcW w:w="1339" w:type="dxa"/>
            <w:shd w:val="clear" w:color="auto" w:fill="808080" w:themeFill="background1" w:themeFillShade="80"/>
            <w:noWrap/>
            <w:vAlign w:val="center"/>
            <w:hideMark/>
          </w:tcPr>
          <w:p w14:paraId="779B09EF" w14:textId="77777777" w:rsidR="00214AFD" w:rsidRPr="000608AD" w:rsidRDefault="00214AFD" w:rsidP="00214AFD">
            <w:pPr>
              <w:jc w:val="center"/>
              <w:rPr>
                <w:rFonts w:ascii="Times New Roman" w:eastAsia="Calibri" w:hAnsi="Times New Roman" w:cs="Times New Roman"/>
                <w:b/>
                <w:color w:val="FFFFFF" w:themeColor="background1"/>
                <w:sz w:val="20"/>
                <w:szCs w:val="20"/>
              </w:rPr>
            </w:pPr>
          </w:p>
        </w:tc>
        <w:tc>
          <w:tcPr>
            <w:tcW w:w="900" w:type="dxa"/>
            <w:shd w:val="clear" w:color="auto" w:fill="808080" w:themeFill="background1" w:themeFillShade="80"/>
            <w:noWrap/>
            <w:vAlign w:val="center"/>
            <w:hideMark/>
          </w:tcPr>
          <w:p w14:paraId="11D91F19" w14:textId="7578C5D1"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‘19</w:t>
            </w:r>
          </w:p>
        </w:tc>
        <w:tc>
          <w:tcPr>
            <w:tcW w:w="1170" w:type="dxa"/>
            <w:shd w:val="clear" w:color="auto" w:fill="808080" w:themeFill="background1" w:themeFillShade="80"/>
            <w:noWrap/>
            <w:vAlign w:val="center"/>
            <w:hideMark/>
          </w:tcPr>
          <w:p w14:paraId="518AAC91" w14:textId="2C79F441"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‘20</w:t>
            </w:r>
          </w:p>
        </w:tc>
        <w:tc>
          <w:tcPr>
            <w:tcW w:w="962" w:type="dxa"/>
            <w:shd w:val="clear" w:color="auto" w:fill="808080" w:themeFill="background1" w:themeFillShade="80"/>
            <w:noWrap/>
            <w:vAlign w:val="center"/>
            <w:hideMark/>
          </w:tcPr>
          <w:p w14:paraId="500B1024" w14:textId="249DE9EF"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‘20</w:t>
            </w:r>
          </w:p>
        </w:tc>
        <w:tc>
          <w:tcPr>
            <w:tcW w:w="1195" w:type="dxa"/>
            <w:shd w:val="clear" w:color="auto" w:fill="808080" w:themeFill="background1" w:themeFillShade="80"/>
            <w:noWrap/>
            <w:vAlign w:val="center"/>
            <w:hideMark/>
          </w:tcPr>
          <w:p w14:paraId="53770A45" w14:textId="159EDF91"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‘21</w:t>
            </w:r>
          </w:p>
        </w:tc>
        <w:tc>
          <w:tcPr>
            <w:tcW w:w="993" w:type="dxa"/>
            <w:shd w:val="clear" w:color="auto" w:fill="808080" w:themeFill="background1" w:themeFillShade="80"/>
            <w:noWrap/>
            <w:vAlign w:val="center"/>
            <w:hideMark/>
          </w:tcPr>
          <w:p w14:paraId="18D1E710" w14:textId="5E934FCB"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‘21</w:t>
            </w:r>
          </w:p>
        </w:tc>
        <w:tc>
          <w:tcPr>
            <w:tcW w:w="1170" w:type="dxa"/>
            <w:shd w:val="clear" w:color="auto" w:fill="808080" w:themeFill="background1" w:themeFillShade="80"/>
            <w:noWrap/>
            <w:vAlign w:val="center"/>
            <w:hideMark/>
          </w:tcPr>
          <w:p w14:paraId="479A1D2A" w14:textId="0539BCAA"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‘22</w:t>
            </w:r>
          </w:p>
        </w:tc>
        <w:tc>
          <w:tcPr>
            <w:tcW w:w="900" w:type="dxa"/>
            <w:shd w:val="clear" w:color="auto" w:fill="808080" w:themeFill="background1" w:themeFillShade="80"/>
            <w:noWrap/>
            <w:vAlign w:val="center"/>
            <w:hideMark/>
          </w:tcPr>
          <w:p w14:paraId="7E5DB19D" w14:textId="0ECC3A67"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‘22</w:t>
            </w:r>
          </w:p>
        </w:tc>
        <w:tc>
          <w:tcPr>
            <w:tcW w:w="1193" w:type="dxa"/>
            <w:shd w:val="clear" w:color="auto" w:fill="808080" w:themeFill="background1" w:themeFillShade="80"/>
            <w:noWrap/>
            <w:vAlign w:val="center"/>
            <w:hideMark/>
          </w:tcPr>
          <w:p w14:paraId="6B73E0AC" w14:textId="5814373E"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‘23</w:t>
            </w:r>
          </w:p>
        </w:tc>
      </w:tr>
      <w:tr w:rsidR="00214AFD" w:rsidRPr="00DF4BCF" w14:paraId="45E05722" w14:textId="77777777" w:rsidTr="002923AA">
        <w:trPr>
          <w:trHeight w:val="432"/>
        </w:trPr>
        <w:tc>
          <w:tcPr>
            <w:tcW w:w="1339" w:type="dxa"/>
            <w:noWrap/>
            <w:vAlign w:val="center"/>
            <w:hideMark/>
          </w:tcPr>
          <w:p w14:paraId="43A5C390"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ENROLLED</w:t>
            </w:r>
          </w:p>
        </w:tc>
        <w:tc>
          <w:tcPr>
            <w:tcW w:w="900" w:type="dxa"/>
            <w:noWrap/>
            <w:vAlign w:val="center"/>
            <w:hideMark/>
          </w:tcPr>
          <w:p w14:paraId="494C5436" w14:textId="240CB798" w:rsidR="00214AFD" w:rsidRPr="00DF4BCF" w:rsidRDefault="00F86FE2"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2,542</w:t>
            </w:r>
          </w:p>
        </w:tc>
        <w:tc>
          <w:tcPr>
            <w:tcW w:w="1170" w:type="dxa"/>
            <w:noWrap/>
            <w:vAlign w:val="center"/>
            <w:hideMark/>
          </w:tcPr>
          <w:p w14:paraId="104780D9" w14:textId="7145D2AA" w:rsidR="00214AFD" w:rsidRPr="00DF4BCF" w:rsidRDefault="00F86FE2"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2,8</w:t>
            </w:r>
            <w:r w:rsidR="00266849">
              <w:rPr>
                <w:rFonts w:ascii="Times New Roman" w:eastAsia="Calibri" w:hAnsi="Times New Roman" w:cs="Times New Roman"/>
                <w:b/>
                <w:sz w:val="20"/>
                <w:szCs w:val="20"/>
              </w:rPr>
              <w:t>62</w:t>
            </w:r>
          </w:p>
        </w:tc>
        <w:tc>
          <w:tcPr>
            <w:tcW w:w="962" w:type="dxa"/>
            <w:noWrap/>
            <w:vAlign w:val="center"/>
            <w:hideMark/>
          </w:tcPr>
          <w:p w14:paraId="2226C785" w14:textId="67AF0E43" w:rsidR="00214AFD" w:rsidRPr="00DF4BCF" w:rsidRDefault="00F86FE2"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2,976</w:t>
            </w:r>
          </w:p>
        </w:tc>
        <w:tc>
          <w:tcPr>
            <w:tcW w:w="1195" w:type="dxa"/>
            <w:noWrap/>
            <w:vAlign w:val="center"/>
            <w:hideMark/>
          </w:tcPr>
          <w:p w14:paraId="44C1061E" w14:textId="4DE4E475" w:rsidR="00214AFD" w:rsidRPr="00DF4BCF" w:rsidRDefault="00F86FE2"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2,912</w:t>
            </w:r>
          </w:p>
        </w:tc>
        <w:tc>
          <w:tcPr>
            <w:tcW w:w="993" w:type="dxa"/>
            <w:noWrap/>
            <w:vAlign w:val="center"/>
            <w:hideMark/>
          </w:tcPr>
          <w:p w14:paraId="3C148DB5" w14:textId="512997B7" w:rsidR="00214AFD" w:rsidRPr="00DF4BCF" w:rsidRDefault="00F86FE2"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3,114</w:t>
            </w:r>
          </w:p>
        </w:tc>
        <w:tc>
          <w:tcPr>
            <w:tcW w:w="1170" w:type="dxa"/>
            <w:noWrap/>
            <w:vAlign w:val="center"/>
            <w:hideMark/>
          </w:tcPr>
          <w:p w14:paraId="7B8D264D" w14:textId="16F96F51" w:rsidR="00214AFD" w:rsidRPr="00DF4BCF" w:rsidRDefault="00F86FE2"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3,096</w:t>
            </w:r>
          </w:p>
        </w:tc>
        <w:tc>
          <w:tcPr>
            <w:tcW w:w="900" w:type="dxa"/>
            <w:noWrap/>
            <w:vAlign w:val="center"/>
            <w:hideMark/>
          </w:tcPr>
          <w:p w14:paraId="71035819" w14:textId="0F37ECA6" w:rsidR="00214AFD" w:rsidRPr="00DF4BCF" w:rsidRDefault="00F86FE2"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3,185</w:t>
            </w:r>
          </w:p>
        </w:tc>
        <w:tc>
          <w:tcPr>
            <w:tcW w:w="1193" w:type="dxa"/>
            <w:noWrap/>
            <w:vAlign w:val="center"/>
            <w:hideMark/>
          </w:tcPr>
          <w:p w14:paraId="2857A84D" w14:textId="6FD8ED79" w:rsidR="00214AFD" w:rsidRPr="00DF4BCF" w:rsidRDefault="00F86FE2"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3,358</w:t>
            </w:r>
          </w:p>
        </w:tc>
      </w:tr>
      <w:tr w:rsidR="00214AFD" w:rsidRPr="00DF4BCF" w14:paraId="7C29FD73" w14:textId="77777777" w:rsidTr="002923AA">
        <w:trPr>
          <w:trHeight w:val="432"/>
        </w:trPr>
        <w:tc>
          <w:tcPr>
            <w:tcW w:w="1339" w:type="dxa"/>
            <w:shd w:val="clear" w:color="auto" w:fill="D9D9D9" w:themeFill="background1" w:themeFillShade="D9"/>
            <w:noWrap/>
            <w:vAlign w:val="center"/>
            <w:hideMark/>
          </w:tcPr>
          <w:p w14:paraId="4A7B7FEE"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FEMALE</w:t>
            </w:r>
          </w:p>
        </w:tc>
        <w:tc>
          <w:tcPr>
            <w:tcW w:w="900" w:type="dxa"/>
            <w:shd w:val="clear" w:color="auto" w:fill="D9D9D9" w:themeFill="background1" w:themeFillShade="D9"/>
            <w:noWrap/>
            <w:vAlign w:val="center"/>
            <w:hideMark/>
          </w:tcPr>
          <w:p w14:paraId="7EE7995C" w14:textId="407B250E"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1,347</w:t>
            </w:r>
          </w:p>
        </w:tc>
        <w:tc>
          <w:tcPr>
            <w:tcW w:w="1170" w:type="dxa"/>
            <w:shd w:val="clear" w:color="auto" w:fill="D9D9D9" w:themeFill="background1" w:themeFillShade="D9"/>
            <w:noWrap/>
            <w:vAlign w:val="center"/>
            <w:hideMark/>
          </w:tcPr>
          <w:p w14:paraId="15F35EB4" w14:textId="1430CAE3"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1,488</w:t>
            </w:r>
          </w:p>
        </w:tc>
        <w:tc>
          <w:tcPr>
            <w:tcW w:w="962" w:type="dxa"/>
            <w:shd w:val="clear" w:color="auto" w:fill="D9D9D9" w:themeFill="background1" w:themeFillShade="D9"/>
            <w:noWrap/>
            <w:vAlign w:val="center"/>
            <w:hideMark/>
          </w:tcPr>
          <w:p w14:paraId="3484D1AB" w14:textId="46B88345"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1,577</w:t>
            </w:r>
          </w:p>
        </w:tc>
        <w:tc>
          <w:tcPr>
            <w:tcW w:w="1195" w:type="dxa"/>
            <w:shd w:val="clear" w:color="auto" w:fill="D9D9D9" w:themeFill="background1" w:themeFillShade="D9"/>
            <w:noWrap/>
            <w:vAlign w:val="center"/>
            <w:hideMark/>
          </w:tcPr>
          <w:p w14:paraId="666C6263" w14:textId="12E18590"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1,572</w:t>
            </w:r>
          </w:p>
        </w:tc>
        <w:tc>
          <w:tcPr>
            <w:tcW w:w="993" w:type="dxa"/>
            <w:shd w:val="clear" w:color="auto" w:fill="D9D9D9" w:themeFill="background1" w:themeFillShade="D9"/>
            <w:noWrap/>
            <w:vAlign w:val="center"/>
            <w:hideMark/>
          </w:tcPr>
          <w:p w14:paraId="670764ED" w14:textId="3ACEB79E"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1,713</w:t>
            </w:r>
          </w:p>
        </w:tc>
        <w:tc>
          <w:tcPr>
            <w:tcW w:w="1170" w:type="dxa"/>
            <w:shd w:val="clear" w:color="auto" w:fill="D9D9D9" w:themeFill="background1" w:themeFillShade="D9"/>
            <w:noWrap/>
            <w:vAlign w:val="center"/>
            <w:hideMark/>
          </w:tcPr>
          <w:p w14:paraId="21B7C6B2" w14:textId="558DE4F6"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1,796</w:t>
            </w:r>
          </w:p>
        </w:tc>
        <w:tc>
          <w:tcPr>
            <w:tcW w:w="900" w:type="dxa"/>
            <w:shd w:val="clear" w:color="auto" w:fill="D9D9D9" w:themeFill="background1" w:themeFillShade="D9"/>
            <w:noWrap/>
            <w:vAlign w:val="center"/>
            <w:hideMark/>
          </w:tcPr>
          <w:p w14:paraId="224E520A" w14:textId="7F0D42F0"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1,784</w:t>
            </w:r>
          </w:p>
        </w:tc>
        <w:tc>
          <w:tcPr>
            <w:tcW w:w="1193" w:type="dxa"/>
            <w:shd w:val="clear" w:color="auto" w:fill="D9D9D9" w:themeFill="background1" w:themeFillShade="D9"/>
            <w:noWrap/>
            <w:vAlign w:val="center"/>
            <w:hideMark/>
          </w:tcPr>
          <w:p w14:paraId="31AE0607" w14:textId="6B614BBD"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1,981</w:t>
            </w:r>
          </w:p>
        </w:tc>
      </w:tr>
      <w:tr w:rsidR="00214AFD" w:rsidRPr="00DF4BCF" w14:paraId="59BECD71" w14:textId="77777777" w:rsidTr="002923AA">
        <w:trPr>
          <w:trHeight w:val="432"/>
        </w:trPr>
        <w:tc>
          <w:tcPr>
            <w:tcW w:w="1339" w:type="dxa"/>
            <w:noWrap/>
            <w:vAlign w:val="center"/>
            <w:hideMark/>
          </w:tcPr>
          <w:p w14:paraId="71ED2CD8"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FEMALE%</w:t>
            </w:r>
          </w:p>
        </w:tc>
        <w:tc>
          <w:tcPr>
            <w:tcW w:w="900" w:type="dxa"/>
            <w:noWrap/>
            <w:vAlign w:val="center"/>
            <w:hideMark/>
          </w:tcPr>
          <w:p w14:paraId="32DE5547"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53%</w:t>
            </w:r>
          </w:p>
        </w:tc>
        <w:tc>
          <w:tcPr>
            <w:tcW w:w="1170" w:type="dxa"/>
            <w:noWrap/>
            <w:vAlign w:val="center"/>
            <w:hideMark/>
          </w:tcPr>
          <w:p w14:paraId="167A538C"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52%</w:t>
            </w:r>
          </w:p>
        </w:tc>
        <w:tc>
          <w:tcPr>
            <w:tcW w:w="962" w:type="dxa"/>
            <w:noWrap/>
            <w:vAlign w:val="center"/>
            <w:hideMark/>
          </w:tcPr>
          <w:p w14:paraId="6DE3D1A9" w14:textId="18F4C2FD"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53</w:t>
            </w:r>
            <w:r w:rsidR="00214AFD" w:rsidRPr="00DF4BCF">
              <w:rPr>
                <w:rFonts w:ascii="Times New Roman" w:eastAsia="Calibri" w:hAnsi="Times New Roman" w:cs="Times New Roman"/>
                <w:b/>
                <w:sz w:val="20"/>
                <w:szCs w:val="20"/>
              </w:rPr>
              <w:t>%</w:t>
            </w:r>
          </w:p>
        </w:tc>
        <w:tc>
          <w:tcPr>
            <w:tcW w:w="1195" w:type="dxa"/>
            <w:noWrap/>
            <w:vAlign w:val="center"/>
            <w:hideMark/>
          </w:tcPr>
          <w:p w14:paraId="57EF3C40" w14:textId="4D7A05EC"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54</w:t>
            </w:r>
            <w:r w:rsidR="00214AFD" w:rsidRPr="00DF4BCF">
              <w:rPr>
                <w:rFonts w:ascii="Times New Roman" w:eastAsia="Calibri" w:hAnsi="Times New Roman" w:cs="Times New Roman"/>
                <w:b/>
                <w:sz w:val="20"/>
                <w:szCs w:val="20"/>
              </w:rPr>
              <w:t>%</w:t>
            </w:r>
          </w:p>
        </w:tc>
        <w:tc>
          <w:tcPr>
            <w:tcW w:w="993" w:type="dxa"/>
            <w:noWrap/>
            <w:vAlign w:val="center"/>
            <w:hideMark/>
          </w:tcPr>
          <w:p w14:paraId="0FE746D5" w14:textId="0F9038DF"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55</w:t>
            </w:r>
            <w:r w:rsidR="00214AFD" w:rsidRPr="00DF4BCF">
              <w:rPr>
                <w:rFonts w:ascii="Times New Roman" w:eastAsia="Calibri" w:hAnsi="Times New Roman" w:cs="Times New Roman"/>
                <w:b/>
                <w:sz w:val="20"/>
                <w:szCs w:val="20"/>
              </w:rPr>
              <w:t>%</w:t>
            </w:r>
          </w:p>
        </w:tc>
        <w:tc>
          <w:tcPr>
            <w:tcW w:w="1170" w:type="dxa"/>
            <w:noWrap/>
            <w:vAlign w:val="center"/>
            <w:hideMark/>
          </w:tcPr>
          <w:p w14:paraId="36951C37" w14:textId="3195AE8D"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58</w:t>
            </w:r>
            <w:r w:rsidR="00214AFD" w:rsidRPr="00DF4BCF">
              <w:rPr>
                <w:rFonts w:ascii="Times New Roman" w:eastAsia="Calibri" w:hAnsi="Times New Roman" w:cs="Times New Roman"/>
                <w:b/>
                <w:sz w:val="20"/>
                <w:szCs w:val="20"/>
              </w:rPr>
              <w:t>%</w:t>
            </w:r>
          </w:p>
        </w:tc>
        <w:tc>
          <w:tcPr>
            <w:tcW w:w="900" w:type="dxa"/>
            <w:noWrap/>
            <w:vAlign w:val="center"/>
            <w:hideMark/>
          </w:tcPr>
          <w:p w14:paraId="116844B9"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56%</w:t>
            </w:r>
          </w:p>
        </w:tc>
        <w:tc>
          <w:tcPr>
            <w:tcW w:w="1193" w:type="dxa"/>
            <w:noWrap/>
            <w:vAlign w:val="center"/>
            <w:hideMark/>
          </w:tcPr>
          <w:p w14:paraId="68211F68"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59%</w:t>
            </w:r>
          </w:p>
        </w:tc>
      </w:tr>
      <w:tr w:rsidR="00214AFD" w:rsidRPr="00DF4BCF" w14:paraId="3AC5DA6C" w14:textId="77777777" w:rsidTr="002923AA">
        <w:trPr>
          <w:trHeight w:val="432"/>
        </w:trPr>
        <w:tc>
          <w:tcPr>
            <w:tcW w:w="1339" w:type="dxa"/>
            <w:shd w:val="clear" w:color="auto" w:fill="D9D9D9" w:themeFill="background1" w:themeFillShade="D9"/>
            <w:noWrap/>
            <w:vAlign w:val="center"/>
            <w:hideMark/>
          </w:tcPr>
          <w:p w14:paraId="07DC6123"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MALE</w:t>
            </w:r>
          </w:p>
        </w:tc>
        <w:tc>
          <w:tcPr>
            <w:tcW w:w="900" w:type="dxa"/>
            <w:shd w:val="clear" w:color="auto" w:fill="D9D9D9" w:themeFill="background1" w:themeFillShade="D9"/>
            <w:noWrap/>
            <w:vAlign w:val="center"/>
            <w:hideMark/>
          </w:tcPr>
          <w:p w14:paraId="2C874393" w14:textId="701EA74B"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1,195</w:t>
            </w:r>
          </w:p>
        </w:tc>
        <w:tc>
          <w:tcPr>
            <w:tcW w:w="1170" w:type="dxa"/>
            <w:shd w:val="clear" w:color="auto" w:fill="D9D9D9" w:themeFill="background1" w:themeFillShade="D9"/>
            <w:noWrap/>
            <w:vAlign w:val="center"/>
            <w:hideMark/>
          </w:tcPr>
          <w:p w14:paraId="5C38194B" w14:textId="27AC92BB"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1,374</w:t>
            </w:r>
          </w:p>
        </w:tc>
        <w:tc>
          <w:tcPr>
            <w:tcW w:w="962" w:type="dxa"/>
            <w:shd w:val="clear" w:color="auto" w:fill="D9D9D9" w:themeFill="background1" w:themeFillShade="D9"/>
            <w:noWrap/>
            <w:vAlign w:val="center"/>
            <w:hideMark/>
          </w:tcPr>
          <w:p w14:paraId="6F2F499B" w14:textId="31FE6224"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1,399</w:t>
            </w:r>
          </w:p>
        </w:tc>
        <w:tc>
          <w:tcPr>
            <w:tcW w:w="1195" w:type="dxa"/>
            <w:shd w:val="clear" w:color="auto" w:fill="D9D9D9" w:themeFill="background1" w:themeFillShade="D9"/>
            <w:noWrap/>
            <w:vAlign w:val="center"/>
            <w:hideMark/>
          </w:tcPr>
          <w:p w14:paraId="0427A6B7" w14:textId="0CF9157F"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1,340</w:t>
            </w:r>
          </w:p>
        </w:tc>
        <w:tc>
          <w:tcPr>
            <w:tcW w:w="993" w:type="dxa"/>
            <w:shd w:val="clear" w:color="auto" w:fill="D9D9D9" w:themeFill="background1" w:themeFillShade="D9"/>
            <w:noWrap/>
            <w:vAlign w:val="center"/>
            <w:hideMark/>
          </w:tcPr>
          <w:p w14:paraId="00336113" w14:textId="227B45D8"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1,401</w:t>
            </w:r>
          </w:p>
        </w:tc>
        <w:tc>
          <w:tcPr>
            <w:tcW w:w="1170" w:type="dxa"/>
            <w:shd w:val="clear" w:color="auto" w:fill="D9D9D9" w:themeFill="background1" w:themeFillShade="D9"/>
            <w:noWrap/>
            <w:vAlign w:val="center"/>
            <w:hideMark/>
          </w:tcPr>
          <w:p w14:paraId="4E1FB7EB" w14:textId="11354D21"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1,300</w:t>
            </w:r>
          </w:p>
        </w:tc>
        <w:tc>
          <w:tcPr>
            <w:tcW w:w="900" w:type="dxa"/>
            <w:shd w:val="clear" w:color="auto" w:fill="D9D9D9" w:themeFill="background1" w:themeFillShade="D9"/>
            <w:noWrap/>
            <w:vAlign w:val="center"/>
            <w:hideMark/>
          </w:tcPr>
          <w:p w14:paraId="31DF9E0C" w14:textId="3F4863C4"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1,401</w:t>
            </w:r>
          </w:p>
        </w:tc>
        <w:tc>
          <w:tcPr>
            <w:tcW w:w="1193" w:type="dxa"/>
            <w:shd w:val="clear" w:color="auto" w:fill="D9D9D9" w:themeFill="background1" w:themeFillShade="D9"/>
            <w:noWrap/>
            <w:vAlign w:val="center"/>
            <w:hideMark/>
          </w:tcPr>
          <w:p w14:paraId="6ABEF4E5" w14:textId="2A111F72"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1,377</w:t>
            </w:r>
          </w:p>
        </w:tc>
      </w:tr>
      <w:tr w:rsidR="00214AFD" w:rsidRPr="00DF4BCF" w14:paraId="6EECFFF5" w14:textId="77777777" w:rsidTr="002923AA">
        <w:trPr>
          <w:trHeight w:val="432"/>
        </w:trPr>
        <w:tc>
          <w:tcPr>
            <w:tcW w:w="1339" w:type="dxa"/>
            <w:noWrap/>
            <w:vAlign w:val="center"/>
            <w:hideMark/>
          </w:tcPr>
          <w:p w14:paraId="535923EB"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MALE%</w:t>
            </w:r>
          </w:p>
        </w:tc>
        <w:tc>
          <w:tcPr>
            <w:tcW w:w="900" w:type="dxa"/>
            <w:noWrap/>
            <w:vAlign w:val="center"/>
            <w:hideMark/>
          </w:tcPr>
          <w:p w14:paraId="1DC3E18A"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47%</w:t>
            </w:r>
          </w:p>
        </w:tc>
        <w:tc>
          <w:tcPr>
            <w:tcW w:w="1170" w:type="dxa"/>
            <w:noWrap/>
            <w:vAlign w:val="center"/>
            <w:hideMark/>
          </w:tcPr>
          <w:p w14:paraId="7EB02593"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48%</w:t>
            </w:r>
          </w:p>
        </w:tc>
        <w:tc>
          <w:tcPr>
            <w:tcW w:w="962" w:type="dxa"/>
            <w:noWrap/>
            <w:vAlign w:val="center"/>
            <w:hideMark/>
          </w:tcPr>
          <w:p w14:paraId="469E6C51" w14:textId="33DCD527"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47</w:t>
            </w:r>
            <w:r w:rsidR="00214AFD" w:rsidRPr="00DF4BCF">
              <w:rPr>
                <w:rFonts w:ascii="Times New Roman" w:eastAsia="Calibri" w:hAnsi="Times New Roman" w:cs="Times New Roman"/>
                <w:b/>
                <w:sz w:val="20"/>
                <w:szCs w:val="20"/>
              </w:rPr>
              <w:t>%</w:t>
            </w:r>
          </w:p>
        </w:tc>
        <w:tc>
          <w:tcPr>
            <w:tcW w:w="1195" w:type="dxa"/>
            <w:noWrap/>
            <w:vAlign w:val="center"/>
            <w:hideMark/>
          </w:tcPr>
          <w:p w14:paraId="46AE3944" w14:textId="791F0920"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46</w:t>
            </w:r>
            <w:r w:rsidR="00214AFD" w:rsidRPr="00DF4BCF">
              <w:rPr>
                <w:rFonts w:ascii="Times New Roman" w:eastAsia="Calibri" w:hAnsi="Times New Roman" w:cs="Times New Roman"/>
                <w:b/>
                <w:sz w:val="20"/>
                <w:szCs w:val="20"/>
              </w:rPr>
              <w:t>%</w:t>
            </w:r>
          </w:p>
        </w:tc>
        <w:tc>
          <w:tcPr>
            <w:tcW w:w="993" w:type="dxa"/>
            <w:noWrap/>
            <w:vAlign w:val="center"/>
            <w:hideMark/>
          </w:tcPr>
          <w:p w14:paraId="24D7B760" w14:textId="0ACAAC6E"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45</w:t>
            </w:r>
            <w:r w:rsidR="00214AFD" w:rsidRPr="00DF4BCF">
              <w:rPr>
                <w:rFonts w:ascii="Times New Roman" w:eastAsia="Calibri" w:hAnsi="Times New Roman" w:cs="Times New Roman"/>
                <w:b/>
                <w:sz w:val="20"/>
                <w:szCs w:val="20"/>
              </w:rPr>
              <w:t>%</w:t>
            </w:r>
          </w:p>
        </w:tc>
        <w:tc>
          <w:tcPr>
            <w:tcW w:w="1170" w:type="dxa"/>
            <w:noWrap/>
            <w:vAlign w:val="center"/>
            <w:hideMark/>
          </w:tcPr>
          <w:p w14:paraId="02A2B745" w14:textId="454BEE91" w:rsidR="00214AFD" w:rsidRPr="00DF4BCF" w:rsidRDefault="0026684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42</w:t>
            </w:r>
            <w:r w:rsidR="00214AFD" w:rsidRPr="00DF4BCF">
              <w:rPr>
                <w:rFonts w:ascii="Times New Roman" w:eastAsia="Calibri" w:hAnsi="Times New Roman" w:cs="Times New Roman"/>
                <w:b/>
                <w:sz w:val="20"/>
                <w:szCs w:val="20"/>
              </w:rPr>
              <w:t>%</w:t>
            </w:r>
          </w:p>
        </w:tc>
        <w:tc>
          <w:tcPr>
            <w:tcW w:w="900" w:type="dxa"/>
            <w:noWrap/>
            <w:vAlign w:val="center"/>
            <w:hideMark/>
          </w:tcPr>
          <w:p w14:paraId="375D79EE"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44%</w:t>
            </w:r>
          </w:p>
        </w:tc>
        <w:tc>
          <w:tcPr>
            <w:tcW w:w="1193" w:type="dxa"/>
            <w:noWrap/>
            <w:vAlign w:val="center"/>
            <w:hideMark/>
          </w:tcPr>
          <w:p w14:paraId="181B6B38"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41%</w:t>
            </w:r>
          </w:p>
        </w:tc>
      </w:tr>
      <w:tr w:rsidR="00214AFD" w:rsidRPr="00DF4BCF" w14:paraId="2E57D86B" w14:textId="77777777" w:rsidTr="002923AA">
        <w:trPr>
          <w:trHeight w:val="288"/>
        </w:trPr>
        <w:tc>
          <w:tcPr>
            <w:tcW w:w="9822" w:type="dxa"/>
            <w:gridSpan w:val="9"/>
            <w:shd w:val="clear" w:color="auto" w:fill="002060"/>
            <w:noWrap/>
            <w:vAlign w:val="center"/>
          </w:tcPr>
          <w:p w14:paraId="15245830" w14:textId="77777777" w:rsidR="00214AFD" w:rsidRPr="00DF4BCF" w:rsidRDefault="00214AFD" w:rsidP="002923AA">
            <w:pPr>
              <w:keepNext/>
              <w:jc w:val="center"/>
              <w:rPr>
                <w:rFonts w:ascii="Times New Roman" w:eastAsia="Calibri" w:hAnsi="Times New Roman" w:cs="Times New Roman"/>
                <w:b/>
                <w:sz w:val="20"/>
                <w:szCs w:val="20"/>
              </w:rPr>
            </w:pPr>
          </w:p>
        </w:tc>
      </w:tr>
    </w:tbl>
    <w:p w14:paraId="0D9ABA3B" w14:textId="17612F2D" w:rsidR="00214AFD" w:rsidRPr="00395011" w:rsidRDefault="00214AFD" w:rsidP="002923AA">
      <w:pPr>
        <w:pStyle w:val="Caption"/>
        <w:rPr>
          <w:rFonts w:ascii="Times New Roman" w:eastAsia="Calibri" w:hAnsi="Times New Roman" w:cs="Times New Roman"/>
          <w:b/>
          <w:sz w:val="6"/>
          <w:szCs w:val="20"/>
        </w:rPr>
      </w:pPr>
    </w:p>
    <w:tbl>
      <w:tblPr>
        <w:tblStyle w:val="TableGrid"/>
        <w:tblW w:w="9730" w:type="dxa"/>
        <w:tblInd w:w="-72" w:type="dxa"/>
        <w:tblLook w:val="04A0" w:firstRow="1" w:lastRow="0" w:firstColumn="1" w:lastColumn="0" w:noHBand="0" w:noVBand="1"/>
        <w:tblCaption w:val="Table 2"/>
        <w:tblDescription w:val="DRC Demographic Data by Instate = 3,358 total students, 73% instate, 18% out of state"/>
      </w:tblPr>
      <w:tblGrid>
        <w:gridCol w:w="1339"/>
        <w:gridCol w:w="894"/>
        <w:gridCol w:w="1162"/>
        <w:gridCol w:w="895"/>
        <w:gridCol w:w="1163"/>
        <w:gridCol w:w="895"/>
        <w:gridCol w:w="1163"/>
        <w:gridCol w:w="984"/>
        <w:gridCol w:w="1235"/>
      </w:tblGrid>
      <w:tr w:rsidR="00214AFD" w:rsidRPr="00DF4BCF" w14:paraId="56079466" w14:textId="77777777" w:rsidTr="00214AFD">
        <w:trPr>
          <w:trHeight w:val="432"/>
        </w:trPr>
        <w:tc>
          <w:tcPr>
            <w:tcW w:w="9730" w:type="dxa"/>
            <w:gridSpan w:val="9"/>
            <w:shd w:val="clear" w:color="auto" w:fill="002060"/>
            <w:noWrap/>
            <w:hideMark/>
          </w:tcPr>
          <w:p w14:paraId="03E72874"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DRC STUDENT INSTATE &amp; WUE</w:t>
            </w:r>
          </w:p>
        </w:tc>
      </w:tr>
      <w:tr w:rsidR="008561FB" w:rsidRPr="00DF4BCF" w14:paraId="16E9EAA0" w14:textId="77777777" w:rsidTr="00214AFD">
        <w:trPr>
          <w:trHeight w:val="432"/>
        </w:trPr>
        <w:tc>
          <w:tcPr>
            <w:tcW w:w="1339" w:type="dxa"/>
            <w:shd w:val="clear" w:color="auto" w:fill="808080" w:themeFill="background1" w:themeFillShade="80"/>
            <w:noWrap/>
            <w:vAlign w:val="center"/>
            <w:hideMark/>
          </w:tcPr>
          <w:p w14:paraId="7BD4F7F9" w14:textId="77777777" w:rsidR="008561FB" w:rsidRPr="000608AD" w:rsidRDefault="008561FB" w:rsidP="008561FB">
            <w:pPr>
              <w:rPr>
                <w:rFonts w:ascii="Times New Roman" w:eastAsia="Calibri" w:hAnsi="Times New Roman" w:cs="Times New Roman"/>
                <w:b/>
                <w:color w:val="FFFFFF" w:themeColor="background1"/>
                <w:sz w:val="20"/>
                <w:szCs w:val="20"/>
              </w:rPr>
            </w:pPr>
          </w:p>
        </w:tc>
        <w:tc>
          <w:tcPr>
            <w:tcW w:w="894" w:type="dxa"/>
            <w:shd w:val="clear" w:color="auto" w:fill="808080" w:themeFill="background1" w:themeFillShade="80"/>
            <w:noWrap/>
            <w:vAlign w:val="center"/>
            <w:hideMark/>
          </w:tcPr>
          <w:p w14:paraId="343A1361" w14:textId="27A14516"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‘19</w:t>
            </w:r>
          </w:p>
        </w:tc>
        <w:tc>
          <w:tcPr>
            <w:tcW w:w="1162" w:type="dxa"/>
            <w:shd w:val="clear" w:color="auto" w:fill="808080" w:themeFill="background1" w:themeFillShade="80"/>
            <w:noWrap/>
            <w:vAlign w:val="center"/>
            <w:hideMark/>
          </w:tcPr>
          <w:p w14:paraId="330636E6" w14:textId="7A978366"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‘20</w:t>
            </w:r>
          </w:p>
        </w:tc>
        <w:tc>
          <w:tcPr>
            <w:tcW w:w="895" w:type="dxa"/>
            <w:shd w:val="clear" w:color="auto" w:fill="808080" w:themeFill="background1" w:themeFillShade="80"/>
            <w:noWrap/>
            <w:vAlign w:val="center"/>
            <w:hideMark/>
          </w:tcPr>
          <w:p w14:paraId="1074D40C" w14:textId="7E0BB64F"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‘20</w:t>
            </w:r>
          </w:p>
        </w:tc>
        <w:tc>
          <w:tcPr>
            <w:tcW w:w="1163" w:type="dxa"/>
            <w:shd w:val="clear" w:color="auto" w:fill="808080" w:themeFill="background1" w:themeFillShade="80"/>
            <w:noWrap/>
            <w:vAlign w:val="center"/>
            <w:hideMark/>
          </w:tcPr>
          <w:p w14:paraId="6CF79691" w14:textId="0AEAA3D6"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‘21</w:t>
            </w:r>
          </w:p>
        </w:tc>
        <w:tc>
          <w:tcPr>
            <w:tcW w:w="895" w:type="dxa"/>
            <w:shd w:val="clear" w:color="auto" w:fill="808080" w:themeFill="background1" w:themeFillShade="80"/>
            <w:noWrap/>
            <w:vAlign w:val="center"/>
            <w:hideMark/>
          </w:tcPr>
          <w:p w14:paraId="71581A14" w14:textId="09F3D8D6"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‘21</w:t>
            </w:r>
          </w:p>
        </w:tc>
        <w:tc>
          <w:tcPr>
            <w:tcW w:w="1163" w:type="dxa"/>
            <w:shd w:val="clear" w:color="auto" w:fill="808080" w:themeFill="background1" w:themeFillShade="80"/>
            <w:noWrap/>
            <w:vAlign w:val="center"/>
            <w:hideMark/>
          </w:tcPr>
          <w:p w14:paraId="5BED7690" w14:textId="20972718"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‘22</w:t>
            </w:r>
          </w:p>
        </w:tc>
        <w:tc>
          <w:tcPr>
            <w:tcW w:w="984" w:type="dxa"/>
            <w:shd w:val="clear" w:color="auto" w:fill="808080" w:themeFill="background1" w:themeFillShade="80"/>
            <w:noWrap/>
            <w:vAlign w:val="center"/>
            <w:hideMark/>
          </w:tcPr>
          <w:p w14:paraId="3FEA518C" w14:textId="236D0314"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‘22</w:t>
            </w:r>
          </w:p>
        </w:tc>
        <w:tc>
          <w:tcPr>
            <w:tcW w:w="1235" w:type="dxa"/>
            <w:shd w:val="clear" w:color="auto" w:fill="808080" w:themeFill="background1" w:themeFillShade="80"/>
            <w:noWrap/>
            <w:vAlign w:val="center"/>
            <w:hideMark/>
          </w:tcPr>
          <w:p w14:paraId="1B473C88" w14:textId="50366BBE"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‘23</w:t>
            </w:r>
          </w:p>
        </w:tc>
      </w:tr>
      <w:tr w:rsidR="00266849" w:rsidRPr="00DF4BCF" w14:paraId="3F4A4055" w14:textId="77777777" w:rsidTr="00214AFD">
        <w:trPr>
          <w:trHeight w:val="432"/>
        </w:trPr>
        <w:tc>
          <w:tcPr>
            <w:tcW w:w="1339" w:type="dxa"/>
            <w:noWrap/>
            <w:vAlign w:val="center"/>
            <w:hideMark/>
          </w:tcPr>
          <w:p w14:paraId="26DABEF7" w14:textId="46B4A6B8" w:rsidR="00266849" w:rsidRPr="00DF4BCF" w:rsidRDefault="00266849" w:rsidP="00266849">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ENROLLED</w:t>
            </w:r>
          </w:p>
        </w:tc>
        <w:tc>
          <w:tcPr>
            <w:tcW w:w="894" w:type="dxa"/>
            <w:noWrap/>
            <w:vAlign w:val="center"/>
            <w:hideMark/>
          </w:tcPr>
          <w:p w14:paraId="30DCBE1B" w14:textId="38397B1B" w:rsidR="00266849" w:rsidRPr="00DF4BCF"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2,542</w:t>
            </w:r>
          </w:p>
        </w:tc>
        <w:tc>
          <w:tcPr>
            <w:tcW w:w="1162" w:type="dxa"/>
            <w:noWrap/>
            <w:vAlign w:val="center"/>
            <w:hideMark/>
          </w:tcPr>
          <w:p w14:paraId="1F75EA60" w14:textId="4A154E8C" w:rsidR="00266849" w:rsidRPr="00DF4BCF"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2,862</w:t>
            </w:r>
          </w:p>
        </w:tc>
        <w:tc>
          <w:tcPr>
            <w:tcW w:w="895" w:type="dxa"/>
            <w:noWrap/>
            <w:vAlign w:val="center"/>
            <w:hideMark/>
          </w:tcPr>
          <w:p w14:paraId="09AD332E" w14:textId="15844C52" w:rsidR="00266849" w:rsidRPr="00DF4BCF"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2,976</w:t>
            </w:r>
          </w:p>
        </w:tc>
        <w:tc>
          <w:tcPr>
            <w:tcW w:w="1163" w:type="dxa"/>
            <w:noWrap/>
            <w:vAlign w:val="center"/>
            <w:hideMark/>
          </w:tcPr>
          <w:p w14:paraId="54911811" w14:textId="6E21D275" w:rsidR="00266849" w:rsidRPr="00DF4BCF"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2,912</w:t>
            </w:r>
          </w:p>
        </w:tc>
        <w:tc>
          <w:tcPr>
            <w:tcW w:w="895" w:type="dxa"/>
            <w:noWrap/>
            <w:vAlign w:val="center"/>
            <w:hideMark/>
          </w:tcPr>
          <w:p w14:paraId="5D553265" w14:textId="1B7D41B6" w:rsidR="00266849" w:rsidRPr="00DF4BCF"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3,114</w:t>
            </w:r>
          </w:p>
        </w:tc>
        <w:tc>
          <w:tcPr>
            <w:tcW w:w="1163" w:type="dxa"/>
            <w:noWrap/>
            <w:vAlign w:val="center"/>
            <w:hideMark/>
          </w:tcPr>
          <w:p w14:paraId="287B2DF3" w14:textId="76D4214A" w:rsidR="00266849" w:rsidRPr="00DF4BCF"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3,096</w:t>
            </w:r>
          </w:p>
        </w:tc>
        <w:tc>
          <w:tcPr>
            <w:tcW w:w="984" w:type="dxa"/>
            <w:noWrap/>
            <w:vAlign w:val="center"/>
            <w:hideMark/>
          </w:tcPr>
          <w:p w14:paraId="189E9447" w14:textId="0E6D3E6F" w:rsidR="00266849" w:rsidRPr="00DF4BCF"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3,185</w:t>
            </w:r>
          </w:p>
        </w:tc>
        <w:tc>
          <w:tcPr>
            <w:tcW w:w="1235" w:type="dxa"/>
            <w:noWrap/>
            <w:vAlign w:val="center"/>
            <w:hideMark/>
          </w:tcPr>
          <w:p w14:paraId="16AB28D5" w14:textId="0DBAA51A" w:rsidR="00266849" w:rsidRPr="00DF4BCF"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3,358</w:t>
            </w:r>
          </w:p>
        </w:tc>
      </w:tr>
      <w:tr w:rsidR="00214AFD" w:rsidRPr="00DF4BCF" w14:paraId="642951BF" w14:textId="77777777" w:rsidTr="00214AFD">
        <w:trPr>
          <w:trHeight w:val="432"/>
        </w:trPr>
        <w:tc>
          <w:tcPr>
            <w:tcW w:w="1339" w:type="dxa"/>
            <w:shd w:val="clear" w:color="auto" w:fill="D9D9D9" w:themeFill="background1" w:themeFillShade="D9"/>
            <w:noWrap/>
            <w:vAlign w:val="center"/>
            <w:hideMark/>
          </w:tcPr>
          <w:p w14:paraId="1E92C543"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INSTATE</w:t>
            </w:r>
          </w:p>
        </w:tc>
        <w:tc>
          <w:tcPr>
            <w:tcW w:w="894" w:type="dxa"/>
            <w:shd w:val="clear" w:color="auto" w:fill="D9D9D9" w:themeFill="background1" w:themeFillShade="D9"/>
            <w:noWrap/>
            <w:vAlign w:val="center"/>
            <w:hideMark/>
          </w:tcPr>
          <w:p w14:paraId="7FA660A5" w14:textId="17639467"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1,779</w:t>
            </w:r>
          </w:p>
        </w:tc>
        <w:tc>
          <w:tcPr>
            <w:tcW w:w="1162" w:type="dxa"/>
            <w:shd w:val="clear" w:color="auto" w:fill="D9D9D9" w:themeFill="background1" w:themeFillShade="D9"/>
            <w:noWrap/>
            <w:vAlign w:val="center"/>
            <w:hideMark/>
          </w:tcPr>
          <w:p w14:paraId="2CD69AD2" w14:textId="27FB2C8F"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1,975</w:t>
            </w:r>
          </w:p>
        </w:tc>
        <w:tc>
          <w:tcPr>
            <w:tcW w:w="895" w:type="dxa"/>
            <w:shd w:val="clear" w:color="auto" w:fill="D9D9D9" w:themeFill="background1" w:themeFillShade="D9"/>
            <w:noWrap/>
            <w:vAlign w:val="center"/>
            <w:hideMark/>
          </w:tcPr>
          <w:p w14:paraId="3FFE2DF3" w14:textId="5E225167"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2,053</w:t>
            </w:r>
          </w:p>
        </w:tc>
        <w:tc>
          <w:tcPr>
            <w:tcW w:w="1163" w:type="dxa"/>
            <w:shd w:val="clear" w:color="auto" w:fill="D9D9D9" w:themeFill="background1" w:themeFillShade="D9"/>
            <w:noWrap/>
            <w:vAlign w:val="center"/>
            <w:hideMark/>
          </w:tcPr>
          <w:p w14:paraId="15359DF2" w14:textId="291BEA46"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2,213</w:t>
            </w:r>
          </w:p>
        </w:tc>
        <w:tc>
          <w:tcPr>
            <w:tcW w:w="895" w:type="dxa"/>
            <w:shd w:val="clear" w:color="auto" w:fill="D9D9D9" w:themeFill="background1" w:themeFillShade="D9"/>
            <w:noWrap/>
            <w:vAlign w:val="center"/>
            <w:hideMark/>
          </w:tcPr>
          <w:p w14:paraId="44F8F826" w14:textId="700BC8F5"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1,993</w:t>
            </w:r>
          </w:p>
        </w:tc>
        <w:tc>
          <w:tcPr>
            <w:tcW w:w="1163" w:type="dxa"/>
            <w:shd w:val="clear" w:color="auto" w:fill="D9D9D9" w:themeFill="background1" w:themeFillShade="D9"/>
            <w:noWrap/>
            <w:vAlign w:val="center"/>
            <w:hideMark/>
          </w:tcPr>
          <w:p w14:paraId="1E549C3A" w14:textId="40F4EF8B"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2,012</w:t>
            </w:r>
          </w:p>
        </w:tc>
        <w:tc>
          <w:tcPr>
            <w:tcW w:w="984" w:type="dxa"/>
            <w:shd w:val="clear" w:color="auto" w:fill="D9D9D9" w:themeFill="background1" w:themeFillShade="D9"/>
            <w:noWrap/>
            <w:vAlign w:val="center"/>
            <w:hideMark/>
          </w:tcPr>
          <w:p w14:paraId="2EFA2F6B" w14:textId="37E721BB"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2,293</w:t>
            </w:r>
          </w:p>
        </w:tc>
        <w:tc>
          <w:tcPr>
            <w:tcW w:w="1235" w:type="dxa"/>
            <w:shd w:val="clear" w:color="auto" w:fill="D9D9D9" w:themeFill="background1" w:themeFillShade="D9"/>
            <w:noWrap/>
            <w:vAlign w:val="center"/>
            <w:hideMark/>
          </w:tcPr>
          <w:p w14:paraId="4EF9E740" w14:textId="39763D8F"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2,451</w:t>
            </w:r>
          </w:p>
        </w:tc>
      </w:tr>
      <w:tr w:rsidR="00214AFD" w:rsidRPr="00DF4BCF" w14:paraId="30FDEA6D" w14:textId="77777777" w:rsidTr="00214AFD">
        <w:trPr>
          <w:trHeight w:val="432"/>
        </w:trPr>
        <w:tc>
          <w:tcPr>
            <w:tcW w:w="1339" w:type="dxa"/>
            <w:noWrap/>
            <w:vAlign w:val="center"/>
            <w:hideMark/>
          </w:tcPr>
          <w:p w14:paraId="203201E0"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INSTATE%</w:t>
            </w:r>
          </w:p>
        </w:tc>
        <w:tc>
          <w:tcPr>
            <w:tcW w:w="894" w:type="dxa"/>
            <w:noWrap/>
            <w:vAlign w:val="center"/>
            <w:hideMark/>
          </w:tcPr>
          <w:p w14:paraId="397EC106"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70%</w:t>
            </w:r>
          </w:p>
        </w:tc>
        <w:tc>
          <w:tcPr>
            <w:tcW w:w="1162" w:type="dxa"/>
            <w:noWrap/>
            <w:vAlign w:val="center"/>
            <w:hideMark/>
          </w:tcPr>
          <w:p w14:paraId="4EBFC411"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69%</w:t>
            </w:r>
          </w:p>
        </w:tc>
        <w:tc>
          <w:tcPr>
            <w:tcW w:w="895" w:type="dxa"/>
            <w:noWrap/>
            <w:vAlign w:val="center"/>
            <w:hideMark/>
          </w:tcPr>
          <w:p w14:paraId="2DD1A58E"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68%</w:t>
            </w:r>
          </w:p>
        </w:tc>
        <w:tc>
          <w:tcPr>
            <w:tcW w:w="1163" w:type="dxa"/>
            <w:noWrap/>
            <w:vAlign w:val="center"/>
            <w:hideMark/>
          </w:tcPr>
          <w:p w14:paraId="5EC90935"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76%</w:t>
            </w:r>
          </w:p>
        </w:tc>
        <w:tc>
          <w:tcPr>
            <w:tcW w:w="895" w:type="dxa"/>
            <w:noWrap/>
            <w:vAlign w:val="center"/>
            <w:hideMark/>
          </w:tcPr>
          <w:p w14:paraId="6173212D"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64%</w:t>
            </w:r>
          </w:p>
        </w:tc>
        <w:tc>
          <w:tcPr>
            <w:tcW w:w="1163" w:type="dxa"/>
            <w:noWrap/>
            <w:vAlign w:val="center"/>
            <w:hideMark/>
          </w:tcPr>
          <w:p w14:paraId="18CC9CE8"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65%</w:t>
            </w:r>
          </w:p>
        </w:tc>
        <w:tc>
          <w:tcPr>
            <w:tcW w:w="984" w:type="dxa"/>
            <w:noWrap/>
            <w:vAlign w:val="center"/>
            <w:hideMark/>
          </w:tcPr>
          <w:p w14:paraId="7CAC36C9" w14:textId="0348E8E7"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72</w:t>
            </w:r>
            <w:r w:rsidR="00214AFD" w:rsidRPr="00DF4BCF">
              <w:rPr>
                <w:rFonts w:ascii="Times New Roman" w:eastAsia="Calibri" w:hAnsi="Times New Roman" w:cs="Times New Roman"/>
                <w:b/>
                <w:sz w:val="20"/>
                <w:szCs w:val="20"/>
              </w:rPr>
              <w:t>%</w:t>
            </w:r>
          </w:p>
        </w:tc>
        <w:tc>
          <w:tcPr>
            <w:tcW w:w="1235" w:type="dxa"/>
            <w:noWrap/>
            <w:vAlign w:val="center"/>
            <w:hideMark/>
          </w:tcPr>
          <w:p w14:paraId="75BEBA4C" w14:textId="2D968638"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73</w:t>
            </w:r>
            <w:r w:rsidR="00214AFD" w:rsidRPr="00DF4BCF">
              <w:rPr>
                <w:rFonts w:ascii="Times New Roman" w:eastAsia="Calibri" w:hAnsi="Times New Roman" w:cs="Times New Roman"/>
                <w:b/>
                <w:sz w:val="20"/>
                <w:szCs w:val="20"/>
              </w:rPr>
              <w:t>%</w:t>
            </w:r>
          </w:p>
        </w:tc>
      </w:tr>
      <w:tr w:rsidR="00214AFD" w:rsidRPr="00DF4BCF" w14:paraId="7446EA94" w14:textId="77777777" w:rsidTr="00214AFD">
        <w:trPr>
          <w:trHeight w:val="432"/>
        </w:trPr>
        <w:tc>
          <w:tcPr>
            <w:tcW w:w="1339" w:type="dxa"/>
            <w:shd w:val="clear" w:color="auto" w:fill="D9D9D9" w:themeFill="background1" w:themeFillShade="D9"/>
            <w:noWrap/>
            <w:vAlign w:val="center"/>
            <w:hideMark/>
          </w:tcPr>
          <w:p w14:paraId="181711F8"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WUE</w:t>
            </w:r>
          </w:p>
        </w:tc>
        <w:tc>
          <w:tcPr>
            <w:tcW w:w="894" w:type="dxa"/>
            <w:shd w:val="clear" w:color="auto" w:fill="D9D9D9" w:themeFill="background1" w:themeFillShade="D9"/>
            <w:noWrap/>
            <w:vAlign w:val="center"/>
            <w:hideMark/>
          </w:tcPr>
          <w:p w14:paraId="48191DAD" w14:textId="504421E7"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244</w:t>
            </w:r>
          </w:p>
        </w:tc>
        <w:tc>
          <w:tcPr>
            <w:tcW w:w="1162" w:type="dxa"/>
            <w:shd w:val="clear" w:color="auto" w:fill="D9D9D9" w:themeFill="background1" w:themeFillShade="D9"/>
            <w:noWrap/>
            <w:vAlign w:val="center"/>
            <w:hideMark/>
          </w:tcPr>
          <w:p w14:paraId="069453BD" w14:textId="45BE964C"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279</w:t>
            </w:r>
          </w:p>
        </w:tc>
        <w:tc>
          <w:tcPr>
            <w:tcW w:w="895" w:type="dxa"/>
            <w:shd w:val="clear" w:color="auto" w:fill="D9D9D9" w:themeFill="background1" w:themeFillShade="D9"/>
            <w:noWrap/>
            <w:vAlign w:val="center"/>
            <w:hideMark/>
          </w:tcPr>
          <w:p w14:paraId="035D1DA1" w14:textId="15AFB6B2"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288</w:t>
            </w:r>
          </w:p>
        </w:tc>
        <w:tc>
          <w:tcPr>
            <w:tcW w:w="1163" w:type="dxa"/>
            <w:shd w:val="clear" w:color="auto" w:fill="D9D9D9" w:themeFill="background1" w:themeFillShade="D9"/>
            <w:noWrap/>
            <w:vAlign w:val="center"/>
            <w:hideMark/>
          </w:tcPr>
          <w:p w14:paraId="26466429" w14:textId="6B338E81"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349</w:t>
            </w:r>
          </w:p>
        </w:tc>
        <w:tc>
          <w:tcPr>
            <w:tcW w:w="895" w:type="dxa"/>
            <w:shd w:val="clear" w:color="auto" w:fill="D9D9D9" w:themeFill="background1" w:themeFillShade="D9"/>
            <w:noWrap/>
            <w:vAlign w:val="center"/>
            <w:hideMark/>
          </w:tcPr>
          <w:p w14:paraId="757D34FC" w14:textId="123F75F8"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405</w:t>
            </w:r>
          </w:p>
        </w:tc>
        <w:tc>
          <w:tcPr>
            <w:tcW w:w="1163" w:type="dxa"/>
            <w:shd w:val="clear" w:color="auto" w:fill="D9D9D9" w:themeFill="background1" w:themeFillShade="D9"/>
            <w:noWrap/>
            <w:vAlign w:val="center"/>
            <w:hideMark/>
          </w:tcPr>
          <w:p w14:paraId="5F669B4F" w14:textId="252DC49F"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433</w:t>
            </w:r>
          </w:p>
        </w:tc>
        <w:tc>
          <w:tcPr>
            <w:tcW w:w="984" w:type="dxa"/>
            <w:shd w:val="clear" w:color="auto" w:fill="D9D9D9" w:themeFill="background1" w:themeFillShade="D9"/>
            <w:noWrap/>
            <w:vAlign w:val="center"/>
            <w:hideMark/>
          </w:tcPr>
          <w:p w14:paraId="7E6117F6" w14:textId="74A26D25"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573</w:t>
            </w:r>
          </w:p>
        </w:tc>
        <w:tc>
          <w:tcPr>
            <w:tcW w:w="1235" w:type="dxa"/>
            <w:shd w:val="clear" w:color="auto" w:fill="D9D9D9" w:themeFill="background1" w:themeFillShade="D9"/>
            <w:noWrap/>
            <w:vAlign w:val="center"/>
            <w:hideMark/>
          </w:tcPr>
          <w:p w14:paraId="6DE138A4" w14:textId="7BB02848"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604</w:t>
            </w:r>
          </w:p>
        </w:tc>
      </w:tr>
      <w:tr w:rsidR="00214AFD" w:rsidRPr="00DF4BCF" w14:paraId="4C222726" w14:textId="77777777" w:rsidTr="00214AFD">
        <w:trPr>
          <w:trHeight w:val="432"/>
        </w:trPr>
        <w:tc>
          <w:tcPr>
            <w:tcW w:w="1339" w:type="dxa"/>
            <w:noWrap/>
            <w:vAlign w:val="center"/>
            <w:hideMark/>
          </w:tcPr>
          <w:p w14:paraId="5FA22B78" w14:textId="77777777" w:rsidR="00214AFD" w:rsidRPr="00DF4BCF" w:rsidRDefault="00214AFD" w:rsidP="00214AFD">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WUE%</w:t>
            </w:r>
          </w:p>
        </w:tc>
        <w:tc>
          <w:tcPr>
            <w:tcW w:w="894" w:type="dxa"/>
            <w:noWrap/>
            <w:vAlign w:val="center"/>
            <w:hideMark/>
          </w:tcPr>
          <w:p w14:paraId="6B6A9699"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10%</w:t>
            </w:r>
          </w:p>
        </w:tc>
        <w:tc>
          <w:tcPr>
            <w:tcW w:w="1162" w:type="dxa"/>
            <w:noWrap/>
            <w:vAlign w:val="center"/>
            <w:hideMark/>
          </w:tcPr>
          <w:p w14:paraId="73205D05"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10%</w:t>
            </w:r>
          </w:p>
        </w:tc>
        <w:tc>
          <w:tcPr>
            <w:tcW w:w="895" w:type="dxa"/>
            <w:noWrap/>
            <w:vAlign w:val="center"/>
            <w:hideMark/>
          </w:tcPr>
          <w:p w14:paraId="3B9D8952"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10%</w:t>
            </w:r>
          </w:p>
        </w:tc>
        <w:tc>
          <w:tcPr>
            <w:tcW w:w="1163" w:type="dxa"/>
            <w:noWrap/>
            <w:vAlign w:val="center"/>
            <w:hideMark/>
          </w:tcPr>
          <w:p w14:paraId="25A9D60C"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12%</w:t>
            </w:r>
          </w:p>
        </w:tc>
        <w:tc>
          <w:tcPr>
            <w:tcW w:w="895" w:type="dxa"/>
            <w:noWrap/>
            <w:vAlign w:val="center"/>
            <w:hideMark/>
          </w:tcPr>
          <w:p w14:paraId="7F855A3B"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13%</w:t>
            </w:r>
          </w:p>
        </w:tc>
        <w:tc>
          <w:tcPr>
            <w:tcW w:w="1163" w:type="dxa"/>
            <w:noWrap/>
            <w:vAlign w:val="center"/>
            <w:hideMark/>
          </w:tcPr>
          <w:p w14:paraId="39E37B66" w14:textId="77777777" w:rsidR="00214AFD" w:rsidRPr="00DF4BCF" w:rsidRDefault="00214AFD" w:rsidP="00214AFD">
            <w:pPr>
              <w:jc w:val="center"/>
              <w:rPr>
                <w:rFonts w:ascii="Times New Roman" w:eastAsia="Calibri" w:hAnsi="Times New Roman" w:cs="Times New Roman"/>
                <w:b/>
                <w:sz w:val="20"/>
                <w:szCs w:val="20"/>
              </w:rPr>
            </w:pPr>
            <w:r w:rsidRPr="00DF4BCF">
              <w:rPr>
                <w:rFonts w:ascii="Times New Roman" w:eastAsia="Calibri" w:hAnsi="Times New Roman" w:cs="Times New Roman"/>
                <w:b/>
                <w:sz w:val="20"/>
                <w:szCs w:val="20"/>
              </w:rPr>
              <w:t>14%</w:t>
            </w:r>
          </w:p>
        </w:tc>
        <w:tc>
          <w:tcPr>
            <w:tcW w:w="984" w:type="dxa"/>
            <w:noWrap/>
            <w:vAlign w:val="center"/>
            <w:hideMark/>
          </w:tcPr>
          <w:p w14:paraId="6701DC88" w14:textId="1E7300A5"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r w:rsidR="00214AFD" w:rsidRPr="00DF4BCF">
              <w:rPr>
                <w:rFonts w:ascii="Times New Roman" w:eastAsia="Calibri" w:hAnsi="Times New Roman" w:cs="Times New Roman"/>
                <w:b/>
                <w:sz w:val="20"/>
                <w:szCs w:val="20"/>
              </w:rPr>
              <w:t>%</w:t>
            </w:r>
          </w:p>
        </w:tc>
        <w:tc>
          <w:tcPr>
            <w:tcW w:w="1235" w:type="dxa"/>
            <w:noWrap/>
            <w:vAlign w:val="center"/>
            <w:hideMark/>
          </w:tcPr>
          <w:p w14:paraId="4D763D80" w14:textId="274D1300" w:rsidR="00214AFD" w:rsidRPr="00DF4BCF"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r w:rsidR="00214AFD" w:rsidRPr="00DF4BCF">
              <w:rPr>
                <w:rFonts w:ascii="Times New Roman" w:eastAsia="Calibri" w:hAnsi="Times New Roman" w:cs="Times New Roman"/>
                <w:b/>
                <w:sz w:val="20"/>
                <w:szCs w:val="20"/>
              </w:rPr>
              <w:t>%</w:t>
            </w:r>
          </w:p>
        </w:tc>
      </w:tr>
      <w:tr w:rsidR="00214AFD" w:rsidRPr="00DF4BCF" w14:paraId="489B440D" w14:textId="77777777" w:rsidTr="00214AFD">
        <w:trPr>
          <w:trHeight w:val="288"/>
        </w:trPr>
        <w:tc>
          <w:tcPr>
            <w:tcW w:w="9730" w:type="dxa"/>
            <w:gridSpan w:val="9"/>
            <w:shd w:val="clear" w:color="auto" w:fill="002060"/>
            <w:noWrap/>
            <w:vAlign w:val="center"/>
          </w:tcPr>
          <w:p w14:paraId="5544B9DD" w14:textId="77777777" w:rsidR="00214AFD" w:rsidRPr="00DF4BCF" w:rsidRDefault="00214AFD" w:rsidP="00214AFD">
            <w:pPr>
              <w:jc w:val="center"/>
              <w:rPr>
                <w:rFonts w:ascii="Times New Roman" w:eastAsia="Calibri" w:hAnsi="Times New Roman" w:cs="Times New Roman"/>
                <w:b/>
                <w:sz w:val="20"/>
                <w:szCs w:val="20"/>
              </w:rPr>
            </w:pPr>
          </w:p>
        </w:tc>
      </w:tr>
    </w:tbl>
    <w:p w14:paraId="078E8EBA" w14:textId="3007F90C" w:rsidR="00214AFD" w:rsidRPr="005D3606" w:rsidRDefault="00214AFD" w:rsidP="00214AFD">
      <w:pPr>
        <w:rPr>
          <w:rFonts w:ascii="Times New Roman" w:eastAsia="Calibri" w:hAnsi="Times New Roman" w:cs="Times New Roman"/>
          <w:b/>
          <w:sz w:val="28"/>
          <w:szCs w:val="24"/>
        </w:rPr>
      </w:pPr>
    </w:p>
    <w:p w14:paraId="51E0B672" w14:textId="19FE3024" w:rsidR="005D3606" w:rsidRPr="005D3606" w:rsidRDefault="005D3606" w:rsidP="00214AFD">
      <w:pPr>
        <w:rPr>
          <w:rFonts w:ascii="Times New Roman" w:eastAsia="Calibri" w:hAnsi="Times New Roman" w:cs="Times New Roman"/>
          <w:b/>
          <w:sz w:val="32"/>
        </w:rPr>
      </w:pPr>
      <w:r w:rsidRPr="005D3606">
        <w:rPr>
          <w:rFonts w:ascii="Times New Roman" w:hAnsi="Times New Roman" w:cs="Times New Roman"/>
          <w:color w:val="000000"/>
          <w:sz w:val="24"/>
          <w:shd w:val="clear" w:color="auto" w:fill="FFFFFF"/>
        </w:rPr>
        <w:t>Individuals with disabilities experience an ar</w:t>
      </w:r>
      <w:r>
        <w:rPr>
          <w:rFonts w:ascii="Times New Roman" w:hAnsi="Times New Roman" w:cs="Times New Roman"/>
          <w:color w:val="000000"/>
          <w:sz w:val="24"/>
          <w:shd w:val="clear" w:color="auto" w:fill="FFFFFF"/>
        </w:rPr>
        <w:t>ray of barriers attaining gainful</w:t>
      </w:r>
      <w:r w:rsidRPr="005D3606">
        <w:rPr>
          <w:rFonts w:ascii="Times New Roman" w:hAnsi="Times New Roman" w:cs="Times New Roman"/>
          <w:color w:val="000000"/>
          <w:sz w:val="24"/>
          <w:shd w:val="clear" w:color="auto" w:fill="FFFFFF"/>
        </w:rPr>
        <w:t xml:space="preserve"> employment. </w:t>
      </w:r>
      <w:r>
        <w:rPr>
          <w:rFonts w:ascii="Times New Roman" w:hAnsi="Times New Roman" w:cs="Times New Roman"/>
          <w:color w:val="000000"/>
          <w:sz w:val="24"/>
          <w:shd w:val="clear" w:color="auto" w:fill="FFFFFF"/>
        </w:rPr>
        <w:t xml:space="preserve">Ultimately, the pursuit of a college degree lends to the promise of a viable employment outcome. </w:t>
      </w:r>
      <w:r w:rsidRPr="005D3606">
        <w:rPr>
          <w:rFonts w:ascii="Times New Roman" w:hAnsi="Times New Roman" w:cs="Times New Roman"/>
          <w:b/>
          <w:color w:val="000000"/>
          <w:sz w:val="24"/>
          <w:shd w:val="clear" w:color="auto" w:fill="FFFFFF"/>
        </w:rPr>
        <w:t>According to the last US Census, 13% of Nevadans identify as having a disability, while 66% of Nevada adults over the age 24 do not have a college degree, making the university’s commitment to students with disabilities vital to the growth of a well-educated workforce.</w:t>
      </w:r>
    </w:p>
    <w:p w14:paraId="03062D8C" w14:textId="77777777" w:rsidR="00214AFD" w:rsidRPr="005D3606" w:rsidRDefault="00214AFD" w:rsidP="00214AFD">
      <w:pPr>
        <w:rPr>
          <w:rFonts w:ascii="Times New Roman" w:eastAsia="Calibri" w:hAnsi="Times New Roman" w:cs="Times New Roman"/>
          <w:b/>
          <w:sz w:val="32"/>
        </w:rPr>
      </w:pPr>
      <w:r w:rsidRPr="005D3606">
        <w:rPr>
          <w:rFonts w:ascii="Times New Roman" w:eastAsia="Calibri" w:hAnsi="Times New Roman" w:cs="Times New Roman"/>
          <w:b/>
          <w:sz w:val="32"/>
        </w:rPr>
        <w:br w:type="page"/>
      </w:r>
    </w:p>
    <w:p w14:paraId="1F0DFB46" w14:textId="77777777" w:rsidR="00214AFD" w:rsidRPr="0010440A" w:rsidRDefault="00214AFD" w:rsidP="0010440A">
      <w:pPr>
        <w:pStyle w:val="Heading2"/>
        <w:rPr>
          <w:rFonts w:ascii="Times New Roman" w:eastAsia="Calibri" w:hAnsi="Times New Roman" w:cs="Times New Roman"/>
          <w:b/>
          <w:color w:val="000000" w:themeColor="text1"/>
          <w:sz w:val="24"/>
        </w:rPr>
      </w:pPr>
      <w:r w:rsidRPr="0010440A">
        <w:rPr>
          <w:rFonts w:ascii="Times New Roman" w:eastAsia="Calibri" w:hAnsi="Times New Roman" w:cs="Times New Roman"/>
          <w:b/>
          <w:color w:val="000000" w:themeColor="text1"/>
          <w:sz w:val="24"/>
        </w:rPr>
        <w:t>STUDENT DEMOGRAPHIC BY RACE/ETHNICITY</w:t>
      </w:r>
    </w:p>
    <w:tbl>
      <w:tblPr>
        <w:tblStyle w:val="TableGrid"/>
        <w:tblW w:w="9787" w:type="dxa"/>
        <w:tblInd w:w="-72" w:type="dxa"/>
        <w:tblLook w:val="04A0" w:firstRow="1" w:lastRow="0" w:firstColumn="1" w:lastColumn="0" w:noHBand="0" w:noVBand="1"/>
        <w:tblCaption w:val="Table 3"/>
        <w:tblDescription w:val="DRC Demographic Data by Race = 3,358 total students, white = 2,317, hispanic = 672, black = 144, asian = 179, native = 27, pacific islander = 19"/>
      </w:tblPr>
      <w:tblGrid>
        <w:gridCol w:w="1375"/>
        <w:gridCol w:w="909"/>
        <w:gridCol w:w="1142"/>
        <w:gridCol w:w="880"/>
        <w:gridCol w:w="1161"/>
        <w:gridCol w:w="900"/>
        <w:gridCol w:w="1170"/>
        <w:gridCol w:w="990"/>
        <w:gridCol w:w="1260"/>
      </w:tblGrid>
      <w:tr w:rsidR="00214AFD" w:rsidRPr="009C43D2" w14:paraId="60244C00" w14:textId="77777777" w:rsidTr="008561FB">
        <w:trPr>
          <w:trHeight w:val="432"/>
        </w:trPr>
        <w:tc>
          <w:tcPr>
            <w:tcW w:w="9787" w:type="dxa"/>
            <w:gridSpan w:val="9"/>
            <w:shd w:val="clear" w:color="auto" w:fill="002060"/>
            <w:noWrap/>
            <w:hideMark/>
          </w:tcPr>
          <w:p w14:paraId="766D74BC"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DRC STUDENT DEMOGRAPHIC BY RACE</w:t>
            </w:r>
          </w:p>
        </w:tc>
      </w:tr>
      <w:tr w:rsidR="008561FB" w:rsidRPr="009C43D2" w14:paraId="2084F0A9" w14:textId="77777777" w:rsidTr="008561FB">
        <w:trPr>
          <w:trHeight w:val="432"/>
        </w:trPr>
        <w:tc>
          <w:tcPr>
            <w:tcW w:w="1375" w:type="dxa"/>
            <w:shd w:val="clear" w:color="auto" w:fill="808080" w:themeFill="background1" w:themeFillShade="80"/>
            <w:noWrap/>
            <w:vAlign w:val="center"/>
            <w:hideMark/>
          </w:tcPr>
          <w:p w14:paraId="6B849801" w14:textId="77777777" w:rsidR="008561FB" w:rsidRPr="000608AD" w:rsidRDefault="008561FB" w:rsidP="008561FB">
            <w:pPr>
              <w:rPr>
                <w:rFonts w:ascii="Times New Roman" w:eastAsia="Calibri" w:hAnsi="Times New Roman" w:cs="Times New Roman"/>
                <w:b/>
                <w:color w:val="FFFFFF" w:themeColor="background1"/>
                <w:sz w:val="20"/>
                <w:szCs w:val="20"/>
              </w:rPr>
            </w:pPr>
          </w:p>
        </w:tc>
        <w:tc>
          <w:tcPr>
            <w:tcW w:w="909" w:type="dxa"/>
            <w:shd w:val="clear" w:color="auto" w:fill="808080" w:themeFill="background1" w:themeFillShade="80"/>
            <w:noWrap/>
            <w:vAlign w:val="center"/>
            <w:hideMark/>
          </w:tcPr>
          <w:p w14:paraId="58C84FCE" w14:textId="68B79FA8"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‘19</w:t>
            </w:r>
          </w:p>
        </w:tc>
        <w:tc>
          <w:tcPr>
            <w:tcW w:w="1142" w:type="dxa"/>
            <w:shd w:val="clear" w:color="auto" w:fill="808080" w:themeFill="background1" w:themeFillShade="80"/>
            <w:noWrap/>
            <w:vAlign w:val="center"/>
            <w:hideMark/>
          </w:tcPr>
          <w:p w14:paraId="17AA6BFA" w14:textId="0AD52F1F"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‘20</w:t>
            </w:r>
          </w:p>
        </w:tc>
        <w:tc>
          <w:tcPr>
            <w:tcW w:w="880" w:type="dxa"/>
            <w:shd w:val="clear" w:color="auto" w:fill="808080" w:themeFill="background1" w:themeFillShade="80"/>
            <w:noWrap/>
            <w:vAlign w:val="center"/>
            <w:hideMark/>
          </w:tcPr>
          <w:p w14:paraId="7FFD1D00" w14:textId="7986E43C"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‘20</w:t>
            </w:r>
          </w:p>
        </w:tc>
        <w:tc>
          <w:tcPr>
            <w:tcW w:w="1161" w:type="dxa"/>
            <w:shd w:val="clear" w:color="auto" w:fill="808080" w:themeFill="background1" w:themeFillShade="80"/>
            <w:noWrap/>
            <w:vAlign w:val="center"/>
            <w:hideMark/>
          </w:tcPr>
          <w:p w14:paraId="2C4E7845" w14:textId="517CCD05"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‘21</w:t>
            </w:r>
          </w:p>
        </w:tc>
        <w:tc>
          <w:tcPr>
            <w:tcW w:w="900" w:type="dxa"/>
            <w:shd w:val="clear" w:color="auto" w:fill="808080" w:themeFill="background1" w:themeFillShade="80"/>
            <w:noWrap/>
            <w:vAlign w:val="center"/>
            <w:hideMark/>
          </w:tcPr>
          <w:p w14:paraId="5968BEDD" w14:textId="08CE7E6B"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‘21</w:t>
            </w:r>
          </w:p>
        </w:tc>
        <w:tc>
          <w:tcPr>
            <w:tcW w:w="1170" w:type="dxa"/>
            <w:shd w:val="clear" w:color="auto" w:fill="808080" w:themeFill="background1" w:themeFillShade="80"/>
            <w:noWrap/>
            <w:vAlign w:val="center"/>
            <w:hideMark/>
          </w:tcPr>
          <w:p w14:paraId="226F0F49" w14:textId="16CD4B30"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‘22</w:t>
            </w:r>
          </w:p>
        </w:tc>
        <w:tc>
          <w:tcPr>
            <w:tcW w:w="990" w:type="dxa"/>
            <w:shd w:val="clear" w:color="auto" w:fill="808080" w:themeFill="background1" w:themeFillShade="80"/>
            <w:noWrap/>
            <w:vAlign w:val="center"/>
            <w:hideMark/>
          </w:tcPr>
          <w:p w14:paraId="19AA25AF" w14:textId="555CF0D0"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‘22</w:t>
            </w:r>
          </w:p>
        </w:tc>
        <w:tc>
          <w:tcPr>
            <w:tcW w:w="1260" w:type="dxa"/>
            <w:shd w:val="clear" w:color="auto" w:fill="808080" w:themeFill="background1" w:themeFillShade="80"/>
            <w:noWrap/>
            <w:vAlign w:val="center"/>
            <w:hideMark/>
          </w:tcPr>
          <w:p w14:paraId="2F746CF6" w14:textId="363FBF3F" w:rsidR="008561FB" w:rsidRPr="000608AD" w:rsidRDefault="008561FB" w:rsidP="008561FB">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‘23</w:t>
            </w:r>
          </w:p>
        </w:tc>
      </w:tr>
      <w:tr w:rsidR="00266849" w:rsidRPr="009C43D2" w14:paraId="7BAC885D" w14:textId="77777777" w:rsidTr="008561FB">
        <w:trPr>
          <w:trHeight w:val="432"/>
        </w:trPr>
        <w:tc>
          <w:tcPr>
            <w:tcW w:w="1375" w:type="dxa"/>
            <w:noWrap/>
            <w:vAlign w:val="center"/>
            <w:hideMark/>
          </w:tcPr>
          <w:p w14:paraId="27114E53" w14:textId="0FA5C05B" w:rsidR="00266849" w:rsidRPr="009C43D2" w:rsidRDefault="00266849" w:rsidP="00266849">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ENROLLED</w:t>
            </w:r>
          </w:p>
        </w:tc>
        <w:tc>
          <w:tcPr>
            <w:tcW w:w="909" w:type="dxa"/>
            <w:noWrap/>
            <w:vAlign w:val="center"/>
            <w:hideMark/>
          </w:tcPr>
          <w:p w14:paraId="5DF69234" w14:textId="4288AC64"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2,542</w:t>
            </w:r>
          </w:p>
        </w:tc>
        <w:tc>
          <w:tcPr>
            <w:tcW w:w="1142" w:type="dxa"/>
            <w:noWrap/>
            <w:vAlign w:val="center"/>
            <w:hideMark/>
          </w:tcPr>
          <w:p w14:paraId="5753BCBD" w14:textId="107DF36E"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2,862</w:t>
            </w:r>
          </w:p>
        </w:tc>
        <w:tc>
          <w:tcPr>
            <w:tcW w:w="880" w:type="dxa"/>
            <w:noWrap/>
            <w:vAlign w:val="center"/>
            <w:hideMark/>
          </w:tcPr>
          <w:p w14:paraId="427C956C" w14:textId="08E216FF"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2,976</w:t>
            </w:r>
          </w:p>
        </w:tc>
        <w:tc>
          <w:tcPr>
            <w:tcW w:w="1161" w:type="dxa"/>
            <w:noWrap/>
            <w:vAlign w:val="center"/>
            <w:hideMark/>
          </w:tcPr>
          <w:p w14:paraId="407D2641" w14:textId="5A9FE01A"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2,912</w:t>
            </w:r>
          </w:p>
        </w:tc>
        <w:tc>
          <w:tcPr>
            <w:tcW w:w="900" w:type="dxa"/>
            <w:noWrap/>
            <w:vAlign w:val="center"/>
            <w:hideMark/>
          </w:tcPr>
          <w:p w14:paraId="1C31532C" w14:textId="3C23488E"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3,114</w:t>
            </w:r>
          </w:p>
        </w:tc>
        <w:tc>
          <w:tcPr>
            <w:tcW w:w="1170" w:type="dxa"/>
            <w:noWrap/>
            <w:vAlign w:val="center"/>
            <w:hideMark/>
          </w:tcPr>
          <w:p w14:paraId="2B50845F" w14:textId="0202BAC2"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3,096</w:t>
            </w:r>
          </w:p>
        </w:tc>
        <w:tc>
          <w:tcPr>
            <w:tcW w:w="990" w:type="dxa"/>
            <w:noWrap/>
            <w:vAlign w:val="center"/>
            <w:hideMark/>
          </w:tcPr>
          <w:p w14:paraId="4AF2EBA1" w14:textId="0A2EBC06"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3,185</w:t>
            </w:r>
          </w:p>
        </w:tc>
        <w:tc>
          <w:tcPr>
            <w:tcW w:w="1260" w:type="dxa"/>
            <w:noWrap/>
            <w:vAlign w:val="center"/>
            <w:hideMark/>
          </w:tcPr>
          <w:p w14:paraId="64466564" w14:textId="3A3E2DB1"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3,358</w:t>
            </w:r>
          </w:p>
        </w:tc>
      </w:tr>
      <w:tr w:rsidR="00214AFD" w:rsidRPr="009C43D2" w14:paraId="7D2EC81C" w14:textId="77777777" w:rsidTr="008561FB">
        <w:trPr>
          <w:trHeight w:val="432"/>
        </w:trPr>
        <w:tc>
          <w:tcPr>
            <w:tcW w:w="1375" w:type="dxa"/>
            <w:shd w:val="clear" w:color="auto" w:fill="D9D9D9" w:themeFill="background1" w:themeFillShade="D9"/>
            <w:noWrap/>
            <w:vAlign w:val="center"/>
            <w:hideMark/>
          </w:tcPr>
          <w:p w14:paraId="24F84C3A"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WHITE</w:t>
            </w:r>
          </w:p>
        </w:tc>
        <w:tc>
          <w:tcPr>
            <w:tcW w:w="909" w:type="dxa"/>
            <w:shd w:val="clear" w:color="auto" w:fill="D9D9D9" w:themeFill="background1" w:themeFillShade="D9"/>
            <w:noWrap/>
            <w:vAlign w:val="center"/>
            <w:hideMark/>
          </w:tcPr>
          <w:p w14:paraId="64910B09" w14:textId="4A31B6E0" w:rsidR="00214AFD" w:rsidRPr="009C43D2" w:rsidRDefault="00FD44E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1,856</w:t>
            </w:r>
          </w:p>
        </w:tc>
        <w:tc>
          <w:tcPr>
            <w:tcW w:w="1142" w:type="dxa"/>
            <w:shd w:val="clear" w:color="auto" w:fill="D9D9D9" w:themeFill="background1" w:themeFillShade="D9"/>
            <w:noWrap/>
            <w:vAlign w:val="center"/>
            <w:hideMark/>
          </w:tcPr>
          <w:p w14:paraId="2B613A6D" w14:textId="47330848"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2,032</w:t>
            </w:r>
          </w:p>
        </w:tc>
        <w:tc>
          <w:tcPr>
            <w:tcW w:w="880" w:type="dxa"/>
            <w:shd w:val="clear" w:color="auto" w:fill="D9D9D9" w:themeFill="background1" w:themeFillShade="D9"/>
            <w:noWrap/>
            <w:vAlign w:val="center"/>
            <w:hideMark/>
          </w:tcPr>
          <w:p w14:paraId="4C0B3F7D" w14:textId="101D35D6"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2,113</w:t>
            </w:r>
          </w:p>
        </w:tc>
        <w:tc>
          <w:tcPr>
            <w:tcW w:w="1161" w:type="dxa"/>
            <w:shd w:val="clear" w:color="auto" w:fill="D9D9D9" w:themeFill="background1" w:themeFillShade="D9"/>
            <w:noWrap/>
            <w:vAlign w:val="center"/>
            <w:hideMark/>
          </w:tcPr>
          <w:p w14:paraId="668F7AB8" w14:textId="58442233"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2,126</w:t>
            </w:r>
          </w:p>
        </w:tc>
        <w:tc>
          <w:tcPr>
            <w:tcW w:w="900" w:type="dxa"/>
            <w:shd w:val="clear" w:color="auto" w:fill="D9D9D9" w:themeFill="background1" w:themeFillShade="D9"/>
            <w:noWrap/>
            <w:vAlign w:val="center"/>
            <w:hideMark/>
          </w:tcPr>
          <w:p w14:paraId="2963DCA8" w14:textId="11D50B60"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2,149</w:t>
            </w:r>
          </w:p>
        </w:tc>
        <w:tc>
          <w:tcPr>
            <w:tcW w:w="1170" w:type="dxa"/>
            <w:shd w:val="clear" w:color="auto" w:fill="D9D9D9" w:themeFill="background1" w:themeFillShade="D9"/>
            <w:noWrap/>
            <w:vAlign w:val="center"/>
            <w:hideMark/>
          </w:tcPr>
          <w:p w14:paraId="7714DD83" w14:textId="1CA1D2E0"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2,167</w:t>
            </w:r>
          </w:p>
        </w:tc>
        <w:tc>
          <w:tcPr>
            <w:tcW w:w="990" w:type="dxa"/>
            <w:shd w:val="clear" w:color="auto" w:fill="D9D9D9" w:themeFill="background1" w:themeFillShade="D9"/>
            <w:noWrap/>
            <w:vAlign w:val="center"/>
            <w:hideMark/>
          </w:tcPr>
          <w:p w14:paraId="7682EB8A" w14:textId="2438CA82"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2,102</w:t>
            </w:r>
          </w:p>
        </w:tc>
        <w:tc>
          <w:tcPr>
            <w:tcW w:w="1260" w:type="dxa"/>
            <w:shd w:val="clear" w:color="auto" w:fill="D9D9D9" w:themeFill="background1" w:themeFillShade="D9"/>
            <w:noWrap/>
            <w:vAlign w:val="center"/>
            <w:hideMark/>
          </w:tcPr>
          <w:p w14:paraId="1792FE34" w14:textId="7DFA0509"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2,317</w:t>
            </w:r>
          </w:p>
        </w:tc>
      </w:tr>
      <w:tr w:rsidR="00214AFD" w:rsidRPr="009C43D2" w14:paraId="0B115193" w14:textId="77777777" w:rsidTr="008561FB">
        <w:trPr>
          <w:trHeight w:val="432"/>
        </w:trPr>
        <w:tc>
          <w:tcPr>
            <w:tcW w:w="1375" w:type="dxa"/>
            <w:noWrap/>
            <w:vAlign w:val="center"/>
            <w:hideMark/>
          </w:tcPr>
          <w:p w14:paraId="06BFD55C"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HISP</w:t>
            </w:r>
          </w:p>
        </w:tc>
        <w:tc>
          <w:tcPr>
            <w:tcW w:w="909" w:type="dxa"/>
            <w:noWrap/>
            <w:vAlign w:val="center"/>
            <w:hideMark/>
          </w:tcPr>
          <w:p w14:paraId="0868CF37" w14:textId="1D617AD2"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356</w:t>
            </w:r>
          </w:p>
        </w:tc>
        <w:tc>
          <w:tcPr>
            <w:tcW w:w="1142" w:type="dxa"/>
            <w:noWrap/>
            <w:vAlign w:val="center"/>
            <w:hideMark/>
          </w:tcPr>
          <w:p w14:paraId="37E22B93" w14:textId="36553E8F"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458</w:t>
            </w:r>
          </w:p>
        </w:tc>
        <w:tc>
          <w:tcPr>
            <w:tcW w:w="880" w:type="dxa"/>
            <w:noWrap/>
            <w:vAlign w:val="center"/>
            <w:hideMark/>
          </w:tcPr>
          <w:p w14:paraId="7AAE81E3" w14:textId="54C43B21"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446</w:t>
            </w:r>
          </w:p>
        </w:tc>
        <w:tc>
          <w:tcPr>
            <w:tcW w:w="1161" w:type="dxa"/>
            <w:noWrap/>
            <w:vAlign w:val="center"/>
            <w:hideMark/>
          </w:tcPr>
          <w:p w14:paraId="13B9D95A" w14:textId="7316E438"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466</w:t>
            </w:r>
          </w:p>
        </w:tc>
        <w:tc>
          <w:tcPr>
            <w:tcW w:w="900" w:type="dxa"/>
            <w:noWrap/>
            <w:vAlign w:val="center"/>
            <w:hideMark/>
          </w:tcPr>
          <w:p w14:paraId="5BD41D26" w14:textId="6AC01502"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592</w:t>
            </w:r>
          </w:p>
        </w:tc>
        <w:tc>
          <w:tcPr>
            <w:tcW w:w="1170" w:type="dxa"/>
            <w:noWrap/>
            <w:vAlign w:val="center"/>
            <w:hideMark/>
          </w:tcPr>
          <w:p w14:paraId="736F1145" w14:textId="14D7902F" w:rsidR="00214AFD" w:rsidRPr="009C43D2" w:rsidRDefault="003D5139" w:rsidP="003D513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565</w:t>
            </w:r>
          </w:p>
        </w:tc>
        <w:tc>
          <w:tcPr>
            <w:tcW w:w="990" w:type="dxa"/>
            <w:noWrap/>
            <w:vAlign w:val="center"/>
            <w:hideMark/>
          </w:tcPr>
          <w:p w14:paraId="06F67570" w14:textId="12F13152"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605</w:t>
            </w:r>
          </w:p>
        </w:tc>
        <w:tc>
          <w:tcPr>
            <w:tcW w:w="1260" w:type="dxa"/>
            <w:noWrap/>
            <w:vAlign w:val="center"/>
            <w:hideMark/>
          </w:tcPr>
          <w:p w14:paraId="3803F66C" w14:textId="5F282AA5" w:rsidR="00214AFD" w:rsidRPr="009C43D2" w:rsidRDefault="00372863"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672</w:t>
            </w:r>
          </w:p>
        </w:tc>
      </w:tr>
      <w:tr w:rsidR="00214AFD" w:rsidRPr="009C43D2" w14:paraId="47F5A93C" w14:textId="77777777" w:rsidTr="008561FB">
        <w:trPr>
          <w:trHeight w:val="432"/>
        </w:trPr>
        <w:tc>
          <w:tcPr>
            <w:tcW w:w="1375" w:type="dxa"/>
            <w:shd w:val="clear" w:color="auto" w:fill="D9D9D9" w:themeFill="background1" w:themeFillShade="D9"/>
            <w:noWrap/>
            <w:vAlign w:val="center"/>
            <w:hideMark/>
          </w:tcPr>
          <w:p w14:paraId="32731AB1"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BLACK</w:t>
            </w:r>
          </w:p>
        </w:tc>
        <w:tc>
          <w:tcPr>
            <w:tcW w:w="909" w:type="dxa"/>
            <w:shd w:val="clear" w:color="auto" w:fill="D9D9D9" w:themeFill="background1" w:themeFillShade="D9"/>
            <w:noWrap/>
            <w:vAlign w:val="center"/>
            <w:hideMark/>
          </w:tcPr>
          <w:p w14:paraId="04D3CB2D" w14:textId="2617A204"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127</w:t>
            </w:r>
          </w:p>
        </w:tc>
        <w:tc>
          <w:tcPr>
            <w:tcW w:w="1142" w:type="dxa"/>
            <w:shd w:val="clear" w:color="auto" w:fill="D9D9D9" w:themeFill="background1" w:themeFillShade="D9"/>
            <w:noWrap/>
            <w:vAlign w:val="center"/>
            <w:hideMark/>
          </w:tcPr>
          <w:p w14:paraId="4C262CC7" w14:textId="65A9A52D"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114</w:t>
            </w:r>
          </w:p>
        </w:tc>
        <w:tc>
          <w:tcPr>
            <w:tcW w:w="880" w:type="dxa"/>
            <w:shd w:val="clear" w:color="auto" w:fill="D9D9D9" w:themeFill="background1" w:themeFillShade="D9"/>
            <w:noWrap/>
            <w:vAlign w:val="center"/>
            <w:hideMark/>
          </w:tcPr>
          <w:p w14:paraId="6F90A74E" w14:textId="055D276D"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119</w:t>
            </w:r>
          </w:p>
        </w:tc>
        <w:tc>
          <w:tcPr>
            <w:tcW w:w="1161" w:type="dxa"/>
            <w:shd w:val="clear" w:color="auto" w:fill="D9D9D9" w:themeFill="background1" w:themeFillShade="D9"/>
            <w:noWrap/>
            <w:vAlign w:val="center"/>
            <w:hideMark/>
          </w:tcPr>
          <w:p w14:paraId="1B6F5373" w14:textId="7F23BFFD"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107</w:t>
            </w:r>
          </w:p>
        </w:tc>
        <w:tc>
          <w:tcPr>
            <w:tcW w:w="900" w:type="dxa"/>
            <w:shd w:val="clear" w:color="auto" w:fill="D9D9D9" w:themeFill="background1" w:themeFillShade="D9"/>
            <w:noWrap/>
            <w:vAlign w:val="center"/>
            <w:hideMark/>
          </w:tcPr>
          <w:p w14:paraId="18E11CD9" w14:textId="5172CBCC"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158</w:t>
            </w:r>
          </w:p>
        </w:tc>
        <w:tc>
          <w:tcPr>
            <w:tcW w:w="1170" w:type="dxa"/>
            <w:shd w:val="clear" w:color="auto" w:fill="D9D9D9" w:themeFill="background1" w:themeFillShade="D9"/>
            <w:noWrap/>
            <w:vAlign w:val="center"/>
            <w:hideMark/>
          </w:tcPr>
          <w:p w14:paraId="0F1C81E8" w14:textId="44A32EB0"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155</w:t>
            </w:r>
          </w:p>
        </w:tc>
        <w:tc>
          <w:tcPr>
            <w:tcW w:w="990" w:type="dxa"/>
            <w:shd w:val="clear" w:color="auto" w:fill="D9D9D9" w:themeFill="background1" w:themeFillShade="D9"/>
            <w:noWrap/>
            <w:vAlign w:val="center"/>
            <w:hideMark/>
          </w:tcPr>
          <w:p w14:paraId="53B06949" w14:textId="088EA85E"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168</w:t>
            </w:r>
          </w:p>
        </w:tc>
        <w:tc>
          <w:tcPr>
            <w:tcW w:w="1260" w:type="dxa"/>
            <w:shd w:val="clear" w:color="auto" w:fill="D9D9D9" w:themeFill="background1" w:themeFillShade="D9"/>
            <w:noWrap/>
            <w:vAlign w:val="center"/>
            <w:hideMark/>
          </w:tcPr>
          <w:p w14:paraId="31C404B7" w14:textId="77C0E0F6" w:rsidR="00214AFD" w:rsidRPr="009C43D2" w:rsidRDefault="00372863"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144</w:t>
            </w:r>
          </w:p>
        </w:tc>
      </w:tr>
      <w:tr w:rsidR="00214AFD" w:rsidRPr="009C43D2" w14:paraId="05CB4604" w14:textId="77777777" w:rsidTr="008561FB">
        <w:trPr>
          <w:trHeight w:val="432"/>
        </w:trPr>
        <w:tc>
          <w:tcPr>
            <w:tcW w:w="1375" w:type="dxa"/>
            <w:noWrap/>
            <w:vAlign w:val="center"/>
            <w:hideMark/>
          </w:tcPr>
          <w:p w14:paraId="366A4AF3"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ASIAN</w:t>
            </w:r>
          </w:p>
        </w:tc>
        <w:tc>
          <w:tcPr>
            <w:tcW w:w="909" w:type="dxa"/>
            <w:noWrap/>
            <w:vAlign w:val="center"/>
            <w:hideMark/>
          </w:tcPr>
          <w:p w14:paraId="26CA1230" w14:textId="7C754177"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153</w:t>
            </w:r>
          </w:p>
        </w:tc>
        <w:tc>
          <w:tcPr>
            <w:tcW w:w="1142" w:type="dxa"/>
            <w:noWrap/>
            <w:vAlign w:val="center"/>
            <w:hideMark/>
          </w:tcPr>
          <w:p w14:paraId="312880F9" w14:textId="62F91DF2"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202</w:t>
            </w:r>
          </w:p>
        </w:tc>
        <w:tc>
          <w:tcPr>
            <w:tcW w:w="880" w:type="dxa"/>
            <w:noWrap/>
            <w:vAlign w:val="center"/>
            <w:hideMark/>
          </w:tcPr>
          <w:p w14:paraId="79E89982" w14:textId="7EC91165"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238</w:t>
            </w:r>
          </w:p>
        </w:tc>
        <w:tc>
          <w:tcPr>
            <w:tcW w:w="1161" w:type="dxa"/>
            <w:noWrap/>
            <w:vAlign w:val="center"/>
            <w:hideMark/>
          </w:tcPr>
          <w:p w14:paraId="6B56143F" w14:textId="13623AF9"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175</w:t>
            </w:r>
          </w:p>
        </w:tc>
        <w:tc>
          <w:tcPr>
            <w:tcW w:w="900" w:type="dxa"/>
            <w:noWrap/>
            <w:vAlign w:val="center"/>
            <w:hideMark/>
          </w:tcPr>
          <w:p w14:paraId="6053B72F" w14:textId="67914E5E"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155</w:t>
            </w:r>
          </w:p>
        </w:tc>
        <w:tc>
          <w:tcPr>
            <w:tcW w:w="1170" w:type="dxa"/>
            <w:noWrap/>
            <w:vAlign w:val="center"/>
            <w:hideMark/>
          </w:tcPr>
          <w:p w14:paraId="06A7817C" w14:textId="2FD1518E"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161</w:t>
            </w:r>
          </w:p>
        </w:tc>
        <w:tc>
          <w:tcPr>
            <w:tcW w:w="990" w:type="dxa"/>
            <w:noWrap/>
            <w:vAlign w:val="center"/>
            <w:hideMark/>
          </w:tcPr>
          <w:p w14:paraId="631F2BBD" w14:textId="6654E69A" w:rsidR="00214AFD" w:rsidRPr="009C43D2" w:rsidRDefault="003D5139" w:rsidP="003D513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249</w:t>
            </w:r>
          </w:p>
        </w:tc>
        <w:tc>
          <w:tcPr>
            <w:tcW w:w="1260" w:type="dxa"/>
            <w:noWrap/>
            <w:vAlign w:val="center"/>
            <w:hideMark/>
          </w:tcPr>
          <w:p w14:paraId="3DDDEC9E" w14:textId="4B64FDB5" w:rsidR="00214AFD" w:rsidRPr="009C43D2" w:rsidRDefault="00372863"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179</w:t>
            </w:r>
          </w:p>
        </w:tc>
      </w:tr>
      <w:tr w:rsidR="00214AFD" w:rsidRPr="009C43D2" w14:paraId="55995A8A" w14:textId="77777777" w:rsidTr="008561FB">
        <w:trPr>
          <w:trHeight w:val="432"/>
        </w:trPr>
        <w:tc>
          <w:tcPr>
            <w:tcW w:w="1375" w:type="dxa"/>
            <w:shd w:val="clear" w:color="auto" w:fill="D9D9D9" w:themeFill="background1" w:themeFillShade="D9"/>
            <w:noWrap/>
            <w:vAlign w:val="center"/>
            <w:hideMark/>
          </w:tcPr>
          <w:p w14:paraId="6249A80C"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NATIVE</w:t>
            </w:r>
          </w:p>
        </w:tc>
        <w:tc>
          <w:tcPr>
            <w:tcW w:w="909" w:type="dxa"/>
            <w:shd w:val="clear" w:color="auto" w:fill="D9D9D9" w:themeFill="background1" w:themeFillShade="D9"/>
            <w:noWrap/>
            <w:vAlign w:val="center"/>
            <w:hideMark/>
          </w:tcPr>
          <w:p w14:paraId="3EC0AEB9" w14:textId="6A4C9574"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21</w:t>
            </w:r>
          </w:p>
        </w:tc>
        <w:tc>
          <w:tcPr>
            <w:tcW w:w="1142" w:type="dxa"/>
            <w:shd w:val="clear" w:color="auto" w:fill="D9D9D9" w:themeFill="background1" w:themeFillShade="D9"/>
            <w:noWrap/>
            <w:vAlign w:val="center"/>
            <w:hideMark/>
          </w:tcPr>
          <w:p w14:paraId="00FBCB4C" w14:textId="4C7B3990"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24</w:t>
            </w:r>
          </w:p>
        </w:tc>
        <w:tc>
          <w:tcPr>
            <w:tcW w:w="880" w:type="dxa"/>
            <w:shd w:val="clear" w:color="auto" w:fill="D9D9D9" w:themeFill="background1" w:themeFillShade="D9"/>
            <w:noWrap/>
            <w:vAlign w:val="center"/>
            <w:hideMark/>
          </w:tcPr>
          <w:p w14:paraId="56B2DF26"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29</w:t>
            </w:r>
          </w:p>
        </w:tc>
        <w:tc>
          <w:tcPr>
            <w:tcW w:w="1161" w:type="dxa"/>
            <w:shd w:val="clear" w:color="auto" w:fill="D9D9D9" w:themeFill="background1" w:themeFillShade="D9"/>
            <w:noWrap/>
            <w:vAlign w:val="center"/>
            <w:hideMark/>
          </w:tcPr>
          <w:p w14:paraId="2727AC05" w14:textId="127052CD"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21</w:t>
            </w:r>
          </w:p>
        </w:tc>
        <w:tc>
          <w:tcPr>
            <w:tcW w:w="900" w:type="dxa"/>
            <w:shd w:val="clear" w:color="auto" w:fill="D9D9D9" w:themeFill="background1" w:themeFillShade="D9"/>
            <w:noWrap/>
            <w:vAlign w:val="center"/>
            <w:hideMark/>
          </w:tcPr>
          <w:p w14:paraId="37FEFA62" w14:textId="249B5DC7"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w:t>
            </w:r>
          </w:p>
        </w:tc>
        <w:tc>
          <w:tcPr>
            <w:tcW w:w="1170" w:type="dxa"/>
            <w:shd w:val="clear" w:color="auto" w:fill="D9D9D9" w:themeFill="background1" w:themeFillShade="D9"/>
            <w:noWrap/>
            <w:vAlign w:val="center"/>
            <w:hideMark/>
          </w:tcPr>
          <w:p w14:paraId="4BD84EC7"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27</w:t>
            </w:r>
          </w:p>
        </w:tc>
        <w:tc>
          <w:tcPr>
            <w:tcW w:w="990" w:type="dxa"/>
            <w:shd w:val="clear" w:color="auto" w:fill="D9D9D9" w:themeFill="background1" w:themeFillShade="D9"/>
            <w:noWrap/>
            <w:vAlign w:val="center"/>
            <w:hideMark/>
          </w:tcPr>
          <w:p w14:paraId="44530594" w14:textId="7C4C173B"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00214AFD" w:rsidRPr="009C43D2">
              <w:rPr>
                <w:rFonts w:ascii="Times New Roman" w:eastAsia="Calibri" w:hAnsi="Times New Roman" w:cs="Times New Roman"/>
                <w:b/>
                <w:sz w:val="20"/>
                <w:szCs w:val="20"/>
              </w:rPr>
              <w:t>6</w:t>
            </w:r>
          </w:p>
        </w:tc>
        <w:tc>
          <w:tcPr>
            <w:tcW w:w="1260" w:type="dxa"/>
            <w:shd w:val="clear" w:color="auto" w:fill="D9D9D9" w:themeFill="background1" w:themeFillShade="D9"/>
            <w:noWrap/>
            <w:vAlign w:val="center"/>
            <w:hideMark/>
          </w:tcPr>
          <w:p w14:paraId="4009DE13" w14:textId="60DC2DD2" w:rsidR="00214AFD" w:rsidRPr="009C43D2" w:rsidRDefault="00372863"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27</w:t>
            </w:r>
          </w:p>
        </w:tc>
      </w:tr>
      <w:tr w:rsidR="00214AFD" w:rsidRPr="009C43D2" w14:paraId="21AD8E0E" w14:textId="77777777" w:rsidTr="008561FB">
        <w:trPr>
          <w:trHeight w:val="432"/>
        </w:trPr>
        <w:tc>
          <w:tcPr>
            <w:tcW w:w="1375" w:type="dxa"/>
            <w:noWrap/>
            <w:vAlign w:val="center"/>
            <w:hideMark/>
          </w:tcPr>
          <w:p w14:paraId="77333F97"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PACIFIC</w:t>
            </w:r>
          </w:p>
        </w:tc>
        <w:tc>
          <w:tcPr>
            <w:tcW w:w="909" w:type="dxa"/>
            <w:noWrap/>
            <w:vAlign w:val="center"/>
            <w:hideMark/>
          </w:tcPr>
          <w:p w14:paraId="041B6D6F" w14:textId="4561C0E9"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w:t>
            </w:r>
          </w:p>
        </w:tc>
        <w:tc>
          <w:tcPr>
            <w:tcW w:w="1142" w:type="dxa"/>
            <w:noWrap/>
            <w:vAlign w:val="center"/>
            <w:hideMark/>
          </w:tcPr>
          <w:p w14:paraId="2B41EC41" w14:textId="3F89CCC7"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32</w:t>
            </w:r>
          </w:p>
        </w:tc>
        <w:tc>
          <w:tcPr>
            <w:tcW w:w="880" w:type="dxa"/>
            <w:noWrap/>
            <w:vAlign w:val="center"/>
            <w:hideMark/>
          </w:tcPr>
          <w:p w14:paraId="1B11448B" w14:textId="2A04D762"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w:t>
            </w:r>
          </w:p>
        </w:tc>
        <w:tc>
          <w:tcPr>
            <w:tcW w:w="1161" w:type="dxa"/>
            <w:noWrap/>
            <w:vAlign w:val="center"/>
            <w:hideMark/>
          </w:tcPr>
          <w:p w14:paraId="007F548D" w14:textId="51A33043"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17</w:t>
            </w:r>
          </w:p>
        </w:tc>
        <w:tc>
          <w:tcPr>
            <w:tcW w:w="900" w:type="dxa"/>
            <w:noWrap/>
            <w:vAlign w:val="center"/>
            <w:hideMark/>
          </w:tcPr>
          <w:p w14:paraId="2FDB66B6" w14:textId="0C21229B"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w:t>
            </w:r>
          </w:p>
        </w:tc>
        <w:tc>
          <w:tcPr>
            <w:tcW w:w="1170" w:type="dxa"/>
            <w:noWrap/>
            <w:vAlign w:val="center"/>
            <w:hideMark/>
          </w:tcPr>
          <w:p w14:paraId="0F002485"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21</w:t>
            </w:r>
          </w:p>
        </w:tc>
        <w:tc>
          <w:tcPr>
            <w:tcW w:w="990" w:type="dxa"/>
            <w:noWrap/>
            <w:vAlign w:val="center"/>
            <w:hideMark/>
          </w:tcPr>
          <w:p w14:paraId="1385BD7A" w14:textId="5C6282EF"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sidR="00214AFD" w:rsidRPr="009C43D2">
              <w:rPr>
                <w:rFonts w:ascii="Times New Roman" w:eastAsia="Calibri" w:hAnsi="Times New Roman" w:cs="Times New Roman"/>
                <w:b/>
                <w:sz w:val="20"/>
                <w:szCs w:val="20"/>
              </w:rPr>
              <w:t>5</w:t>
            </w:r>
          </w:p>
        </w:tc>
        <w:tc>
          <w:tcPr>
            <w:tcW w:w="1260" w:type="dxa"/>
            <w:noWrap/>
            <w:vAlign w:val="center"/>
            <w:hideMark/>
          </w:tcPr>
          <w:p w14:paraId="0CC2A12A" w14:textId="378DF90E" w:rsidR="00214AFD" w:rsidRPr="009C43D2" w:rsidRDefault="00372863"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19</w:t>
            </w:r>
          </w:p>
        </w:tc>
      </w:tr>
      <w:tr w:rsidR="00214AFD" w:rsidRPr="009C43D2" w14:paraId="2AE8A1C1" w14:textId="77777777" w:rsidTr="008561FB">
        <w:trPr>
          <w:trHeight w:val="288"/>
        </w:trPr>
        <w:tc>
          <w:tcPr>
            <w:tcW w:w="9787" w:type="dxa"/>
            <w:gridSpan w:val="9"/>
            <w:shd w:val="clear" w:color="auto" w:fill="002060"/>
            <w:noWrap/>
            <w:vAlign w:val="center"/>
          </w:tcPr>
          <w:p w14:paraId="1A2F7D5A" w14:textId="77777777" w:rsidR="00214AFD" w:rsidRPr="009C43D2" w:rsidRDefault="00214AFD" w:rsidP="00214AFD">
            <w:pPr>
              <w:jc w:val="center"/>
              <w:rPr>
                <w:rFonts w:ascii="Times New Roman" w:eastAsia="Calibri" w:hAnsi="Times New Roman" w:cs="Times New Roman"/>
                <w:b/>
                <w:sz w:val="20"/>
                <w:szCs w:val="20"/>
              </w:rPr>
            </w:pPr>
          </w:p>
        </w:tc>
      </w:tr>
    </w:tbl>
    <w:p w14:paraId="39921FD9" w14:textId="77777777" w:rsidR="00214AFD" w:rsidRPr="00395011" w:rsidRDefault="00214AFD" w:rsidP="00214AFD">
      <w:pPr>
        <w:rPr>
          <w:rFonts w:ascii="Times New Roman" w:eastAsia="Calibri" w:hAnsi="Times New Roman" w:cs="Times New Roman"/>
          <w:b/>
          <w:sz w:val="6"/>
          <w:szCs w:val="20"/>
        </w:rPr>
      </w:pPr>
    </w:p>
    <w:tbl>
      <w:tblPr>
        <w:tblStyle w:val="TableGrid"/>
        <w:tblW w:w="9787" w:type="dxa"/>
        <w:tblInd w:w="-72" w:type="dxa"/>
        <w:tblLook w:val="04A0" w:firstRow="1" w:lastRow="0" w:firstColumn="1" w:lastColumn="0" w:noHBand="0" w:noVBand="1"/>
        <w:tblCaption w:val="Table 4"/>
        <w:tblDescription w:val="DRC Demographic Data by Race percentages= 3,358 total students, white = 69%, hispanic = 20%, black = 4%, asian = 6%, native = 1%, pacific islander = 1%"/>
      </w:tblPr>
      <w:tblGrid>
        <w:gridCol w:w="1339"/>
        <w:gridCol w:w="886"/>
        <w:gridCol w:w="1155"/>
        <w:gridCol w:w="883"/>
        <w:gridCol w:w="1152"/>
        <w:gridCol w:w="886"/>
        <w:gridCol w:w="1152"/>
        <w:gridCol w:w="975"/>
        <w:gridCol w:w="1359"/>
      </w:tblGrid>
      <w:tr w:rsidR="00214AFD" w:rsidRPr="009C43D2" w14:paraId="6D4878A3" w14:textId="77777777" w:rsidTr="008561FB">
        <w:trPr>
          <w:trHeight w:val="432"/>
        </w:trPr>
        <w:tc>
          <w:tcPr>
            <w:tcW w:w="9787" w:type="dxa"/>
            <w:gridSpan w:val="9"/>
            <w:shd w:val="clear" w:color="auto" w:fill="002060"/>
            <w:noWrap/>
            <w:hideMark/>
          </w:tcPr>
          <w:p w14:paraId="35DCA8E7" w14:textId="77777777" w:rsidR="00214AFD" w:rsidRPr="009C43D2" w:rsidRDefault="00214AFD"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DRC STUDENT DEMOGRAPHIC BY RACE PERCENTAGE</w:t>
            </w:r>
          </w:p>
        </w:tc>
      </w:tr>
      <w:tr w:rsidR="00214AFD" w:rsidRPr="009C43D2" w14:paraId="1623B5A0" w14:textId="77777777" w:rsidTr="008561FB">
        <w:trPr>
          <w:trHeight w:val="432"/>
        </w:trPr>
        <w:tc>
          <w:tcPr>
            <w:tcW w:w="1339" w:type="dxa"/>
            <w:shd w:val="clear" w:color="auto" w:fill="808080" w:themeFill="background1" w:themeFillShade="80"/>
            <w:noWrap/>
            <w:hideMark/>
          </w:tcPr>
          <w:p w14:paraId="1048F370" w14:textId="77777777" w:rsidR="00214AFD" w:rsidRPr="000608AD" w:rsidRDefault="00214AFD" w:rsidP="00214AFD">
            <w:pPr>
              <w:rPr>
                <w:rFonts w:ascii="Times New Roman" w:eastAsia="Calibri" w:hAnsi="Times New Roman" w:cs="Times New Roman"/>
                <w:b/>
                <w:color w:val="FFFFFF" w:themeColor="background1"/>
                <w:sz w:val="20"/>
                <w:szCs w:val="20"/>
              </w:rPr>
            </w:pPr>
          </w:p>
        </w:tc>
        <w:tc>
          <w:tcPr>
            <w:tcW w:w="886" w:type="dxa"/>
            <w:shd w:val="clear" w:color="auto" w:fill="808080" w:themeFill="background1" w:themeFillShade="80"/>
            <w:noWrap/>
            <w:vAlign w:val="center"/>
            <w:hideMark/>
          </w:tcPr>
          <w:p w14:paraId="59AFCAA8" w14:textId="113B67F5"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‘19</w:t>
            </w:r>
          </w:p>
        </w:tc>
        <w:tc>
          <w:tcPr>
            <w:tcW w:w="1155" w:type="dxa"/>
            <w:shd w:val="clear" w:color="auto" w:fill="808080" w:themeFill="background1" w:themeFillShade="80"/>
            <w:noWrap/>
            <w:vAlign w:val="center"/>
            <w:hideMark/>
          </w:tcPr>
          <w:p w14:paraId="47FE66FF" w14:textId="0969D394"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‘20</w:t>
            </w:r>
          </w:p>
        </w:tc>
        <w:tc>
          <w:tcPr>
            <w:tcW w:w="883" w:type="dxa"/>
            <w:shd w:val="clear" w:color="auto" w:fill="808080" w:themeFill="background1" w:themeFillShade="80"/>
            <w:noWrap/>
            <w:vAlign w:val="center"/>
            <w:hideMark/>
          </w:tcPr>
          <w:p w14:paraId="05C227EC" w14:textId="5572EB67"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‘20</w:t>
            </w:r>
          </w:p>
        </w:tc>
        <w:tc>
          <w:tcPr>
            <w:tcW w:w="1152" w:type="dxa"/>
            <w:shd w:val="clear" w:color="auto" w:fill="808080" w:themeFill="background1" w:themeFillShade="80"/>
            <w:noWrap/>
            <w:vAlign w:val="center"/>
            <w:hideMark/>
          </w:tcPr>
          <w:p w14:paraId="04822FB3" w14:textId="2044F53F"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‘21</w:t>
            </w:r>
          </w:p>
        </w:tc>
        <w:tc>
          <w:tcPr>
            <w:tcW w:w="886" w:type="dxa"/>
            <w:shd w:val="clear" w:color="auto" w:fill="808080" w:themeFill="background1" w:themeFillShade="80"/>
            <w:noWrap/>
            <w:vAlign w:val="center"/>
            <w:hideMark/>
          </w:tcPr>
          <w:p w14:paraId="116CAAE4" w14:textId="53D08769"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‘21</w:t>
            </w:r>
          </w:p>
        </w:tc>
        <w:tc>
          <w:tcPr>
            <w:tcW w:w="1152" w:type="dxa"/>
            <w:shd w:val="clear" w:color="auto" w:fill="808080" w:themeFill="background1" w:themeFillShade="80"/>
            <w:noWrap/>
            <w:vAlign w:val="center"/>
            <w:hideMark/>
          </w:tcPr>
          <w:p w14:paraId="10E49D89" w14:textId="5039EB62"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‘22</w:t>
            </w:r>
          </w:p>
        </w:tc>
        <w:tc>
          <w:tcPr>
            <w:tcW w:w="975" w:type="dxa"/>
            <w:shd w:val="clear" w:color="auto" w:fill="808080" w:themeFill="background1" w:themeFillShade="80"/>
            <w:noWrap/>
            <w:vAlign w:val="center"/>
            <w:hideMark/>
          </w:tcPr>
          <w:p w14:paraId="2D7C46CB" w14:textId="09C71338"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Fall ‘22</w:t>
            </w:r>
          </w:p>
        </w:tc>
        <w:tc>
          <w:tcPr>
            <w:tcW w:w="1359" w:type="dxa"/>
            <w:shd w:val="clear" w:color="auto" w:fill="808080" w:themeFill="background1" w:themeFillShade="80"/>
            <w:noWrap/>
            <w:vAlign w:val="center"/>
            <w:hideMark/>
          </w:tcPr>
          <w:p w14:paraId="13B4B22A" w14:textId="03CCC56A" w:rsidR="00214AFD" w:rsidRPr="000608AD" w:rsidRDefault="008561FB" w:rsidP="00214AFD">
            <w:pPr>
              <w:jc w:val="center"/>
              <w:rPr>
                <w:rFonts w:ascii="Times New Roman" w:eastAsia="Calibri" w:hAnsi="Times New Roman" w:cs="Times New Roman"/>
                <w:b/>
                <w:color w:val="FFFFFF" w:themeColor="background1"/>
                <w:sz w:val="20"/>
                <w:szCs w:val="20"/>
              </w:rPr>
            </w:pPr>
            <w:r>
              <w:rPr>
                <w:rFonts w:ascii="Times New Roman" w:eastAsia="Calibri" w:hAnsi="Times New Roman" w:cs="Times New Roman"/>
                <w:b/>
                <w:color w:val="FFFFFF" w:themeColor="background1"/>
                <w:sz w:val="20"/>
                <w:szCs w:val="20"/>
              </w:rPr>
              <w:t>Spring ‘23</w:t>
            </w:r>
          </w:p>
        </w:tc>
      </w:tr>
      <w:tr w:rsidR="00266849" w:rsidRPr="009C43D2" w14:paraId="6DE3D7D0" w14:textId="77777777" w:rsidTr="008561FB">
        <w:trPr>
          <w:trHeight w:val="432"/>
        </w:trPr>
        <w:tc>
          <w:tcPr>
            <w:tcW w:w="1339" w:type="dxa"/>
            <w:noWrap/>
            <w:vAlign w:val="center"/>
            <w:hideMark/>
          </w:tcPr>
          <w:p w14:paraId="72FB6FB9" w14:textId="175266D7" w:rsidR="00266849" w:rsidRPr="009C43D2" w:rsidRDefault="00266849" w:rsidP="00266849">
            <w:pPr>
              <w:rPr>
                <w:rFonts w:ascii="Times New Roman" w:eastAsia="Calibri" w:hAnsi="Times New Roman" w:cs="Times New Roman"/>
                <w:b/>
                <w:sz w:val="20"/>
                <w:szCs w:val="20"/>
              </w:rPr>
            </w:pPr>
            <w:r w:rsidRPr="00DF4BCF">
              <w:rPr>
                <w:rFonts w:ascii="Times New Roman" w:eastAsia="Calibri" w:hAnsi="Times New Roman" w:cs="Times New Roman"/>
                <w:b/>
                <w:sz w:val="20"/>
                <w:szCs w:val="20"/>
              </w:rPr>
              <w:t>ENROLLED</w:t>
            </w:r>
          </w:p>
        </w:tc>
        <w:tc>
          <w:tcPr>
            <w:tcW w:w="886" w:type="dxa"/>
            <w:noWrap/>
            <w:vAlign w:val="center"/>
            <w:hideMark/>
          </w:tcPr>
          <w:p w14:paraId="32F9F9AE" w14:textId="6450DB0F"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2,542</w:t>
            </w:r>
          </w:p>
        </w:tc>
        <w:tc>
          <w:tcPr>
            <w:tcW w:w="1155" w:type="dxa"/>
            <w:noWrap/>
            <w:vAlign w:val="center"/>
            <w:hideMark/>
          </w:tcPr>
          <w:p w14:paraId="3AEC4A39" w14:textId="089FE31C"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2,862</w:t>
            </w:r>
          </w:p>
        </w:tc>
        <w:tc>
          <w:tcPr>
            <w:tcW w:w="883" w:type="dxa"/>
            <w:noWrap/>
            <w:vAlign w:val="center"/>
            <w:hideMark/>
          </w:tcPr>
          <w:p w14:paraId="15E84786" w14:textId="1E58EA23"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2,976</w:t>
            </w:r>
          </w:p>
        </w:tc>
        <w:tc>
          <w:tcPr>
            <w:tcW w:w="1152" w:type="dxa"/>
            <w:noWrap/>
            <w:vAlign w:val="center"/>
            <w:hideMark/>
          </w:tcPr>
          <w:p w14:paraId="0B0C98DB" w14:textId="299547C9"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2,912</w:t>
            </w:r>
          </w:p>
        </w:tc>
        <w:tc>
          <w:tcPr>
            <w:tcW w:w="886" w:type="dxa"/>
            <w:noWrap/>
            <w:vAlign w:val="center"/>
            <w:hideMark/>
          </w:tcPr>
          <w:p w14:paraId="7D50AD5F" w14:textId="2AFB117B"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3,114</w:t>
            </w:r>
          </w:p>
        </w:tc>
        <w:tc>
          <w:tcPr>
            <w:tcW w:w="1152" w:type="dxa"/>
            <w:noWrap/>
            <w:vAlign w:val="center"/>
            <w:hideMark/>
          </w:tcPr>
          <w:p w14:paraId="1B180EF9" w14:textId="61858240"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3,096</w:t>
            </w:r>
          </w:p>
        </w:tc>
        <w:tc>
          <w:tcPr>
            <w:tcW w:w="975" w:type="dxa"/>
            <w:noWrap/>
            <w:vAlign w:val="center"/>
            <w:hideMark/>
          </w:tcPr>
          <w:p w14:paraId="05032ADF" w14:textId="69B8CCC8"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3,185</w:t>
            </w:r>
          </w:p>
        </w:tc>
        <w:tc>
          <w:tcPr>
            <w:tcW w:w="1359" w:type="dxa"/>
            <w:noWrap/>
            <w:vAlign w:val="center"/>
            <w:hideMark/>
          </w:tcPr>
          <w:p w14:paraId="65905A44" w14:textId="7C7F6DEC" w:rsidR="00266849" w:rsidRPr="009C43D2" w:rsidRDefault="00266849" w:rsidP="0026684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3,358</w:t>
            </w:r>
          </w:p>
        </w:tc>
      </w:tr>
      <w:tr w:rsidR="00214AFD" w:rsidRPr="009C43D2" w14:paraId="4153C846" w14:textId="77777777" w:rsidTr="008561FB">
        <w:trPr>
          <w:trHeight w:val="432"/>
        </w:trPr>
        <w:tc>
          <w:tcPr>
            <w:tcW w:w="1339" w:type="dxa"/>
            <w:shd w:val="clear" w:color="auto" w:fill="D9D9D9" w:themeFill="background1" w:themeFillShade="D9"/>
            <w:noWrap/>
            <w:vAlign w:val="center"/>
            <w:hideMark/>
          </w:tcPr>
          <w:p w14:paraId="58DB4318"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WHITE</w:t>
            </w:r>
          </w:p>
        </w:tc>
        <w:tc>
          <w:tcPr>
            <w:tcW w:w="886" w:type="dxa"/>
            <w:shd w:val="clear" w:color="auto" w:fill="D9D9D9" w:themeFill="background1" w:themeFillShade="D9"/>
            <w:noWrap/>
            <w:vAlign w:val="center"/>
            <w:hideMark/>
          </w:tcPr>
          <w:p w14:paraId="6EA9C55C"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73%</w:t>
            </w:r>
          </w:p>
        </w:tc>
        <w:tc>
          <w:tcPr>
            <w:tcW w:w="1155" w:type="dxa"/>
            <w:shd w:val="clear" w:color="auto" w:fill="D9D9D9" w:themeFill="background1" w:themeFillShade="D9"/>
            <w:noWrap/>
            <w:vAlign w:val="center"/>
            <w:hideMark/>
          </w:tcPr>
          <w:p w14:paraId="02054BDE"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71%</w:t>
            </w:r>
          </w:p>
        </w:tc>
        <w:tc>
          <w:tcPr>
            <w:tcW w:w="883" w:type="dxa"/>
            <w:shd w:val="clear" w:color="auto" w:fill="D9D9D9" w:themeFill="background1" w:themeFillShade="D9"/>
            <w:noWrap/>
            <w:vAlign w:val="center"/>
            <w:hideMark/>
          </w:tcPr>
          <w:p w14:paraId="203C376D" w14:textId="414A03DE"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71</w:t>
            </w:r>
            <w:r w:rsidR="00214AFD" w:rsidRPr="009C43D2">
              <w:rPr>
                <w:rFonts w:ascii="Times New Roman" w:eastAsia="Calibri" w:hAnsi="Times New Roman" w:cs="Times New Roman"/>
                <w:b/>
                <w:sz w:val="20"/>
                <w:szCs w:val="20"/>
              </w:rPr>
              <w:t>%</w:t>
            </w:r>
          </w:p>
        </w:tc>
        <w:tc>
          <w:tcPr>
            <w:tcW w:w="1152" w:type="dxa"/>
            <w:shd w:val="clear" w:color="auto" w:fill="D9D9D9" w:themeFill="background1" w:themeFillShade="D9"/>
            <w:noWrap/>
            <w:vAlign w:val="center"/>
            <w:hideMark/>
          </w:tcPr>
          <w:p w14:paraId="412717C8" w14:textId="6DCC2178"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73</w:t>
            </w:r>
            <w:r w:rsidR="00214AFD" w:rsidRPr="009C43D2">
              <w:rPr>
                <w:rFonts w:ascii="Times New Roman" w:eastAsia="Calibri" w:hAnsi="Times New Roman" w:cs="Times New Roman"/>
                <w:b/>
                <w:sz w:val="20"/>
                <w:szCs w:val="20"/>
              </w:rPr>
              <w:t>%</w:t>
            </w:r>
          </w:p>
        </w:tc>
        <w:tc>
          <w:tcPr>
            <w:tcW w:w="886" w:type="dxa"/>
            <w:shd w:val="clear" w:color="auto" w:fill="D9D9D9" w:themeFill="background1" w:themeFillShade="D9"/>
            <w:noWrap/>
            <w:vAlign w:val="center"/>
            <w:hideMark/>
          </w:tcPr>
          <w:p w14:paraId="13C83391"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69%</w:t>
            </w:r>
          </w:p>
        </w:tc>
        <w:tc>
          <w:tcPr>
            <w:tcW w:w="1152" w:type="dxa"/>
            <w:shd w:val="clear" w:color="auto" w:fill="D9D9D9" w:themeFill="background1" w:themeFillShade="D9"/>
            <w:noWrap/>
            <w:vAlign w:val="center"/>
            <w:hideMark/>
          </w:tcPr>
          <w:p w14:paraId="026F0856"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70%</w:t>
            </w:r>
          </w:p>
        </w:tc>
        <w:tc>
          <w:tcPr>
            <w:tcW w:w="975" w:type="dxa"/>
            <w:shd w:val="clear" w:color="auto" w:fill="D9D9D9" w:themeFill="background1" w:themeFillShade="D9"/>
            <w:noWrap/>
            <w:vAlign w:val="center"/>
            <w:hideMark/>
          </w:tcPr>
          <w:p w14:paraId="789F89BB"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66%</w:t>
            </w:r>
          </w:p>
        </w:tc>
        <w:tc>
          <w:tcPr>
            <w:tcW w:w="1359" w:type="dxa"/>
            <w:shd w:val="clear" w:color="auto" w:fill="D9D9D9" w:themeFill="background1" w:themeFillShade="D9"/>
            <w:noWrap/>
            <w:vAlign w:val="center"/>
            <w:hideMark/>
          </w:tcPr>
          <w:p w14:paraId="1B73B782"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69%</w:t>
            </w:r>
          </w:p>
        </w:tc>
      </w:tr>
      <w:tr w:rsidR="00214AFD" w:rsidRPr="009C43D2" w14:paraId="7ABF9C2B" w14:textId="77777777" w:rsidTr="008561FB">
        <w:trPr>
          <w:trHeight w:val="432"/>
        </w:trPr>
        <w:tc>
          <w:tcPr>
            <w:tcW w:w="1339" w:type="dxa"/>
            <w:noWrap/>
            <w:vAlign w:val="center"/>
            <w:hideMark/>
          </w:tcPr>
          <w:p w14:paraId="4636FB4C"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HISP</w:t>
            </w:r>
          </w:p>
        </w:tc>
        <w:tc>
          <w:tcPr>
            <w:tcW w:w="886" w:type="dxa"/>
            <w:noWrap/>
            <w:vAlign w:val="center"/>
            <w:hideMark/>
          </w:tcPr>
          <w:p w14:paraId="46537298" w14:textId="6621C61D"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14</w:t>
            </w:r>
            <w:r w:rsidR="00214AFD" w:rsidRPr="009C43D2">
              <w:rPr>
                <w:rFonts w:ascii="Times New Roman" w:eastAsia="Calibri" w:hAnsi="Times New Roman" w:cs="Times New Roman"/>
                <w:b/>
                <w:sz w:val="20"/>
                <w:szCs w:val="20"/>
              </w:rPr>
              <w:t>%</w:t>
            </w:r>
          </w:p>
        </w:tc>
        <w:tc>
          <w:tcPr>
            <w:tcW w:w="1155" w:type="dxa"/>
            <w:noWrap/>
            <w:vAlign w:val="center"/>
            <w:hideMark/>
          </w:tcPr>
          <w:p w14:paraId="0A5FFED9" w14:textId="2BE68F61"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16</w:t>
            </w:r>
            <w:r w:rsidR="00214AFD" w:rsidRPr="009C43D2">
              <w:rPr>
                <w:rFonts w:ascii="Times New Roman" w:eastAsia="Calibri" w:hAnsi="Times New Roman" w:cs="Times New Roman"/>
                <w:b/>
                <w:sz w:val="20"/>
                <w:szCs w:val="20"/>
              </w:rPr>
              <w:t>%</w:t>
            </w:r>
          </w:p>
        </w:tc>
        <w:tc>
          <w:tcPr>
            <w:tcW w:w="883" w:type="dxa"/>
            <w:noWrap/>
            <w:vAlign w:val="center"/>
            <w:hideMark/>
          </w:tcPr>
          <w:p w14:paraId="1FC08534" w14:textId="74000367"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w:t>
            </w:r>
            <w:r w:rsidR="00214AFD" w:rsidRPr="009C43D2">
              <w:rPr>
                <w:rFonts w:ascii="Times New Roman" w:eastAsia="Calibri" w:hAnsi="Times New Roman" w:cs="Times New Roman"/>
                <w:b/>
                <w:sz w:val="20"/>
                <w:szCs w:val="20"/>
              </w:rPr>
              <w:t>%</w:t>
            </w:r>
          </w:p>
        </w:tc>
        <w:tc>
          <w:tcPr>
            <w:tcW w:w="1152" w:type="dxa"/>
            <w:noWrap/>
            <w:vAlign w:val="center"/>
            <w:hideMark/>
          </w:tcPr>
          <w:p w14:paraId="37C2E279" w14:textId="57CCF442"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16</w:t>
            </w:r>
            <w:r w:rsidR="00214AFD" w:rsidRPr="009C43D2">
              <w:rPr>
                <w:rFonts w:ascii="Times New Roman" w:eastAsia="Calibri" w:hAnsi="Times New Roman" w:cs="Times New Roman"/>
                <w:b/>
                <w:sz w:val="20"/>
                <w:szCs w:val="20"/>
              </w:rPr>
              <w:t>%</w:t>
            </w:r>
          </w:p>
        </w:tc>
        <w:tc>
          <w:tcPr>
            <w:tcW w:w="886" w:type="dxa"/>
            <w:noWrap/>
            <w:vAlign w:val="center"/>
            <w:hideMark/>
          </w:tcPr>
          <w:p w14:paraId="4A7719D8" w14:textId="061C70E1"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19</w:t>
            </w:r>
            <w:r w:rsidR="00214AFD" w:rsidRPr="009C43D2">
              <w:rPr>
                <w:rFonts w:ascii="Times New Roman" w:eastAsia="Calibri" w:hAnsi="Times New Roman" w:cs="Times New Roman"/>
                <w:b/>
                <w:sz w:val="20"/>
                <w:szCs w:val="20"/>
              </w:rPr>
              <w:t>%</w:t>
            </w:r>
          </w:p>
        </w:tc>
        <w:tc>
          <w:tcPr>
            <w:tcW w:w="1152" w:type="dxa"/>
            <w:noWrap/>
            <w:vAlign w:val="center"/>
            <w:hideMark/>
          </w:tcPr>
          <w:p w14:paraId="56273DCC" w14:textId="1EC8FF5F"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r w:rsidR="00214AFD" w:rsidRPr="009C43D2">
              <w:rPr>
                <w:rFonts w:ascii="Times New Roman" w:eastAsia="Calibri" w:hAnsi="Times New Roman" w:cs="Times New Roman"/>
                <w:b/>
                <w:sz w:val="20"/>
                <w:szCs w:val="20"/>
              </w:rPr>
              <w:t>%</w:t>
            </w:r>
          </w:p>
        </w:tc>
        <w:tc>
          <w:tcPr>
            <w:tcW w:w="975" w:type="dxa"/>
            <w:noWrap/>
            <w:vAlign w:val="center"/>
            <w:hideMark/>
          </w:tcPr>
          <w:p w14:paraId="3A7A9C24" w14:textId="5D8BB69C"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19</w:t>
            </w:r>
            <w:r w:rsidR="00214AFD" w:rsidRPr="009C43D2">
              <w:rPr>
                <w:rFonts w:ascii="Times New Roman" w:eastAsia="Calibri" w:hAnsi="Times New Roman" w:cs="Times New Roman"/>
                <w:b/>
                <w:sz w:val="20"/>
                <w:szCs w:val="20"/>
              </w:rPr>
              <w:t>%</w:t>
            </w:r>
          </w:p>
        </w:tc>
        <w:tc>
          <w:tcPr>
            <w:tcW w:w="1359" w:type="dxa"/>
            <w:noWrap/>
            <w:vAlign w:val="center"/>
            <w:hideMark/>
          </w:tcPr>
          <w:p w14:paraId="0CC4F38A" w14:textId="6867A710"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w:t>
            </w:r>
            <w:r w:rsidR="00214AFD" w:rsidRPr="009C43D2">
              <w:rPr>
                <w:rFonts w:ascii="Times New Roman" w:eastAsia="Calibri" w:hAnsi="Times New Roman" w:cs="Times New Roman"/>
                <w:b/>
                <w:sz w:val="20"/>
                <w:szCs w:val="20"/>
              </w:rPr>
              <w:t>%</w:t>
            </w:r>
          </w:p>
        </w:tc>
      </w:tr>
      <w:tr w:rsidR="00214AFD" w:rsidRPr="009C43D2" w14:paraId="342CA395" w14:textId="77777777" w:rsidTr="008561FB">
        <w:trPr>
          <w:trHeight w:val="432"/>
        </w:trPr>
        <w:tc>
          <w:tcPr>
            <w:tcW w:w="1339" w:type="dxa"/>
            <w:shd w:val="clear" w:color="auto" w:fill="D9D9D9" w:themeFill="background1" w:themeFillShade="D9"/>
            <w:noWrap/>
            <w:vAlign w:val="center"/>
            <w:hideMark/>
          </w:tcPr>
          <w:p w14:paraId="23D70FD0"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BLACK</w:t>
            </w:r>
          </w:p>
        </w:tc>
        <w:tc>
          <w:tcPr>
            <w:tcW w:w="886" w:type="dxa"/>
            <w:shd w:val="clear" w:color="auto" w:fill="D9D9D9" w:themeFill="background1" w:themeFillShade="D9"/>
            <w:noWrap/>
            <w:vAlign w:val="center"/>
            <w:hideMark/>
          </w:tcPr>
          <w:p w14:paraId="0C867183" w14:textId="188F65DC"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214AFD" w:rsidRPr="009C43D2">
              <w:rPr>
                <w:rFonts w:ascii="Times New Roman" w:eastAsia="Calibri" w:hAnsi="Times New Roman" w:cs="Times New Roman"/>
                <w:b/>
                <w:sz w:val="20"/>
                <w:szCs w:val="20"/>
              </w:rPr>
              <w:t>%</w:t>
            </w:r>
          </w:p>
        </w:tc>
        <w:tc>
          <w:tcPr>
            <w:tcW w:w="1155" w:type="dxa"/>
            <w:shd w:val="clear" w:color="auto" w:fill="D9D9D9" w:themeFill="background1" w:themeFillShade="D9"/>
            <w:noWrap/>
            <w:vAlign w:val="center"/>
            <w:hideMark/>
          </w:tcPr>
          <w:p w14:paraId="1CBD64FE" w14:textId="4FF2B591"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214AFD" w:rsidRPr="009C43D2">
              <w:rPr>
                <w:rFonts w:ascii="Times New Roman" w:eastAsia="Calibri" w:hAnsi="Times New Roman" w:cs="Times New Roman"/>
                <w:b/>
                <w:sz w:val="20"/>
                <w:szCs w:val="20"/>
              </w:rPr>
              <w:t>%</w:t>
            </w:r>
          </w:p>
        </w:tc>
        <w:tc>
          <w:tcPr>
            <w:tcW w:w="883" w:type="dxa"/>
            <w:shd w:val="clear" w:color="auto" w:fill="D9D9D9" w:themeFill="background1" w:themeFillShade="D9"/>
            <w:noWrap/>
            <w:vAlign w:val="center"/>
            <w:hideMark/>
          </w:tcPr>
          <w:p w14:paraId="28D812CE" w14:textId="7CFE8F80"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214AFD" w:rsidRPr="009C43D2">
              <w:rPr>
                <w:rFonts w:ascii="Times New Roman" w:eastAsia="Calibri" w:hAnsi="Times New Roman" w:cs="Times New Roman"/>
                <w:b/>
                <w:sz w:val="20"/>
                <w:szCs w:val="20"/>
              </w:rPr>
              <w:t>%</w:t>
            </w:r>
          </w:p>
        </w:tc>
        <w:tc>
          <w:tcPr>
            <w:tcW w:w="1152" w:type="dxa"/>
            <w:shd w:val="clear" w:color="auto" w:fill="D9D9D9" w:themeFill="background1" w:themeFillShade="D9"/>
            <w:noWrap/>
            <w:vAlign w:val="center"/>
            <w:hideMark/>
          </w:tcPr>
          <w:p w14:paraId="04563AF6" w14:textId="38595AC8"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00214AFD" w:rsidRPr="009C43D2">
              <w:rPr>
                <w:rFonts w:ascii="Times New Roman" w:eastAsia="Calibri" w:hAnsi="Times New Roman" w:cs="Times New Roman"/>
                <w:b/>
                <w:sz w:val="20"/>
                <w:szCs w:val="20"/>
              </w:rPr>
              <w:t>%</w:t>
            </w:r>
          </w:p>
        </w:tc>
        <w:tc>
          <w:tcPr>
            <w:tcW w:w="886" w:type="dxa"/>
            <w:shd w:val="clear" w:color="auto" w:fill="D9D9D9" w:themeFill="background1" w:themeFillShade="D9"/>
            <w:noWrap/>
            <w:vAlign w:val="center"/>
            <w:hideMark/>
          </w:tcPr>
          <w:p w14:paraId="7B20A5D6" w14:textId="677D9744"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214AFD" w:rsidRPr="009C43D2">
              <w:rPr>
                <w:rFonts w:ascii="Times New Roman" w:eastAsia="Calibri" w:hAnsi="Times New Roman" w:cs="Times New Roman"/>
                <w:b/>
                <w:sz w:val="20"/>
                <w:szCs w:val="20"/>
              </w:rPr>
              <w:t>%</w:t>
            </w:r>
          </w:p>
        </w:tc>
        <w:tc>
          <w:tcPr>
            <w:tcW w:w="1152" w:type="dxa"/>
            <w:shd w:val="clear" w:color="auto" w:fill="D9D9D9" w:themeFill="background1" w:themeFillShade="D9"/>
            <w:noWrap/>
            <w:vAlign w:val="center"/>
            <w:hideMark/>
          </w:tcPr>
          <w:p w14:paraId="2E8704F8" w14:textId="79701BA6"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214AFD" w:rsidRPr="009C43D2">
              <w:rPr>
                <w:rFonts w:ascii="Times New Roman" w:eastAsia="Calibri" w:hAnsi="Times New Roman" w:cs="Times New Roman"/>
                <w:b/>
                <w:sz w:val="20"/>
                <w:szCs w:val="20"/>
              </w:rPr>
              <w:t>%</w:t>
            </w:r>
          </w:p>
        </w:tc>
        <w:tc>
          <w:tcPr>
            <w:tcW w:w="975" w:type="dxa"/>
            <w:shd w:val="clear" w:color="auto" w:fill="D9D9D9" w:themeFill="background1" w:themeFillShade="D9"/>
            <w:noWrap/>
            <w:vAlign w:val="center"/>
            <w:hideMark/>
          </w:tcPr>
          <w:p w14:paraId="0CD66C3F" w14:textId="33B190FA"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214AFD" w:rsidRPr="009C43D2">
              <w:rPr>
                <w:rFonts w:ascii="Times New Roman" w:eastAsia="Calibri" w:hAnsi="Times New Roman" w:cs="Times New Roman"/>
                <w:b/>
                <w:sz w:val="20"/>
                <w:szCs w:val="20"/>
              </w:rPr>
              <w:t>%</w:t>
            </w:r>
          </w:p>
        </w:tc>
        <w:tc>
          <w:tcPr>
            <w:tcW w:w="1359" w:type="dxa"/>
            <w:shd w:val="clear" w:color="auto" w:fill="D9D9D9" w:themeFill="background1" w:themeFillShade="D9"/>
            <w:noWrap/>
            <w:vAlign w:val="center"/>
            <w:hideMark/>
          </w:tcPr>
          <w:p w14:paraId="190371AC" w14:textId="0CFBB9C6" w:rsidR="00214AFD" w:rsidRPr="009C43D2" w:rsidRDefault="00372863"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214AFD" w:rsidRPr="009C43D2">
              <w:rPr>
                <w:rFonts w:ascii="Times New Roman" w:eastAsia="Calibri" w:hAnsi="Times New Roman" w:cs="Times New Roman"/>
                <w:b/>
                <w:sz w:val="20"/>
                <w:szCs w:val="20"/>
              </w:rPr>
              <w:t>%</w:t>
            </w:r>
          </w:p>
        </w:tc>
      </w:tr>
      <w:tr w:rsidR="00214AFD" w:rsidRPr="009C43D2" w14:paraId="01B0F816" w14:textId="77777777" w:rsidTr="008561FB">
        <w:trPr>
          <w:trHeight w:val="432"/>
        </w:trPr>
        <w:tc>
          <w:tcPr>
            <w:tcW w:w="1339" w:type="dxa"/>
            <w:noWrap/>
            <w:vAlign w:val="center"/>
            <w:hideMark/>
          </w:tcPr>
          <w:p w14:paraId="2F8C6BA3"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ASIAN</w:t>
            </w:r>
          </w:p>
        </w:tc>
        <w:tc>
          <w:tcPr>
            <w:tcW w:w="886" w:type="dxa"/>
            <w:noWrap/>
            <w:vAlign w:val="center"/>
            <w:hideMark/>
          </w:tcPr>
          <w:p w14:paraId="390A2442" w14:textId="39ABD0EF"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214AFD" w:rsidRPr="009C43D2">
              <w:rPr>
                <w:rFonts w:ascii="Times New Roman" w:eastAsia="Calibri" w:hAnsi="Times New Roman" w:cs="Times New Roman"/>
                <w:b/>
                <w:sz w:val="20"/>
                <w:szCs w:val="20"/>
              </w:rPr>
              <w:t>%</w:t>
            </w:r>
          </w:p>
        </w:tc>
        <w:tc>
          <w:tcPr>
            <w:tcW w:w="1155" w:type="dxa"/>
            <w:noWrap/>
            <w:vAlign w:val="center"/>
            <w:hideMark/>
          </w:tcPr>
          <w:p w14:paraId="551DBBDC" w14:textId="7F38C445"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7</w:t>
            </w:r>
            <w:r w:rsidR="00214AFD" w:rsidRPr="009C43D2">
              <w:rPr>
                <w:rFonts w:ascii="Times New Roman" w:eastAsia="Calibri" w:hAnsi="Times New Roman" w:cs="Times New Roman"/>
                <w:b/>
                <w:sz w:val="20"/>
                <w:szCs w:val="20"/>
              </w:rPr>
              <w:t>%</w:t>
            </w:r>
          </w:p>
        </w:tc>
        <w:tc>
          <w:tcPr>
            <w:tcW w:w="883" w:type="dxa"/>
            <w:noWrap/>
            <w:vAlign w:val="center"/>
            <w:hideMark/>
          </w:tcPr>
          <w:p w14:paraId="70BCD67D" w14:textId="3D9CA68A"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r w:rsidR="00214AFD" w:rsidRPr="009C43D2">
              <w:rPr>
                <w:rFonts w:ascii="Times New Roman" w:eastAsia="Calibri" w:hAnsi="Times New Roman" w:cs="Times New Roman"/>
                <w:b/>
                <w:sz w:val="20"/>
                <w:szCs w:val="20"/>
              </w:rPr>
              <w:t>%</w:t>
            </w:r>
          </w:p>
        </w:tc>
        <w:tc>
          <w:tcPr>
            <w:tcW w:w="1152" w:type="dxa"/>
            <w:noWrap/>
            <w:vAlign w:val="center"/>
            <w:hideMark/>
          </w:tcPr>
          <w:p w14:paraId="177D6503" w14:textId="136F30A7" w:rsidR="00214AFD" w:rsidRPr="009C43D2" w:rsidRDefault="00D849C5"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214AFD" w:rsidRPr="009C43D2">
              <w:rPr>
                <w:rFonts w:ascii="Times New Roman" w:eastAsia="Calibri" w:hAnsi="Times New Roman" w:cs="Times New Roman"/>
                <w:b/>
                <w:sz w:val="20"/>
                <w:szCs w:val="20"/>
              </w:rPr>
              <w:t>%</w:t>
            </w:r>
          </w:p>
        </w:tc>
        <w:tc>
          <w:tcPr>
            <w:tcW w:w="886" w:type="dxa"/>
            <w:noWrap/>
            <w:vAlign w:val="center"/>
            <w:hideMark/>
          </w:tcPr>
          <w:p w14:paraId="4098D146"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5%</w:t>
            </w:r>
          </w:p>
        </w:tc>
        <w:tc>
          <w:tcPr>
            <w:tcW w:w="1152" w:type="dxa"/>
            <w:noWrap/>
            <w:vAlign w:val="center"/>
            <w:hideMark/>
          </w:tcPr>
          <w:p w14:paraId="41A13236" w14:textId="61709FA3" w:rsidR="00214AFD" w:rsidRPr="009C43D2" w:rsidRDefault="003D5139"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214AFD" w:rsidRPr="009C43D2">
              <w:rPr>
                <w:rFonts w:ascii="Times New Roman" w:eastAsia="Calibri" w:hAnsi="Times New Roman" w:cs="Times New Roman"/>
                <w:b/>
                <w:sz w:val="20"/>
                <w:szCs w:val="20"/>
              </w:rPr>
              <w:t>%</w:t>
            </w:r>
          </w:p>
        </w:tc>
        <w:tc>
          <w:tcPr>
            <w:tcW w:w="975" w:type="dxa"/>
            <w:noWrap/>
            <w:vAlign w:val="center"/>
            <w:hideMark/>
          </w:tcPr>
          <w:p w14:paraId="60101BE7" w14:textId="787CDF1B"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7</w:t>
            </w:r>
            <w:r w:rsidR="00214AFD" w:rsidRPr="009C43D2">
              <w:rPr>
                <w:rFonts w:ascii="Times New Roman" w:eastAsia="Calibri" w:hAnsi="Times New Roman" w:cs="Times New Roman"/>
                <w:b/>
                <w:sz w:val="20"/>
                <w:szCs w:val="20"/>
              </w:rPr>
              <w:t>%</w:t>
            </w:r>
          </w:p>
        </w:tc>
        <w:tc>
          <w:tcPr>
            <w:tcW w:w="1359" w:type="dxa"/>
            <w:noWrap/>
            <w:vAlign w:val="center"/>
            <w:hideMark/>
          </w:tcPr>
          <w:p w14:paraId="650B6866" w14:textId="477ABB1E" w:rsidR="00214AFD" w:rsidRPr="009C43D2" w:rsidRDefault="00372863"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214AFD" w:rsidRPr="009C43D2">
              <w:rPr>
                <w:rFonts w:ascii="Times New Roman" w:eastAsia="Calibri" w:hAnsi="Times New Roman" w:cs="Times New Roman"/>
                <w:b/>
                <w:sz w:val="20"/>
                <w:szCs w:val="20"/>
              </w:rPr>
              <w:t>%</w:t>
            </w:r>
          </w:p>
        </w:tc>
      </w:tr>
      <w:tr w:rsidR="00214AFD" w:rsidRPr="009C43D2" w14:paraId="1F3C923D" w14:textId="77777777" w:rsidTr="008561FB">
        <w:trPr>
          <w:trHeight w:val="432"/>
        </w:trPr>
        <w:tc>
          <w:tcPr>
            <w:tcW w:w="1339" w:type="dxa"/>
            <w:shd w:val="clear" w:color="auto" w:fill="D9D9D9" w:themeFill="background1" w:themeFillShade="D9"/>
            <w:noWrap/>
            <w:vAlign w:val="center"/>
            <w:hideMark/>
          </w:tcPr>
          <w:p w14:paraId="7D2A0E19"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NATIVE</w:t>
            </w:r>
          </w:p>
        </w:tc>
        <w:tc>
          <w:tcPr>
            <w:tcW w:w="886" w:type="dxa"/>
            <w:shd w:val="clear" w:color="auto" w:fill="D9D9D9" w:themeFill="background1" w:themeFillShade="D9"/>
            <w:noWrap/>
            <w:vAlign w:val="center"/>
            <w:hideMark/>
          </w:tcPr>
          <w:p w14:paraId="516BD86F" w14:textId="3990EEA6"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1155" w:type="dxa"/>
            <w:shd w:val="clear" w:color="auto" w:fill="D9D9D9" w:themeFill="background1" w:themeFillShade="D9"/>
            <w:noWrap/>
            <w:vAlign w:val="center"/>
            <w:hideMark/>
          </w:tcPr>
          <w:p w14:paraId="315AF4C4" w14:textId="0CEF90ED"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883" w:type="dxa"/>
            <w:shd w:val="clear" w:color="auto" w:fill="D9D9D9" w:themeFill="background1" w:themeFillShade="D9"/>
            <w:noWrap/>
            <w:vAlign w:val="center"/>
            <w:hideMark/>
          </w:tcPr>
          <w:p w14:paraId="096CBFE6" w14:textId="767B4775"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1152" w:type="dxa"/>
            <w:shd w:val="clear" w:color="auto" w:fill="D9D9D9" w:themeFill="background1" w:themeFillShade="D9"/>
            <w:noWrap/>
            <w:vAlign w:val="center"/>
            <w:hideMark/>
          </w:tcPr>
          <w:p w14:paraId="2C0A92FA" w14:textId="62C10919"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886" w:type="dxa"/>
            <w:shd w:val="clear" w:color="auto" w:fill="D9D9D9" w:themeFill="background1" w:themeFillShade="D9"/>
            <w:noWrap/>
            <w:vAlign w:val="center"/>
            <w:hideMark/>
          </w:tcPr>
          <w:p w14:paraId="2CB5520B" w14:textId="63B637CC"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1152" w:type="dxa"/>
            <w:shd w:val="clear" w:color="auto" w:fill="D9D9D9" w:themeFill="background1" w:themeFillShade="D9"/>
            <w:noWrap/>
            <w:vAlign w:val="center"/>
            <w:hideMark/>
          </w:tcPr>
          <w:p w14:paraId="431945F0" w14:textId="3187A614"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975" w:type="dxa"/>
            <w:shd w:val="clear" w:color="auto" w:fill="D9D9D9" w:themeFill="background1" w:themeFillShade="D9"/>
            <w:noWrap/>
            <w:vAlign w:val="center"/>
            <w:hideMark/>
          </w:tcPr>
          <w:p w14:paraId="3B9CEF24" w14:textId="25260BD6"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1359" w:type="dxa"/>
            <w:shd w:val="clear" w:color="auto" w:fill="D9D9D9" w:themeFill="background1" w:themeFillShade="D9"/>
            <w:noWrap/>
            <w:vAlign w:val="center"/>
            <w:hideMark/>
          </w:tcPr>
          <w:p w14:paraId="0E8F0196" w14:textId="766C8424"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r>
      <w:tr w:rsidR="00214AFD" w:rsidRPr="009C43D2" w14:paraId="6035C5FF" w14:textId="77777777" w:rsidTr="008561FB">
        <w:trPr>
          <w:trHeight w:val="432"/>
        </w:trPr>
        <w:tc>
          <w:tcPr>
            <w:tcW w:w="1339" w:type="dxa"/>
            <w:noWrap/>
            <w:vAlign w:val="center"/>
            <w:hideMark/>
          </w:tcPr>
          <w:p w14:paraId="71C2F138" w14:textId="77777777" w:rsidR="00214AFD" w:rsidRPr="009C43D2" w:rsidRDefault="00214AFD" w:rsidP="00214AFD">
            <w:pPr>
              <w:rPr>
                <w:rFonts w:ascii="Times New Roman" w:eastAsia="Calibri" w:hAnsi="Times New Roman" w:cs="Times New Roman"/>
                <w:b/>
                <w:sz w:val="20"/>
                <w:szCs w:val="20"/>
              </w:rPr>
            </w:pPr>
            <w:r w:rsidRPr="009C43D2">
              <w:rPr>
                <w:rFonts w:ascii="Times New Roman" w:eastAsia="Calibri" w:hAnsi="Times New Roman" w:cs="Times New Roman"/>
                <w:b/>
                <w:sz w:val="20"/>
                <w:szCs w:val="20"/>
              </w:rPr>
              <w:t>PACIFIC</w:t>
            </w:r>
          </w:p>
        </w:tc>
        <w:tc>
          <w:tcPr>
            <w:tcW w:w="886" w:type="dxa"/>
            <w:noWrap/>
            <w:vAlign w:val="center"/>
            <w:hideMark/>
          </w:tcPr>
          <w:p w14:paraId="5EACE0FC" w14:textId="77777777" w:rsidR="00214AFD" w:rsidRPr="009C43D2" w:rsidRDefault="00214AFD" w:rsidP="00214AFD">
            <w:pPr>
              <w:jc w:val="center"/>
              <w:rPr>
                <w:rFonts w:ascii="Times New Roman" w:eastAsia="Calibri" w:hAnsi="Times New Roman" w:cs="Times New Roman"/>
                <w:b/>
                <w:sz w:val="20"/>
                <w:szCs w:val="20"/>
              </w:rPr>
            </w:pPr>
            <w:r w:rsidRPr="009C43D2">
              <w:rPr>
                <w:rFonts w:ascii="Times New Roman" w:eastAsia="Calibri" w:hAnsi="Times New Roman" w:cs="Times New Roman"/>
                <w:b/>
                <w:sz w:val="20"/>
                <w:szCs w:val="20"/>
              </w:rPr>
              <w:t>1%</w:t>
            </w:r>
          </w:p>
        </w:tc>
        <w:tc>
          <w:tcPr>
            <w:tcW w:w="1155" w:type="dxa"/>
            <w:noWrap/>
            <w:vAlign w:val="center"/>
            <w:hideMark/>
          </w:tcPr>
          <w:p w14:paraId="29401644" w14:textId="3A892A15"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883" w:type="dxa"/>
            <w:noWrap/>
            <w:vAlign w:val="center"/>
            <w:hideMark/>
          </w:tcPr>
          <w:p w14:paraId="1AA2E5B4" w14:textId="130C2193"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1152" w:type="dxa"/>
            <w:noWrap/>
            <w:vAlign w:val="center"/>
            <w:hideMark/>
          </w:tcPr>
          <w:p w14:paraId="7652EA4D" w14:textId="2E0A5263"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886" w:type="dxa"/>
            <w:noWrap/>
            <w:vAlign w:val="center"/>
            <w:hideMark/>
          </w:tcPr>
          <w:p w14:paraId="65F389DA" w14:textId="3F3EE79E"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1152" w:type="dxa"/>
            <w:noWrap/>
            <w:vAlign w:val="center"/>
            <w:hideMark/>
          </w:tcPr>
          <w:p w14:paraId="4AFC5007" w14:textId="3C7493F8"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975" w:type="dxa"/>
            <w:noWrap/>
            <w:vAlign w:val="center"/>
            <w:hideMark/>
          </w:tcPr>
          <w:p w14:paraId="4C970298" w14:textId="62C5A671"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c>
          <w:tcPr>
            <w:tcW w:w="1359" w:type="dxa"/>
            <w:noWrap/>
            <w:vAlign w:val="center"/>
            <w:hideMark/>
          </w:tcPr>
          <w:p w14:paraId="584B6A31" w14:textId="1D190D83" w:rsidR="00214AFD" w:rsidRPr="009C43D2" w:rsidRDefault="003A1687" w:rsidP="00214AF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214AFD" w:rsidRPr="009C43D2">
              <w:rPr>
                <w:rFonts w:ascii="Times New Roman" w:eastAsia="Calibri" w:hAnsi="Times New Roman" w:cs="Times New Roman"/>
                <w:b/>
                <w:sz w:val="20"/>
                <w:szCs w:val="20"/>
              </w:rPr>
              <w:t>%</w:t>
            </w:r>
          </w:p>
        </w:tc>
      </w:tr>
      <w:tr w:rsidR="00214AFD" w:rsidRPr="009C43D2" w14:paraId="4A5E03DA" w14:textId="77777777" w:rsidTr="008561FB">
        <w:trPr>
          <w:trHeight w:val="288"/>
        </w:trPr>
        <w:tc>
          <w:tcPr>
            <w:tcW w:w="9787" w:type="dxa"/>
            <w:gridSpan w:val="9"/>
            <w:shd w:val="clear" w:color="auto" w:fill="002060"/>
            <w:noWrap/>
            <w:vAlign w:val="center"/>
          </w:tcPr>
          <w:p w14:paraId="09F9AC92" w14:textId="77777777" w:rsidR="00214AFD" w:rsidRPr="009C43D2" w:rsidRDefault="00214AFD" w:rsidP="00214AFD">
            <w:pPr>
              <w:jc w:val="center"/>
              <w:rPr>
                <w:rFonts w:ascii="Times New Roman" w:eastAsia="Calibri" w:hAnsi="Times New Roman" w:cs="Times New Roman"/>
                <w:b/>
                <w:sz w:val="20"/>
                <w:szCs w:val="20"/>
              </w:rPr>
            </w:pPr>
          </w:p>
        </w:tc>
      </w:tr>
    </w:tbl>
    <w:p w14:paraId="13C69F7C" w14:textId="77777777" w:rsidR="00214AFD" w:rsidRDefault="00214AFD" w:rsidP="00214AFD">
      <w:pPr>
        <w:spacing w:line="240" w:lineRule="auto"/>
        <w:contextualSpacing/>
        <w:jc w:val="both"/>
        <w:rPr>
          <w:rFonts w:ascii="Times New Roman" w:eastAsia="Calibri" w:hAnsi="Times New Roman" w:cs="Times New Roman"/>
          <w:sz w:val="24"/>
        </w:rPr>
      </w:pPr>
    </w:p>
    <w:p w14:paraId="45E110FE" w14:textId="5A3819D3" w:rsidR="00214AFD" w:rsidRPr="004613CB" w:rsidRDefault="00214AFD" w:rsidP="00214AFD">
      <w:pPr>
        <w:contextualSpacing/>
        <w:jc w:val="both"/>
        <w:rPr>
          <w:rFonts w:ascii="Times New Roman" w:eastAsia="Calibri" w:hAnsi="Times New Roman" w:cs="Times New Roman"/>
          <w:sz w:val="24"/>
        </w:rPr>
      </w:pPr>
      <w:r>
        <w:rPr>
          <w:rFonts w:ascii="Times New Roman" w:eastAsia="Calibri" w:hAnsi="Times New Roman" w:cs="Times New Roman"/>
          <w:sz w:val="24"/>
        </w:rPr>
        <w:t xml:space="preserve">A </w:t>
      </w:r>
      <w:r w:rsidR="005D3606">
        <w:rPr>
          <w:rFonts w:ascii="Times New Roman" w:eastAsia="Calibri" w:hAnsi="Times New Roman" w:cs="Times New Roman"/>
          <w:sz w:val="24"/>
        </w:rPr>
        <w:t xml:space="preserve">crucial </w:t>
      </w:r>
      <w:r>
        <w:rPr>
          <w:rFonts w:ascii="Times New Roman" w:eastAsia="Calibri" w:hAnsi="Times New Roman" w:cs="Times New Roman"/>
          <w:sz w:val="24"/>
        </w:rPr>
        <w:t xml:space="preserve">component of institution success is the inclusion of all students, reflective in the diversity of the student body across gender, ethnicity, cultural, and ability. The unique characteristics that define individual personas are the same across disabilities. The advancement of our community lies in the bodies and minds of our student, who will lead our campus into the future together. </w:t>
      </w:r>
      <w:r w:rsidRPr="00AD65B4">
        <w:rPr>
          <w:rFonts w:ascii="Times New Roman" w:eastAsia="Calibri" w:hAnsi="Times New Roman" w:cs="Times New Roman"/>
          <w:sz w:val="24"/>
        </w:rPr>
        <w:t xml:space="preserve">Students with disabilities are a direct reflection of the </w:t>
      </w:r>
      <w:r>
        <w:rPr>
          <w:rFonts w:ascii="Times New Roman" w:eastAsia="Calibri" w:hAnsi="Times New Roman" w:cs="Times New Roman"/>
          <w:sz w:val="24"/>
        </w:rPr>
        <w:t>general student body population. The institution makes every effort to ensure that all students are not confronted with discrimination of any kind and are equivocally non-</w:t>
      </w:r>
      <w:r w:rsidRPr="00AD65B4">
        <w:rPr>
          <w:rFonts w:ascii="Times New Roman" w:eastAsia="Calibri" w:hAnsi="Times New Roman" w:cs="Times New Roman"/>
          <w:sz w:val="24"/>
        </w:rPr>
        <w:t xml:space="preserve">marginalized by indifference. </w:t>
      </w:r>
      <w:r>
        <w:rPr>
          <w:rFonts w:ascii="Times New Roman" w:eastAsia="Calibri" w:hAnsi="Times New Roman" w:cs="Times New Roman"/>
          <w:sz w:val="24"/>
        </w:rPr>
        <w:t xml:space="preserve">Diversity is a representation of the qualities and characteristics that makes us each unique. Continuously building on the foundation for a culture of inclusion is what sets us apart as a University and what will encourage our success in the future. </w:t>
      </w:r>
    </w:p>
    <w:p w14:paraId="107667D3" w14:textId="77777777" w:rsidR="001B5215" w:rsidRDefault="001B5215">
      <w:pPr>
        <w:rPr>
          <w:rFonts w:ascii="Times New Roman" w:eastAsia="Calibri" w:hAnsi="Times New Roman" w:cs="Times New Roman"/>
          <w:b/>
          <w:sz w:val="28"/>
        </w:rPr>
      </w:pPr>
      <w:r>
        <w:rPr>
          <w:rFonts w:ascii="Times New Roman" w:eastAsia="Calibri" w:hAnsi="Times New Roman" w:cs="Times New Roman"/>
          <w:b/>
          <w:sz w:val="28"/>
        </w:rPr>
        <w:br w:type="page"/>
      </w:r>
    </w:p>
    <w:p w14:paraId="6655BBE9" w14:textId="2C59EA18" w:rsidR="00214AFD" w:rsidRPr="001B5215" w:rsidRDefault="00214AFD" w:rsidP="001B5215">
      <w:pPr>
        <w:pStyle w:val="Heading2"/>
        <w:rPr>
          <w:rFonts w:ascii="Times New Roman" w:eastAsia="Calibri" w:hAnsi="Times New Roman" w:cs="Times New Roman"/>
          <w:b/>
          <w:color w:val="000000" w:themeColor="text1"/>
          <w:sz w:val="24"/>
        </w:rPr>
      </w:pPr>
      <w:r w:rsidRPr="001B5215">
        <w:rPr>
          <w:rFonts w:ascii="Times New Roman" w:eastAsia="Calibri" w:hAnsi="Times New Roman" w:cs="Times New Roman"/>
          <w:b/>
          <w:color w:val="000000" w:themeColor="text1"/>
          <w:sz w:val="24"/>
        </w:rPr>
        <w:t>DRC STUDENT ENGAGEMENT</w:t>
      </w:r>
    </w:p>
    <w:tbl>
      <w:tblPr>
        <w:tblStyle w:val="TableGrid"/>
        <w:tblW w:w="9727" w:type="dxa"/>
        <w:tblLook w:val="04A0" w:firstRow="1" w:lastRow="0" w:firstColumn="1" w:lastColumn="0" w:noHBand="0" w:noVBand="1"/>
        <w:tblCaption w:val="Table 5"/>
        <w:tblDescription w:val="DRC Demographic Data by Student Engagement = 3,358 total students, honors = 99, NCAA = 113, Housing = 604"/>
      </w:tblPr>
      <w:tblGrid>
        <w:gridCol w:w="1340"/>
        <w:gridCol w:w="849"/>
        <w:gridCol w:w="1131"/>
        <w:gridCol w:w="849"/>
        <w:gridCol w:w="1131"/>
        <w:gridCol w:w="849"/>
        <w:gridCol w:w="1131"/>
        <w:gridCol w:w="943"/>
        <w:gridCol w:w="1504"/>
      </w:tblGrid>
      <w:tr w:rsidR="00214AFD" w:rsidRPr="005D28F9" w14:paraId="3CC80405" w14:textId="77777777" w:rsidTr="007E202B">
        <w:trPr>
          <w:trHeight w:val="432"/>
        </w:trPr>
        <w:tc>
          <w:tcPr>
            <w:tcW w:w="9709" w:type="dxa"/>
            <w:gridSpan w:val="9"/>
            <w:shd w:val="clear" w:color="auto" w:fill="002060"/>
          </w:tcPr>
          <w:p w14:paraId="0216B91B" w14:textId="77777777" w:rsidR="00214AFD" w:rsidRPr="009C43D2" w:rsidRDefault="00214AFD" w:rsidP="00214AFD">
            <w:pPr>
              <w:jc w:val="center"/>
              <w:rPr>
                <w:rFonts w:ascii="Times New Roman" w:eastAsia="Calibri" w:hAnsi="Times New Roman" w:cs="Times New Roman"/>
                <w:b/>
                <w:sz w:val="20"/>
              </w:rPr>
            </w:pPr>
            <w:r w:rsidRPr="009C43D2">
              <w:rPr>
                <w:rFonts w:ascii="Times New Roman" w:eastAsia="Calibri" w:hAnsi="Times New Roman" w:cs="Times New Roman"/>
                <w:b/>
                <w:sz w:val="20"/>
              </w:rPr>
              <w:t>DRC STUDENT ENGAGEMENT</w:t>
            </w:r>
          </w:p>
        </w:tc>
      </w:tr>
      <w:tr w:rsidR="00214AFD" w:rsidRPr="005D28F9" w14:paraId="31665F01" w14:textId="77777777" w:rsidTr="007E202B">
        <w:trPr>
          <w:trHeight w:val="432"/>
        </w:trPr>
        <w:tc>
          <w:tcPr>
            <w:tcW w:w="1339" w:type="dxa"/>
            <w:shd w:val="clear" w:color="auto" w:fill="808080" w:themeFill="background1" w:themeFillShade="80"/>
            <w:vAlign w:val="center"/>
          </w:tcPr>
          <w:p w14:paraId="604F0B09" w14:textId="77777777" w:rsidR="00214AFD" w:rsidRPr="004A3158" w:rsidRDefault="00214AFD" w:rsidP="00214AFD">
            <w:pPr>
              <w:jc w:val="center"/>
              <w:rPr>
                <w:rFonts w:ascii="Times New Roman" w:eastAsia="Calibri" w:hAnsi="Times New Roman" w:cs="Times New Roman"/>
                <w:b/>
                <w:color w:val="FFFFFF" w:themeColor="background1"/>
                <w:sz w:val="18"/>
                <w:szCs w:val="18"/>
              </w:rPr>
            </w:pPr>
          </w:p>
        </w:tc>
        <w:tc>
          <w:tcPr>
            <w:tcW w:w="847" w:type="dxa"/>
            <w:shd w:val="clear" w:color="auto" w:fill="808080" w:themeFill="background1" w:themeFillShade="80"/>
            <w:noWrap/>
            <w:vAlign w:val="center"/>
            <w:hideMark/>
          </w:tcPr>
          <w:p w14:paraId="5367333B" w14:textId="1015A37C" w:rsidR="00214AFD" w:rsidRPr="004A315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Fall ‘19</w:t>
            </w:r>
          </w:p>
        </w:tc>
        <w:tc>
          <w:tcPr>
            <w:tcW w:w="1129" w:type="dxa"/>
            <w:shd w:val="clear" w:color="auto" w:fill="808080" w:themeFill="background1" w:themeFillShade="80"/>
            <w:noWrap/>
            <w:vAlign w:val="center"/>
            <w:hideMark/>
          </w:tcPr>
          <w:p w14:paraId="39254BE8" w14:textId="16DFFA5F" w:rsidR="00214AFD" w:rsidRPr="004A315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Spring ‘20</w:t>
            </w:r>
          </w:p>
        </w:tc>
        <w:tc>
          <w:tcPr>
            <w:tcW w:w="847" w:type="dxa"/>
            <w:shd w:val="clear" w:color="auto" w:fill="808080" w:themeFill="background1" w:themeFillShade="80"/>
            <w:noWrap/>
            <w:vAlign w:val="center"/>
            <w:hideMark/>
          </w:tcPr>
          <w:p w14:paraId="66DDC537" w14:textId="6C0950D8" w:rsidR="00214AFD" w:rsidRPr="004A315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Fall ‘20</w:t>
            </w:r>
          </w:p>
        </w:tc>
        <w:tc>
          <w:tcPr>
            <w:tcW w:w="1129" w:type="dxa"/>
            <w:shd w:val="clear" w:color="auto" w:fill="808080" w:themeFill="background1" w:themeFillShade="80"/>
            <w:noWrap/>
            <w:vAlign w:val="center"/>
            <w:hideMark/>
          </w:tcPr>
          <w:p w14:paraId="64E3C930" w14:textId="47353EEE" w:rsidR="00214AFD" w:rsidRPr="004A315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Spring ‘21</w:t>
            </w:r>
          </w:p>
        </w:tc>
        <w:tc>
          <w:tcPr>
            <w:tcW w:w="847" w:type="dxa"/>
            <w:shd w:val="clear" w:color="auto" w:fill="808080" w:themeFill="background1" w:themeFillShade="80"/>
            <w:noWrap/>
            <w:vAlign w:val="center"/>
            <w:hideMark/>
          </w:tcPr>
          <w:p w14:paraId="11AA1A18" w14:textId="2F11C9F8" w:rsidR="00214AFD" w:rsidRPr="004A315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Fall ‘21</w:t>
            </w:r>
          </w:p>
        </w:tc>
        <w:tc>
          <w:tcPr>
            <w:tcW w:w="1129" w:type="dxa"/>
            <w:shd w:val="clear" w:color="auto" w:fill="808080" w:themeFill="background1" w:themeFillShade="80"/>
            <w:noWrap/>
            <w:vAlign w:val="center"/>
            <w:hideMark/>
          </w:tcPr>
          <w:p w14:paraId="45B7D486" w14:textId="1EEBAE8B" w:rsidR="00214AFD" w:rsidRPr="004A315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Spring ‘22</w:t>
            </w:r>
          </w:p>
        </w:tc>
        <w:tc>
          <w:tcPr>
            <w:tcW w:w="941" w:type="dxa"/>
            <w:shd w:val="clear" w:color="auto" w:fill="808080" w:themeFill="background1" w:themeFillShade="80"/>
            <w:noWrap/>
            <w:vAlign w:val="center"/>
            <w:hideMark/>
          </w:tcPr>
          <w:p w14:paraId="3860EF4C" w14:textId="66B70E68" w:rsidR="00214AFD" w:rsidRPr="004A315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Fall ‘22</w:t>
            </w:r>
          </w:p>
        </w:tc>
        <w:tc>
          <w:tcPr>
            <w:tcW w:w="1501" w:type="dxa"/>
            <w:shd w:val="clear" w:color="auto" w:fill="808080" w:themeFill="background1" w:themeFillShade="80"/>
            <w:noWrap/>
            <w:vAlign w:val="center"/>
            <w:hideMark/>
          </w:tcPr>
          <w:p w14:paraId="79C90F8C" w14:textId="577FDC7E" w:rsidR="00214AFD" w:rsidRPr="004A315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Spring ‘23</w:t>
            </w:r>
          </w:p>
        </w:tc>
      </w:tr>
      <w:tr w:rsidR="00266849" w:rsidRPr="005D28F9" w14:paraId="2406561E" w14:textId="77777777" w:rsidTr="007E202B">
        <w:trPr>
          <w:trHeight w:val="432"/>
        </w:trPr>
        <w:tc>
          <w:tcPr>
            <w:tcW w:w="1339" w:type="dxa"/>
            <w:vAlign w:val="center"/>
          </w:tcPr>
          <w:p w14:paraId="3F5767A1" w14:textId="5F4633CA" w:rsidR="00266849" w:rsidRPr="00F00FF2" w:rsidRDefault="00266849" w:rsidP="00266849">
            <w:pPr>
              <w:rPr>
                <w:rFonts w:ascii="Times New Roman" w:eastAsia="Calibri" w:hAnsi="Times New Roman" w:cs="Times New Roman"/>
                <w:b/>
                <w:sz w:val="18"/>
                <w:szCs w:val="18"/>
              </w:rPr>
            </w:pPr>
            <w:r w:rsidRPr="00DF4BCF">
              <w:rPr>
                <w:rFonts w:ascii="Times New Roman" w:eastAsia="Calibri" w:hAnsi="Times New Roman" w:cs="Times New Roman"/>
                <w:b/>
                <w:sz w:val="20"/>
                <w:szCs w:val="20"/>
              </w:rPr>
              <w:t>ENROLLED</w:t>
            </w:r>
          </w:p>
        </w:tc>
        <w:tc>
          <w:tcPr>
            <w:tcW w:w="847" w:type="dxa"/>
            <w:noWrap/>
            <w:vAlign w:val="center"/>
            <w:hideMark/>
          </w:tcPr>
          <w:p w14:paraId="172F6328" w14:textId="1337DB2E" w:rsidR="00266849" w:rsidRPr="00F00FF2" w:rsidRDefault="00266849" w:rsidP="00266849">
            <w:pPr>
              <w:jc w:val="center"/>
              <w:rPr>
                <w:rFonts w:ascii="Times New Roman" w:eastAsia="Calibri" w:hAnsi="Times New Roman" w:cs="Times New Roman"/>
                <w:b/>
                <w:sz w:val="18"/>
              </w:rPr>
            </w:pPr>
            <w:r>
              <w:rPr>
                <w:rFonts w:ascii="Times New Roman" w:eastAsia="Calibri" w:hAnsi="Times New Roman" w:cs="Times New Roman"/>
                <w:b/>
                <w:sz w:val="20"/>
                <w:szCs w:val="20"/>
              </w:rPr>
              <w:t>2,542</w:t>
            </w:r>
          </w:p>
        </w:tc>
        <w:tc>
          <w:tcPr>
            <w:tcW w:w="1129" w:type="dxa"/>
            <w:noWrap/>
            <w:vAlign w:val="center"/>
            <w:hideMark/>
          </w:tcPr>
          <w:p w14:paraId="0FFBBCF1" w14:textId="11075CBA" w:rsidR="00266849" w:rsidRPr="00F00FF2" w:rsidRDefault="00266849" w:rsidP="00266849">
            <w:pPr>
              <w:jc w:val="center"/>
              <w:rPr>
                <w:rFonts w:ascii="Times New Roman" w:eastAsia="Calibri" w:hAnsi="Times New Roman" w:cs="Times New Roman"/>
                <w:b/>
                <w:sz w:val="18"/>
              </w:rPr>
            </w:pPr>
            <w:r>
              <w:rPr>
                <w:rFonts w:ascii="Times New Roman" w:eastAsia="Calibri" w:hAnsi="Times New Roman" w:cs="Times New Roman"/>
                <w:b/>
                <w:sz w:val="20"/>
                <w:szCs w:val="20"/>
              </w:rPr>
              <w:t>2,862</w:t>
            </w:r>
          </w:p>
        </w:tc>
        <w:tc>
          <w:tcPr>
            <w:tcW w:w="847" w:type="dxa"/>
            <w:noWrap/>
            <w:vAlign w:val="center"/>
            <w:hideMark/>
          </w:tcPr>
          <w:p w14:paraId="478C20FF" w14:textId="710C189F" w:rsidR="00266849" w:rsidRPr="00F00FF2" w:rsidRDefault="00266849" w:rsidP="00266849">
            <w:pPr>
              <w:jc w:val="center"/>
              <w:rPr>
                <w:rFonts w:ascii="Times New Roman" w:eastAsia="Calibri" w:hAnsi="Times New Roman" w:cs="Times New Roman"/>
                <w:b/>
                <w:sz w:val="18"/>
              </w:rPr>
            </w:pPr>
            <w:r>
              <w:rPr>
                <w:rFonts w:ascii="Times New Roman" w:eastAsia="Calibri" w:hAnsi="Times New Roman" w:cs="Times New Roman"/>
                <w:b/>
                <w:sz w:val="20"/>
                <w:szCs w:val="20"/>
              </w:rPr>
              <w:t>2,976</w:t>
            </w:r>
          </w:p>
        </w:tc>
        <w:tc>
          <w:tcPr>
            <w:tcW w:w="1129" w:type="dxa"/>
            <w:noWrap/>
            <w:vAlign w:val="center"/>
            <w:hideMark/>
          </w:tcPr>
          <w:p w14:paraId="65DAC05C" w14:textId="0723F42B" w:rsidR="00266849" w:rsidRPr="00F00FF2" w:rsidRDefault="00266849" w:rsidP="00266849">
            <w:pPr>
              <w:jc w:val="center"/>
              <w:rPr>
                <w:rFonts w:ascii="Times New Roman" w:eastAsia="Calibri" w:hAnsi="Times New Roman" w:cs="Times New Roman"/>
                <w:b/>
                <w:sz w:val="18"/>
              </w:rPr>
            </w:pPr>
            <w:r>
              <w:rPr>
                <w:rFonts w:ascii="Times New Roman" w:eastAsia="Calibri" w:hAnsi="Times New Roman" w:cs="Times New Roman"/>
                <w:b/>
                <w:sz w:val="20"/>
                <w:szCs w:val="20"/>
              </w:rPr>
              <w:t>2,912</w:t>
            </w:r>
          </w:p>
        </w:tc>
        <w:tc>
          <w:tcPr>
            <w:tcW w:w="847" w:type="dxa"/>
            <w:noWrap/>
            <w:vAlign w:val="center"/>
            <w:hideMark/>
          </w:tcPr>
          <w:p w14:paraId="14126E94" w14:textId="7B0F93AE" w:rsidR="00266849" w:rsidRPr="00F00FF2" w:rsidRDefault="00266849" w:rsidP="00266849">
            <w:pPr>
              <w:jc w:val="center"/>
              <w:rPr>
                <w:rFonts w:ascii="Times New Roman" w:eastAsia="Calibri" w:hAnsi="Times New Roman" w:cs="Times New Roman"/>
                <w:b/>
                <w:sz w:val="18"/>
              </w:rPr>
            </w:pPr>
            <w:r>
              <w:rPr>
                <w:rFonts w:ascii="Times New Roman" w:eastAsia="Calibri" w:hAnsi="Times New Roman" w:cs="Times New Roman"/>
                <w:b/>
                <w:sz w:val="20"/>
                <w:szCs w:val="20"/>
              </w:rPr>
              <w:t>3,114</w:t>
            </w:r>
          </w:p>
        </w:tc>
        <w:tc>
          <w:tcPr>
            <w:tcW w:w="1129" w:type="dxa"/>
            <w:noWrap/>
            <w:vAlign w:val="center"/>
            <w:hideMark/>
          </w:tcPr>
          <w:p w14:paraId="2228DF7C" w14:textId="126EB469" w:rsidR="00266849" w:rsidRPr="00F00FF2" w:rsidRDefault="00266849" w:rsidP="00266849">
            <w:pPr>
              <w:jc w:val="center"/>
              <w:rPr>
                <w:rFonts w:ascii="Times New Roman" w:eastAsia="Calibri" w:hAnsi="Times New Roman" w:cs="Times New Roman"/>
                <w:b/>
                <w:sz w:val="18"/>
              </w:rPr>
            </w:pPr>
            <w:r>
              <w:rPr>
                <w:rFonts w:ascii="Times New Roman" w:eastAsia="Calibri" w:hAnsi="Times New Roman" w:cs="Times New Roman"/>
                <w:b/>
                <w:sz w:val="20"/>
                <w:szCs w:val="20"/>
              </w:rPr>
              <w:t>3,096</w:t>
            </w:r>
          </w:p>
        </w:tc>
        <w:tc>
          <w:tcPr>
            <w:tcW w:w="941" w:type="dxa"/>
            <w:noWrap/>
            <w:vAlign w:val="center"/>
            <w:hideMark/>
          </w:tcPr>
          <w:p w14:paraId="151268F9" w14:textId="2EBF158B" w:rsidR="00266849" w:rsidRPr="00F00FF2" w:rsidRDefault="00266849" w:rsidP="00266849">
            <w:pPr>
              <w:jc w:val="center"/>
              <w:rPr>
                <w:rFonts w:ascii="Times New Roman" w:eastAsia="Calibri" w:hAnsi="Times New Roman" w:cs="Times New Roman"/>
                <w:b/>
                <w:sz w:val="18"/>
              </w:rPr>
            </w:pPr>
            <w:r>
              <w:rPr>
                <w:rFonts w:ascii="Times New Roman" w:eastAsia="Calibri" w:hAnsi="Times New Roman" w:cs="Times New Roman"/>
                <w:b/>
                <w:sz w:val="20"/>
                <w:szCs w:val="20"/>
              </w:rPr>
              <w:t>3,185</w:t>
            </w:r>
          </w:p>
        </w:tc>
        <w:tc>
          <w:tcPr>
            <w:tcW w:w="1501" w:type="dxa"/>
            <w:noWrap/>
            <w:vAlign w:val="center"/>
            <w:hideMark/>
          </w:tcPr>
          <w:p w14:paraId="7E51D286" w14:textId="678D0998" w:rsidR="00266849" w:rsidRPr="00F00FF2" w:rsidRDefault="00266849" w:rsidP="00266849">
            <w:pPr>
              <w:jc w:val="center"/>
              <w:rPr>
                <w:rFonts w:ascii="Times New Roman" w:eastAsia="Calibri" w:hAnsi="Times New Roman" w:cs="Times New Roman"/>
                <w:b/>
                <w:sz w:val="18"/>
              </w:rPr>
            </w:pPr>
            <w:r>
              <w:rPr>
                <w:rFonts w:ascii="Times New Roman" w:eastAsia="Calibri" w:hAnsi="Times New Roman" w:cs="Times New Roman"/>
                <w:b/>
                <w:sz w:val="20"/>
                <w:szCs w:val="20"/>
              </w:rPr>
              <w:t>3,358</w:t>
            </w:r>
          </w:p>
        </w:tc>
      </w:tr>
      <w:tr w:rsidR="00214AFD" w:rsidRPr="005D28F9" w14:paraId="70C0A6C3" w14:textId="77777777" w:rsidTr="007E202B">
        <w:trPr>
          <w:trHeight w:val="432"/>
        </w:trPr>
        <w:tc>
          <w:tcPr>
            <w:tcW w:w="1339" w:type="dxa"/>
            <w:shd w:val="clear" w:color="auto" w:fill="D9D9D9" w:themeFill="background1" w:themeFillShade="D9"/>
            <w:vAlign w:val="center"/>
          </w:tcPr>
          <w:p w14:paraId="2222850E" w14:textId="77777777" w:rsidR="00214AFD" w:rsidRPr="00F00FF2" w:rsidRDefault="00214AFD" w:rsidP="00214AFD">
            <w:pPr>
              <w:rPr>
                <w:rFonts w:ascii="Times New Roman" w:eastAsia="Calibri" w:hAnsi="Times New Roman" w:cs="Times New Roman"/>
                <w:b/>
                <w:sz w:val="18"/>
                <w:szCs w:val="18"/>
              </w:rPr>
            </w:pPr>
            <w:r w:rsidRPr="00F00FF2">
              <w:rPr>
                <w:rFonts w:ascii="Times New Roman" w:eastAsia="Calibri" w:hAnsi="Times New Roman" w:cs="Times New Roman"/>
                <w:b/>
                <w:sz w:val="18"/>
                <w:szCs w:val="18"/>
              </w:rPr>
              <w:t>HONORS</w:t>
            </w:r>
          </w:p>
        </w:tc>
        <w:tc>
          <w:tcPr>
            <w:tcW w:w="847" w:type="dxa"/>
            <w:shd w:val="clear" w:color="auto" w:fill="D9D9D9" w:themeFill="background1" w:themeFillShade="D9"/>
            <w:noWrap/>
            <w:vAlign w:val="center"/>
            <w:hideMark/>
          </w:tcPr>
          <w:p w14:paraId="215740DB" w14:textId="7383F842"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53</w:t>
            </w:r>
          </w:p>
        </w:tc>
        <w:tc>
          <w:tcPr>
            <w:tcW w:w="1129" w:type="dxa"/>
            <w:shd w:val="clear" w:color="auto" w:fill="D9D9D9" w:themeFill="background1" w:themeFillShade="D9"/>
            <w:noWrap/>
            <w:vAlign w:val="center"/>
            <w:hideMark/>
          </w:tcPr>
          <w:p w14:paraId="2B5FD213" w14:textId="3ADBFA31"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87</w:t>
            </w:r>
          </w:p>
        </w:tc>
        <w:tc>
          <w:tcPr>
            <w:tcW w:w="847" w:type="dxa"/>
            <w:shd w:val="clear" w:color="auto" w:fill="D9D9D9" w:themeFill="background1" w:themeFillShade="D9"/>
            <w:noWrap/>
            <w:vAlign w:val="center"/>
            <w:hideMark/>
          </w:tcPr>
          <w:p w14:paraId="160AE571" w14:textId="20E1D6AF"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91</w:t>
            </w:r>
          </w:p>
        </w:tc>
        <w:tc>
          <w:tcPr>
            <w:tcW w:w="1129" w:type="dxa"/>
            <w:shd w:val="clear" w:color="auto" w:fill="D9D9D9" w:themeFill="background1" w:themeFillShade="D9"/>
            <w:noWrap/>
            <w:vAlign w:val="center"/>
            <w:hideMark/>
          </w:tcPr>
          <w:p w14:paraId="3B10DEEB" w14:textId="7F9ACECD"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89</w:t>
            </w:r>
          </w:p>
        </w:tc>
        <w:tc>
          <w:tcPr>
            <w:tcW w:w="847" w:type="dxa"/>
            <w:shd w:val="clear" w:color="auto" w:fill="D9D9D9" w:themeFill="background1" w:themeFillShade="D9"/>
            <w:noWrap/>
            <w:vAlign w:val="center"/>
            <w:hideMark/>
          </w:tcPr>
          <w:p w14:paraId="1144A00F" w14:textId="19B2E697"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92</w:t>
            </w:r>
          </w:p>
        </w:tc>
        <w:tc>
          <w:tcPr>
            <w:tcW w:w="1129" w:type="dxa"/>
            <w:shd w:val="clear" w:color="auto" w:fill="D9D9D9" w:themeFill="background1" w:themeFillShade="D9"/>
            <w:noWrap/>
            <w:vAlign w:val="center"/>
            <w:hideMark/>
          </w:tcPr>
          <w:p w14:paraId="10BD2C41" w14:textId="37F5310F"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88</w:t>
            </w:r>
          </w:p>
        </w:tc>
        <w:tc>
          <w:tcPr>
            <w:tcW w:w="941" w:type="dxa"/>
            <w:shd w:val="clear" w:color="auto" w:fill="D9D9D9" w:themeFill="background1" w:themeFillShade="D9"/>
            <w:noWrap/>
            <w:vAlign w:val="center"/>
            <w:hideMark/>
          </w:tcPr>
          <w:p w14:paraId="4457740F" w14:textId="12F1F239"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96</w:t>
            </w:r>
          </w:p>
        </w:tc>
        <w:tc>
          <w:tcPr>
            <w:tcW w:w="1501" w:type="dxa"/>
            <w:shd w:val="clear" w:color="auto" w:fill="D9D9D9" w:themeFill="background1" w:themeFillShade="D9"/>
            <w:noWrap/>
            <w:vAlign w:val="center"/>
            <w:hideMark/>
          </w:tcPr>
          <w:p w14:paraId="6A0C30FF" w14:textId="6451312E"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99</w:t>
            </w:r>
          </w:p>
        </w:tc>
      </w:tr>
      <w:tr w:rsidR="00214AFD" w:rsidRPr="005D28F9" w14:paraId="2F23AB04" w14:textId="77777777" w:rsidTr="007E202B">
        <w:trPr>
          <w:trHeight w:val="432"/>
        </w:trPr>
        <w:tc>
          <w:tcPr>
            <w:tcW w:w="1339" w:type="dxa"/>
            <w:vAlign w:val="center"/>
          </w:tcPr>
          <w:p w14:paraId="29CA77E9" w14:textId="77777777" w:rsidR="00214AFD" w:rsidRPr="00F00FF2" w:rsidRDefault="00214AFD" w:rsidP="00214AFD">
            <w:pPr>
              <w:rPr>
                <w:rFonts w:ascii="Times New Roman" w:eastAsia="Calibri" w:hAnsi="Times New Roman" w:cs="Times New Roman"/>
                <w:b/>
                <w:sz w:val="18"/>
                <w:szCs w:val="18"/>
              </w:rPr>
            </w:pPr>
            <w:r w:rsidRPr="00F00FF2">
              <w:rPr>
                <w:rFonts w:ascii="Times New Roman" w:eastAsia="Calibri" w:hAnsi="Times New Roman" w:cs="Times New Roman"/>
                <w:b/>
                <w:sz w:val="18"/>
                <w:szCs w:val="18"/>
              </w:rPr>
              <w:t>NCAA</w:t>
            </w:r>
          </w:p>
        </w:tc>
        <w:tc>
          <w:tcPr>
            <w:tcW w:w="847" w:type="dxa"/>
            <w:noWrap/>
            <w:vAlign w:val="center"/>
            <w:hideMark/>
          </w:tcPr>
          <w:p w14:paraId="5766DCDE" w14:textId="16E3CA2E"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76</w:t>
            </w:r>
          </w:p>
        </w:tc>
        <w:tc>
          <w:tcPr>
            <w:tcW w:w="1129" w:type="dxa"/>
            <w:noWrap/>
            <w:vAlign w:val="center"/>
            <w:hideMark/>
          </w:tcPr>
          <w:p w14:paraId="20340578" w14:textId="4A4B4CAE"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85</w:t>
            </w:r>
          </w:p>
        </w:tc>
        <w:tc>
          <w:tcPr>
            <w:tcW w:w="847" w:type="dxa"/>
            <w:noWrap/>
            <w:vAlign w:val="center"/>
            <w:hideMark/>
          </w:tcPr>
          <w:p w14:paraId="06C297C0" w14:textId="6D3E7DA8"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89</w:t>
            </w:r>
          </w:p>
        </w:tc>
        <w:tc>
          <w:tcPr>
            <w:tcW w:w="1129" w:type="dxa"/>
            <w:noWrap/>
            <w:vAlign w:val="center"/>
            <w:hideMark/>
          </w:tcPr>
          <w:p w14:paraId="72445B57" w14:textId="4BF7D484"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94</w:t>
            </w:r>
          </w:p>
        </w:tc>
        <w:tc>
          <w:tcPr>
            <w:tcW w:w="847" w:type="dxa"/>
            <w:noWrap/>
            <w:vAlign w:val="center"/>
            <w:hideMark/>
          </w:tcPr>
          <w:p w14:paraId="43711A75" w14:textId="661E310A"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104</w:t>
            </w:r>
          </w:p>
        </w:tc>
        <w:tc>
          <w:tcPr>
            <w:tcW w:w="1129" w:type="dxa"/>
            <w:noWrap/>
            <w:vAlign w:val="center"/>
            <w:hideMark/>
          </w:tcPr>
          <w:p w14:paraId="6510CC19" w14:textId="0BDA1907"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110</w:t>
            </w:r>
          </w:p>
        </w:tc>
        <w:tc>
          <w:tcPr>
            <w:tcW w:w="941" w:type="dxa"/>
            <w:noWrap/>
            <w:vAlign w:val="center"/>
            <w:hideMark/>
          </w:tcPr>
          <w:p w14:paraId="5072D3DE" w14:textId="5516D063" w:rsidR="00214AFD" w:rsidRPr="00F00FF2" w:rsidRDefault="00DC56FB" w:rsidP="00DC56FB">
            <w:pPr>
              <w:jc w:val="center"/>
              <w:rPr>
                <w:rFonts w:ascii="Times New Roman" w:eastAsia="Calibri" w:hAnsi="Times New Roman" w:cs="Times New Roman"/>
                <w:b/>
                <w:sz w:val="18"/>
              </w:rPr>
            </w:pPr>
            <w:r>
              <w:rPr>
                <w:rFonts w:ascii="Times New Roman" w:eastAsia="Calibri" w:hAnsi="Times New Roman" w:cs="Times New Roman"/>
                <w:b/>
                <w:sz w:val="18"/>
              </w:rPr>
              <w:t>108</w:t>
            </w:r>
          </w:p>
        </w:tc>
        <w:tc>
          <w:tcPr>
            <w:tcW w:w="1501" w:type="dxa"/>
            <w:noWrap/>
            <w:vAlign w:val="center"/>
            <w:hideMark/>
          </w:tcPr>
          <w:p w14:paraId="6036BDFE" w14:textId="700F5A75"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113</w:t>
            </w:r>
          </w:p>
        </w:tc>
      </w:tr>
      <w:tr w:rsidR="00214AFD" w:rsidRPr="005D28F9" w14:paraId="6418D16E" w14:textId="77777777" w:rsidTr="007E202B">
        <w:trPr>
          <w:trHeight w:val="432"/>
        </w:trPr>
        <w:tc>
          <w:tcPr>
            <w:tcW w:w="1339" w:type="dxa"/>
            <w:shd w:val="clear" w:color="auto" w:fill="D9D9D9" w:themeFill="background1" w:themeFillShade="D9"/>
            <w:vAlign w:val="center"/>
          </w:tcPr>
          <w:p w14:paraId="066487F5" w14:textId="77777777" w:rsidR="00214AFD" w:rsidRPr="00F00FF2" w:rsidRDefault="00214AFD" w:rsidP="00214AFD">
            <w:pPr>
              <w:rPr>
                <w:rFonts w:ascii="Times New Roman" w:eastAsia="Calibri" w:hAnsi="Times New Roman" w:cs="Times New Roman"/>
                <w:b/>
                <w:sz w:val="18"/>
                <w:szCs w:val="18"/>
              </w:rPr>
            </w:pPr>
            <w:r w:rsidRPr="00F00FF2">
              <w:rPr>
                <w:rFonts w:ascii="Times New Roman" w:eastAsia="Calibri" w:hAnsi="Times New Roman" w:cs="Times New Roman"/>
                <w:b/>
                <w:sz w:val="18"/>
                <w:szCs w:val="18"/>
              </w:rPr>
              <w:t>HOUSING</w:t>
            </w:r>
          </w:p>
        </w:tc>
        <w:tc>
          <w:tcPr>
            <w:tcW w:w="847" w:type="dxa"/>
            <w:shd w:val="clear" w:color="auto" w:fill="D9D9D9" w:themeFill="background1" w:themeFillShade="D9"/>
            <w:noWrap/>
            <w:vAlign w:val="center"/>
            <w:hideMark/>
          </w:tcPr>
          <w:p w14:paraId="59C06AC3" w14:textId="75948FFF"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359</w:t>
            </w:r>
          </w:p>
        </w:tc>
        <w:tc>
          <w:tcPr>
            <w:tcW w:w="1129" w:type="dxa"/>
            <w:shd w:val="clear" w:color="auto" w:fill="D9D9D9" w:themeFill="background1" w:themeFillShade="D9"/>
            <w:noWrap/>
            <w:vAlign w:val="center"/>
            <w:hideMark/>
          </w:tcPr>
          <w:p w14:paraId="45CCB3D9" w14:textId="46CCFD35"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458</w:t>
            </w:r>
          </w:p>
        </w:tc>
        <w:tc>
          <w:tcPr>
            <w:tcW w:w="847" w:type="dxa"/>
            <w:shd w:val="clear" w:color="auto" w:fill="D9D9D9" w:themeFill="background1" w:themeFillShade="D9"/>
            <w:noWrap/>
            <w:vAlign w:val="center"/>
            <w:hideMark/>
          </w:tcPr>
          <w:p w14:paraId="591C7315" w14:textId="332F6C40" w:rsidR="00214AFD" w:rsidRPr="00F00FF2" w:rsidRDefault="00372863" w:rsidP="00214AFD">
            <w:pPr>
              <w:jc w:val="center"/>
              <w:rPr>
                <w:rFonts w:ascii="Times New Roman" w:eastAsia="Calibri" w:hAnsi="Times New Roman" w:cs="Times New Roman"/>
                <w:b/>
                <w:sz w:val="18"/>
              </w:rPr>
            </w:pPr>
            <w:r>
              <w:rPr>
                <w:rFonts w:ascii="Times New Roman" w:eastAsia="Calibri" w:hAnsi="Times New Roman" w:cs="Times New Roman"/>
                <w:b/>
                <w:sz w:val="18"/>
              </w:rPr>
              <w:t>506</w:t>
            </w:r>
          </w:p>
        </w:tc>
        <w:tc>
          <w:tcPr>
            <w:tcW w:w="1129" w:type="dxa"/>
            <w:shd w:val="clear" w:color="auto" w:fill="D9D9D9" w:themeFill="background1" w:themeFillShade="D9"/>
            <w:noWrap/>
            <w:vAlign w:val="center"/>
            <w:hideMark/>
          </w:tcPr>
          <w:p w14:paraId="3377D202" w14:textId="17FC72D0"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498</w:t>
            </w:r>
          </w:p>
        </w:tc>
        <w:tc>
          <w:tcPr>
            <w:tcW w:w="847" w:type="dxa"/>
            <w:shd w:val="clear" w:color="auto" w:fill="D9D9D9" w:themeFill="background1" w:themeFillShade="D9"/>
            <w:noWrap/>
            <w:vAlign w:val="center"/>
            <w:hideMark/>
          </w:tcPr>
          <w:p w14:paraId="16C0675A" w14:textId="515FDDAE"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529</w:t>
            </w:r>
          </w:p>
        </w:tc>
        <w:tc>
          <w:tcPr>
            <w:tcW w:w="1129" w:type="dxa"/>
            <w:shd w:val="clear" w:color="auto" w:fill="D9D9D9" w:themeFill="background1" w:themeFillShade="D9"/>
            <w:noWrap/>
            <w:vAlign w:val="center"/>
            <w:hideMark/>
          </w:tcPr>
          <w:p w14:paraId="6E49AC41" w14:textId="643301AA"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526</w:t>
            </w:r>
          </w:p>
        </w:tc>
        <w:tc>
          <w:tcPr>
            <w:tcW w:w="941" w:type="dxa"/>
            <w:shd w:val="clear" w:color="auto" w:fill="D9D9D9" w:themeFill="background1" w:themeFillShade="D9"/>
            <w:noWrap/>
            <w:vAlign w:val="center"/>
            <w:hideMark/>
          </w:tcPr>
          <w:p w14:paraId="1B621B2C" w14:textId="3AB70353"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573</w:t>
            </w:r>
          </w:p>
        </w:tc>
        <w:tc>
          <w:tcPr>
            <w:tcW w:w="1501" w:type="dxa"/>
            <w:shd w:val="clear" w:color="auto" w:fill="D9D9D9" w:themeFill="background1" w:themeFillShade="D9"/>
            <w:noWrap/>
            <w:vAlign w:val="center"/>
            <w:hideMark/>
          </w:tcPr>
          <w:p w14:paraId="1DB92DA5" w14:textId="0428C44F" w:rsidR="00214AFD" w:rsidRPr="00F00FF2" w:rsidRDefault="00DC56FB" w:rsidP="00214AFD">
            <w:pPr>
              <w:jc w:val="center"/>
              <w:rPr>
                <w:rFonts w:ascii="Times New Roman" w:eastAsia="Calibri" w:hAnsi="Times New Roman" w:cs="Times New Roman"/>
                <w:b/>
                <w:sz w:val="18"/>
              </w:rPr>
            </w:pPr>
            <w:r>
              <w:rPr>
                <w:rFonts w:ascii="Times New Roman" w:eastAsia="Calibri" w:hAnsi="Times New Roman" w:cs="Times New Roman"/>
                <w:b/>
                <w:sz w:val="18"/>
              </w:rPr>
              <w:t>604</w:t>
            </w:r>
          </w:p>
        </w:tc>
      </w:tr>
      <w:tr w:rsidR="00214AFD" w:rsidRPr="005D28F9" w14:paraId="6ED9CB4B" w14:textId="77777777" w:rsidTr="007E202B">
        <w:trPr>
          <w:trHeight w:val="288"/>
        </w:trPr>
        <w:tc>
          <w:tcPr>
            <w:tcW w:w="9709" w:type="dxa"/>
            <w:gridSpan w:val="9"/>
            <w:shd w:val="clear" w:color="auto" w:fill="002060"/>
            <w:vAlign w:val="center"/>
          </w:tcPr>
          <w:p w14:paraId="2D033375" w14:textId="77777777" w:rsidR="00214AFD" w:rsidRPr="00F00FF2" w:rsidRDefault="00214AFD" w:rsidP="00214AFD">
            <w:pPr>
              <w:jc w:val="center"/>
              <w:rPr>
                <w:rFonts w:ascii="Times New Roman" w:eastAsia="Calibri" w:hAnsi="Times New Roman" w:cs="Times New Roman"/>
                <w:b/>
                <w:sz w:val="18"/>
              </w:rPr>
            </w:pPr>
          </w:p>
        </w:tc>
      </w:tr>
    </w:tbl>
    <w:tbl>
      <w:tblPr>
        <w:tblStyle w:val="TableGrid"/>
        <w:tblpPr w:leftFromText="180" w:rightFromText="180" w:vertAnchor="text" w:horzAnchor="margin" w:tblpY="249"/>
        <w:tblW w:w="9721" w:type="dxa"/>
        <w:tblLook w:val="04A0" w:firstRow="1" w:lastRow="0" w:firstColumn="1" w:lastColumn="0" w:noHBand="0" w:noVBand="1"/>
        <w:tblCaption w:val="Table 6"/>
        <w:tblDescription w:val="DRC Demographic Data by Student Engagement = 3,358 total students, honors = 3%, NCAA = 3%, Housing = 18%"/>
      </w:tblPr>
      <w:tblGrid>
        <w:gridCol w:w="1339"/>
        <w:gridCol w:w="858"/>
        <w:gridCol w:w="1131"/>
        <w:gridCol w:w="848"/>
        <w:gridCol w:w="1131"/>
        <w:gridCol w:w="848"/>
        <w:gridCol w:w="1131"/>
        <w:gridCol w:w="946"/>
        <w:gridCol w:w="1489"/>
      </w:tblGrid>
      <w:tr w:rsidR="007E202B" w:rsidRPr="005D28F9" w14:paraId="25B95B43" w14:textId="77777777" w:rsidTr="007E202B">
        <w:trPr>
          <w:trHeight w:val="432"/>
        </w:trPr>
        <w:tc>
          <w:tcPr>
            <w:tcW w:w="9721" w:type="dxa"/>
            <w:gridSpan w:val="9"/>
            <w:shd w:val="clear" w:color="auto" w:fill="002060"/>
            <w:noWrap/>
            <w:hideMark/>
          </w:tcPr>
          <w:p w14:paraId="4678DCBF" w14:textId="77777777" w:rsidR="007E202B" w:rsidRPr="00F00FF2" w:rsidRDefault="007E202B" w:rsidP="007E202B">
            <w:pPr>
              <w:jc w:val="center"/>
              <w:rPr>
                <w:rFonts w:ascii="Times New Roman" w:eastAsia="Calibri" w:hAnsi="Times New Roman" w:cs="Times New Roman"/>
                <w:b/>
                <w:sz w:val="18"/>
                <w:szCs w:val="18"/>
              </w:rPr>
            </w:pPr>
            <w:r w:rsidRPr="009C43D2">
              <w:rPr>
                <w:rFonts w:ascii="Times New Roman" w:eastAsia="Calibri" w:hAnsi="Times New Roman" w:cs="Times New Roman"/>
                <w:b/>
                <w:sz w:val="20"/>
                <w:szCs w:val="18"/>
              </w:rPr>
              <w:t>DRC STUDENT ENGAGEMENT BY PERCENTAGE</w:t>
            </w:r>
          </w:p>
        </w:tc>
      </w:tr>
      <w:tr w:rsidR="007E202B" w:rsidRPr="005D28F9" w14:paraId="03869FD0" w14:textId="77777777" w:rsidTr="007E202B">
        <w:trPr>
          <w:trHeight w:val="432"/>
        </w:trPr>
        <w:tc>
          <w:tcPr>
            <w:tcW w:w="1339" w:type="dxa"/>
            <w:shd w:val="clear" w:color="auto" w:fill="808080" w:themeFill="background1" w:themeFillShade="80"/>
            <w:noWrap/>
            <w:vAlign w:val="center"/>
            <w:hideMark/>
          </w:tcPr>
          <w:p w14:paraId="52EEE4F1"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p>
        </w:tc>
        <w:tc>
          <w:tcPr>
            <w:tcW w:w="858" w:type="dxa"/>
            <w:shd w:val="clear" w:color="auto" w:fill="808080" w:themeFill="background1" w:themeFillShade="80"/>
            <w:noWrap/>
            <w:vAlign w:val="center"/>
            <w:hideMark/>
          </w:tcPr>
          <w:p w14:paraId="31D1D5F5"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Fall ‘19</w:t>
            </w:r>
          </w:p>
        </w:tc>
        <w:tc>
          <w:tcPr>
            <w:tcW w:w="1131" w:type="dxa"/>
            <w:shd w:val="clear" w:color="auto" w:fill="808080" w:themeFill="background1" w:themeFillShade="80"/>
            <w:noWrap/>
            <w:vAlign w:val="center"/>
            <w:hideMark/>
          </w:tcPr>
          <w:p w14:paraId="5A09DAC4"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Spring ‘20</w:t>
            </w:r>
          </w:p>
        </w:tc>
        <w:tc>
          <w:tcPr>
            <w:tcW w:w="848" w:type="dxa"/>
            <w:shd w:val="clear" w:color="auto" w:fill="808080" w:themeFill="background1" w:themeFillShade="80"/>
            <w:noWrap/>
            <w:vAlign w:val="center"/>
            <w:hideMark/>
          </w:tcPr>
          <w:p w14:paraId="471A64F9"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Fall ‘20</w:t>
            </w:r>
          </w:p>
        </w:tc>
        <w:tc>
          <w:tcPr>
            <w:tcW w:w="1131" w:type="dxa"/>
            <w:shd w:val="clear" w:color="auto" w:fill="808080" w:themeFill="background1" w:themeFillShade="80"/>
            <w:noWrap/>
            <w:vAlign w:val="center"/>
            <w:hideMark/>
          </w:tcPr>
          <w:p w14:paraId="5AA08124"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Spring ‘21</w:t>
            </w:r>
          </w:p>
        </w:tc>
        <w:tc>
          <w:tcPr>
            <w:tcW w:w="848" w:type="dxa"/>
            <w:shd w:val="clear" w:color="auto" w:fill="808080" w:themeFill="background1" w:themeFillShade="80"/>
            <w:noWrap/>
            <w:vAlign w:val="center"/>
            <w:hideMark/>
          </w:tcPr>
          <w:p w14:paraId="5A87365E"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Fall ‘21</w:t>
            </w:r>
          </w:p>
        </w:tc>
        <w:tc>
          <w:tcPr>
            <w:tcW w:w="1131" w:type="dxa"/>
            <w:shd w:val="clear" w:color="auto" w:fill="808080" w:themeFill="background1" w:themeFillShade="80"/>
            <w:noWrap/>
            <w:vAlign w:val="center"/>
            <w:hideMark/>
          </w:tcPr>
          <w:p w14:paraId="103D8A65"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Spring ‘22</w:t>
            </w:r>
          </w:p>
        </w:tc>
        <w:tc>
          <w:tcPr>
            <w:tcW w:w="946" w:type="dxa"/>
            <w:shd w:val="clear" w:color="auto" w:fill="808080" w:themeFill="background1" w:themeFillShade="80"/>
            <w:noWrap/>
            <w:vAlign w:val="center"/>
            <w:hideMark/>
          </w:tcPr>
          <w:p w14:paraId="23F2FACB"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Fall ‘22</w:t>
            </w:r>
          </w:p>
        </w:tc>
        <w:tc>
          <w:tcPr>
            <w:tcW w:w="1489" w:type="dxa"/>
            <w:shd w:val="clear" w:color="auto" w:fill="808080" w:themeFill="background1" w:themeFillShade="80"/>
            <w:noWrap/>
            <w:vAlign w:val="center"/>
            <w:hideMark/>
          </w:tcPr>
          <w:p w14:paraId="3B8BF6C4" w14:textId="77777777" w:rsidR="007E202B" w:rsidRPr="004A3158" w:rsidRDefault="007E202B" w:rsidP="007E202B">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Spring ‘23</w:t>
            </w:r>
          </w:p>
        </w:tc>
      </w:tr>
      <w:tr w:rsidR="007E202B" w:rsidRPr="005D28F9" w14:paraId="44A75980" w14:textId="77777777" w:rsidTr="007E202B">
        <w:trPr>
          <w:trHeight w:val="432"/>
        </w:trPr>
        <w:tc>
          <w:tcPr>
            <w:tcW w:w="1339" w:type="dxa"/>
            <w:noWrap/>
            <w:vAlign w:val="center"/>
            <w:hideMark/>
          </w:tcPr>
          <w:p w14:paraId="5EADA389" w14:textId="77777777" w:rsidR="007E202B" w:rsidRPr="00F00FF2" w:rsidRDefault="007E202B" w:rsidP="007E202B">
            <w:pPr>
              <w:rPr>
                <w:rFonts w:ascii="Times New Roman" w:eastAsia="Calibri" w:hAnsi="Times New Roman" w:cs="Times New Roman"/>
                <w:b/>
                <w:sz w:val="18"/>
                <w:szCs w:val="18"/>
              </w:rPr>
            </w:pPr>
            <w:r w:rsidRPr="00DF4BCF">
              <w:rPr>
                <w:rFonts w:ascii="Times New Roman" w:eastAsia="Calibri" w:hAnsi="Times New Roman" w:cs="Times New Roman"/>
                <w:b/>
                <w:sz w:val="20"/>
                <w:szCs w:val="20"/>
              </w:rPr>
              <w:t>ENROLLED</w:t>
            </w:r>
          </w:p>
        </w:tc>
        <w:tc>
          <w:tcPr>
            <w:tcW w:w="858" w:type="dxa"/>
            <w:noWrap/>
            <w:vAlign w:val="center"/>
            <w:hideMark/>
          </w:tcPr>
          <w:p w14:paraId="4667A8B8"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20"/>
                <w:szCs w:val="20"/>
              </w:rPr>
              <w:t>2,542</w:t>
            </w:r>
          </w:p>
        </w:tc>
        <w:tc>
          <w:tcPr>
            <w:tcW w:w="1131" w:type="dxa"/>
            <w:noWrap/>
            <w:vAlign w:val="center"/>
            <w:hideMark/>
          </w:tcPr>
          <w:p w14:paraId="11C06E8B"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20"/>
                <w:szCs w:val="20"/>
              </w:rPr>
              <w:t>2,862</w:t>
            </w:r>
          </w:p>
        </w:tc>
        <w:tc>
          <w:tcPr>
            <w:tcW w:w="848" w:type="dxa"/>
            <w:noWrap/>
            <w:vAlign w:val="center"/>
            <w:hideMark/>
          </w:tcPr>
          <w:p w14:paraId="1E5D79DA"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20"/>
                <w:szCs w:val="20"/>
              </w:rPr>
              <w:t>2,976</w:t>
            </w:r>
          </w:p>
        </w:tc>
        <w:tc>
          <w:tcPr>
            <w:tcW w:w="1131" w:type="dxa"/>
            <w:noWrap/>
            <w:vAlign w:val="center"/>
            <w:hideMark/>
          </w:tcPr>
          <w:p w14:paraId="0318723F"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20"/>
                <w:szCs w:val="20"/>
              </w:rPr>
              <w:t>2,912</w:t>
            </w:r>
          </w:p>
        </w:tc>
        <w:tc>
          <w:tcPr>
            <w:tcW w:w="848" w:type="dxa"/>
            <w:noWrap/>
            <w:vAlign w:val="center"/>
            <w:hideMark/>
          </w:tcPr>
          <w:p w14:paraId="5BE38A64"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20"/>
                <w:szCs w:val="20"/>
              </w:rPr>
              <w:t>3,114</w:t>
            </w:r>
          </w:p>
        </w:tc>
        <w:tc>
          <w:tcPr>
            <w:tcW w:w="1131" w:type="dxa"/>
            <w:noWrap/>
            <w:vAlign w:val="center"/>
            <w:hideMark/>
          </w:tcPr>
          <w:p w14:paraId="4340FE50"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20"/>
                <w:szCs w:val="20"/>
              </w:rPr>
              <w:t>3,096</w:t>
            </w:r>
          </w:p>
        </w:tc>
        <w:tc>
          <w:tcPr>
            <w:tcW w:w="946" w:type="dxa"/>
            <w:noWrap/>
            <w:vAlign w:val="center"/>
            <w:hideMark/>
          </w:tcPr>
          <w:p w14:paraId="2F6927B1"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20"/>
                <w:szCs w:val="20"/>
              </w:rPr>
              <w:t>3,185</w:t>
            </w:r>
          </w:p>
        </w:tc>
        <w:tc>
          <w:tcPr>
            <w:tcW w:w="1489" w:type="dxa"/>
            <w:noWrap/>
            <w:vAlign w:val="center"/>
            <w:hideMark/>
          </w:tcPr>
          <w:p w14:paraId="702488F7"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20"/>
                <w:szCs w:val="20"/>
              </w:rPr>
              <w:t>3,358</w:t>
            </w:r>
          </w:p>
        </w:tc>
      </w:tr>
      <w:tr w:rsidR="007E202B" w:rsidRPr="005D28F9" w14:paraId="46751BB8" w14:textId="77777777" w:rsidTr="007E202B">
        <w:trPr>
          <w:trHeight w:val="432"/>
        </w:trPr>
        <w:tc>
          <w:tcPr>
            <w:tcW w:w="1339" w:type="dxa"/>
            <w:shd w:val="clear" w:color="auto" w:fill="D9D9D9" w:themeFill="background1" w:themeFillShade="D9"/>
            <w:noWrap/>
            <w:vAlign w:val="center"/>
            <w:hideMark/>
          </w:tcPr>
          <w:p w14:paraId="63216162" w14:textId="77777777" w:rsidR="007E202B" w:rsidRPr="00F00FF2" w:rsidRDefault="007E202B" w:rsidP="007E202B">
            <w:pPr>
              <w:rPr>
                <w:rFonts w:ascii="Times New Roman" w:eastAsia="Calibri" w:hAnsi="Times New Roman" w:cs="Times New Roman"/>
                <w:b/>
                <w:sz w:val="18"/>
                <w:szCs w:val="18"/>
              </w:rPr>
            </w:pPr>
            <w:r w:rsidRPr="00F00FF2">
              <w:rPr>
                <w:rFonts w:ascii="Times New Roman" w:eastAsia="Calibri" w:hAnsi="Times New Roman" w:cs="Times New Roman"/>
                <w:b/>
                <w:sz w:val="18"/>
                <w:szCs w:val="18"/>
              </w:rPr>
              <w:t>HONORS</w:t>
            </w:r>
          </w:p>
        </w:tc>
        <w:tc>
          <w:tcPr>
            <w:tcW w:w="858" w:type="dxa"/>
            <w:shd w:val="clear" w:color="auto" w:fill="D9D9D9" w:themeFill="background1" w:themeFillShade="D9"/>
            <w:noWrap/>
            <w:vAlign w:val="center"/>
            <w:hideMark/>
          </w:tcPr>
          <w:p w14:paraId="12A1DD4C" w14:textId="77777777" w:rsidR="007E202B" w:rsidRPr="00F00FF2" w:rsidRDefault="007E202B" w:rsidP="007E202B">
            <w:pPr>
              <w:jc w:val="center"/>
              <w:rPr>
                <w:rFonts w:ascii="Times New Roman" w:eastAsia="Calibri" w:hAnsi="Times New Roman" w:cs="Times New Roman"/>
                <w:b/>
                <w:sz w:val="18"/>
                <w:szCs w:val="18"/>
              </w:rPr>
            </w:pPr>
            <w:r w:rsidRPr="00F00FF2">
              <w:rPr>
                <w:rFonts w:ascii="Times New Roman" w:eastAsia="Calibri" w:hAnsi="Times New Roman" w:cs="Times New Roman"/>
                <w:b/>
                <w:sz w:val="18"/>
                <w:szCs w:val="18"/>
              </w:rPr>
              <w:t>2%</w:t>
            </w:r>
          </w:p>
        </w:tc>
        <w:tc>
          <w:tcPr>
            <w:tcW w:w="1131" w:type="dxa"/>
            <w:shd w:val="clear" w:color="auto" w:fill="D9D9D9" w:themeFill="background1" w:themeFillShade="D9"/>
            <w:noWrap/>
            <w:vAlign w:val="center"/>
            <w:hideMark/>
          </w:tcPr>
          <w:p w14:paraId="66B36747" w14:textId="77777777" w:rsidR="007E202B" w:rsidRPr="00F00FF2" w:rsidRDefault="007E202B" w:rsidP="007E202B">
            <w:pPr>
              <w:jc w:val="center"/>
              <w:rPr>
                <w:rFonts w:ascii="Times New Roman" w:eastAsia="Calibri" w:hAnsi="Times New Roman" w:cs="Times New Roman"/>
                <w:b/>
                <w:sz w:val="18"/>
                <w:szCs w:val="18"/>
              </w:rPr>
            </w:pPr>
            <w:r w:rsidRPr="00F00FF2">
              <w:rPr>
                <w:rFonts w:ascii="Times New Roman" w:eastAsia="Calibri" w:hAnsi="Times New Roman" w:cs="Times New Roman"/>
                <w:b/>
                <w:sz w:val="18"/>
                <w:szCs w:val="18"/>
              </w:rPr>
              <w:t>3%</w:t>
            </w:r>
          </w:p>
        </w:tc>
        <w:tc>
          <w:tcPr>
            <w:tcW w:w="848" w:type="dxa"/>
            <w:shd w:val="clear" w:color="auto" w:fill="D9D9D9" w:themeFill="background1" w:themeFillShade="D9"/>
            <w:noWrap/>
            <w:vAlign w:val="center"/>
            <w:hideMark/>
          </w:tcPr>
          <w:p w14:paraId="0B8DF141"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1131" w:type="dxa"/>
            <w:shd w:val="clear" w:color="auto" w:fill="D9D9D9" w:themeFill="background1" w:themeFillShade="D9"/>
            <w:noWrap/>
            <w:vAlign w:val="center"/>
            <w:hideMark/>
          </w:tcPr>
          <w:p w14:paraId="5F6CF1A6"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848" w:type="dxa"/>
            <w:shd w:val="clear" w:color="auto" w:fill="D9D9D9" w:themeFill="background1" w:themeFillShade="D9"/>
            <w:noWrap/>
            <w:vAlign w:val="center"/>
            <w:hideMark/>
          </w:tcPr>
          <w:p w14:paraId="717F5F7E"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1131" w:type="dxa"/>
            <w:shd w:val="clear" w:color="auto" w:fill="D9D9D9" w:themeFill="background1" w:themeFillShade="D9"/>
            <w:noWrap/>
            <w:vAlign w:val="center"/>
            <w:hideMark/>
          </w:tcPr>
          <w:p w14:paraId="3E7F5E15" w14:textId="77777777" w:rsidR="007E202B" w:rsidRPr="00F00FF2" w:rsidRDefault="007E202B" w:rsidP="007E202B">
            <w:pPr>
              <w:jc w:val="center"/>
              <w:rPr>
                <w:rFonts w:ascii="Times New Roman" w:eastAsia="Calibri" w:hAnsi="Times New Roman" w:cs="Times New Roman"/>
                <w:b/>
                <w:sz w:val="18"/>
                <w:szCs w:val="18"/>
              </w:rPr>
            </w:pPr>
            <w:r w:rsidRPr="00F00FF2">
              <w:rPr>
                <w:rFonts w:ascii="Times New Roman" w:eastAsia="Calibri" w:hAnsi="Times New Roman" w:cs="Times New Roman"/>
                <w:b/>
                <w:sz w:val="18"/>
                <w:szCs w:val="18"/>
              </w:rPr>
              <w:t>3%</w:t>
            </w:r>
          </w:p>
        </w:tc>
        <w:tc>
          <w:tcPr>
            <w:tcW w:w="946" w:type="dxa"/>
            <w:shd w:val="clear" w:color="auto" w:fill="D9D9D9" w:themeFill="background1" w:themeFillShade="D9"/>
            <w:noWrap/>
            <w:vAlign w:val="center"/>
            <w:hideMark/>
          </w:tcPr>
          <w:p w14:paraId="37492877" w14:textId="77777777" w:rsidR="007E202B" w:rsidRPr="00F00FF2" w:rsidRDefault="007E202B" w:rsidP="007E202B">
            <w:pPr>
              <w:jc w:val="center"/>
              <w:rPr>
                <w:rFonts w:ascii="Times New Roman" w:eastAsia="Calibri" w:hAnsi="Times New Roman" w:cs="Times New Roman"/>
                <w:b/>
                <w:sz w:val="18"/>
                <w:szCs w:val="18"/>
              </w:rPr>
            </w:pPr>
            <w:r w:rsidRPr="00F00FF2">
              <w:rPr>
                <w:rFonts w:ascii="Times New Roman" w:eastAsia="Calibri" w:hAnsi="Times New Roman" w:cs="Times New Roman"/>
                <w:b/>
                <w:sz w:val="18"/>
                <w:szCs w:val="18"/>
              </w:rPr>
              <w:t>3%</w:t>
            </w:r>
          </w:p>
        </w:tc>
        <w:tc>
          <w:tcPr>
            <w:tcW w:w="1489" w:type="dxa"/>
            <w:shd w:val="clear" w:color="auto" w:fill="D9D9D9" w:themeFill="background1" w:themeFillShade="D9"/>
            <w:noWrap/>
            <w:vAlign w:val="center"/>
            <w:hideMark/>
          </w:tcPr>
          <w:p w14:paraId="0CA23919"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r>
      <w:tr w:rsidR="007E202B" w:rsidRPr="005D28F9" w14:paraId="6E5698CC" w14:textId="77777777" w:rsidTr="007E202B">
        <w:trPr>
          <w:trHeight w:val="432"/>
        </w:trPr>
        <w:tc>
          <w:tcPr>
            <w:tcW w:w="1339" w:type="dxa"/>
            <w:noWrap/>
            <w:vAlign w:val="center"/>
            <w:hideMark/>
          </w:tcPr>
          <w:p w14:paraId="15B53F0F" w14:textId="77777777" w:rsidR="007E202B" w:rsidRPr="00F00FF2" w:rsidRDefault="007E202B" w:rsidP="007E202B">
            <w:pPr>
              <w:rPr>
                <w:rFonts w:ascii="Times New Roman" w:eastAsia="Calibri" w:hAnsi="Times New Roman" w:cs="Times New Roman"/>
                <w:b/>
                <w:sz w:val="18"/>
                <w:szCs w:val="18"/>
              </w:rPr>
            </w:pPr>
            <w:r w:rsidRPr="00F00FF2">
              <w:rPr>
                <w:rFonts w:ascii="Times New Roman" w:eastAsia="Calibri" w:hAnsi="Times New Roman" w:cs="Times New Roman"/>
                <w:b/>
                <w:sz w:val="18"/>
                <w:szCs w:val="18"/>
              </w:rPr>
              <w:t>NCAA</w:t>
            </w:r>
          </w:p>
        </w:tc>
        <w:tc>
          <w:tcPr>
            <w:tcW w:w="858" w:type="dxa"/>
            <w:noWrap/>
            <w:vAlign w:val="center"/>
            <w:hideMark/>
          </w:tcPr>
          <w:p w14:paraId="6540D46D"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1131" w:type="dxa"/>
            <w:noWrap/>
            <w:vAlign w:val="center"/>
            <w:hideMark/>
          </w:tcPr>
          <w:p w14:paraId="0322395C"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848" w:type="dxa"/>
            <w:noWrap/>
            <w:vAlign w:val="center"/>
            <w:hideMark/>
          </w:tcPr>
          <w:p w14:paraId="52FF3724"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1131" w:type="dxa"/>
            <w:noWrap/>
            <w:vAlign w:val="center"/>
            <w:hideMark/>
          </w:tcPr>
          <w:p w14:paraId="23F34D2E"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848" w:type="dxa"/>
            <w:noWrap/>
            <w:vAlign w:val="center"/>
            <w:hideMark/>
          </w:tcPr>
          <w:p w14:paraId="47E493CF"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1131" w:type="dxa"/>
            <w:noWrap/>
            <w:vAlign w:val="center"/>
            <w:hideMark/>
          </w:tcPr>
          <w:p w14:paraId="27074B96"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946" w:type="dxa"/>
            <w:noWrap/>
            <w:vAlign w:val="center"/>
            <w:hideMark/>
          </w:tcPr>
          <w:p w14:paraId="5DEB75BC"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c>
          <w:tcPr>
            <w:tcW w:w="1489" w:type="dxa"/>
            <w:noWrap/>
            <w:vAlign w:val="center"/>
            <w:hideMark/>
          </w:tcPr>
          <w:p w14:paraId="2D1088A3"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F00FF2">
              <w:rPr>
                <w:rFonts w:ascii="Times New Roman" w:eastAsia="Calibri" w:hAnsi="Times New Roman" w:cs="Times New Roman"/>
                <w:b/>
                <w:sz w:val="18"/>
                <w:szCs w:val="18"/>
              </w:rPr>
              <w:t>%</w:t>
            </w:r>
          </w:p>
        </w:tc>
      </w:tr>
      <w:tr w:rsidR="007E202B" w:rsidRPr="005D28F9" w14:paraId="7676048D" w14:textId="77777777" w:rsidTr="007E202B">
        <w:trPr>
          <w:trHeight w:val="432"/>
        </w:trPr>
        <w:tc>
          <w:tcPr>
            <w:tcW w:w="1339" w:type="dxa"/>
            <w:shd w:val="clear" w:color="auto" w:fill="D9D9D9" w:themeFill="background1" w:themeFillShade="D9"/>
            <w:noWrap/>
            <w:vAlign w:val="center"/>
            <w:hideMark/>
          </w:tcPr>
          <w:p w14:paraId="0B30C42C" w14:textId="77777777" w:rsidR="007E202B" w:rsidRPr="00F00FF2" w:rsidRDefault="007E202B" w:rsidP="007E202B">
            <w:pPr>
              <w:rPr>
                <w:rFonts w:ascii="Times New Roman" w:eastAsia="Calibri" w:hAnsi="Times New Roman" w:cs="Times New Roman"/>
                <w:b/>
                <w:sz w:val="18"/>
                <w:szCs w:val="18"/>
              </w:rPr>
            </w:pPr>
            <w:r w:rsidRPr="00F00FF2">
              <w:rPr>
                <w:rFonts w:ascii="Times New Roman" w:eastAsia="Calibri" w:hAnsi="Times New Roman" w:cs="Times New Roman"/>
                <w:b/>
                <w:sz w:val="18"/>
                <w:szCs w:val="18"/>
              </w:rPr>
              <w:t>HOUSING</w:t>
            </w:r>
          </w:p>
        </w:tc>
        <w:tc>
          <w:tcPr>
            <w:tcW w:w="858" w:type="dxa"/>
            <w:shd w:val="clear" w:color="auto" w:fill="D9D9D9" w:themeFill="background1" w:themeFillShade="D9"/>
            <w:noWrap/>
            <w:vAlign w:val="center"/>
            <w:hideMark/>
          </w:tcPr>
          <w:p w14:paraId="68E27B69"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14</w:t>
            </w:r>
            <w:r w:rsidRPr="00F00FF2">
              <w:rPr>
                <w:rFonts w:ascii="Times New Roman" w:eastAsia="Calibri" w:hAnsi="Times New Roman" w:cs="Times New Roman"/>
                <w:b/>
                <w:sz w:val="18"/>
                <w:szCs w:val="18"/>
              </w:rPr>
              <w:t>%</w:t>
            </w:r>
          </w:p>
        </w:tc>
        <w:tc>
          <w:tcPr>
            <w:tcW w:w="1131" w:type="dxa"/>
            <w:shd w:val="clear" w:color="auto" w:fill="D9D9D9" w:themeFill="background1" w:themeFillShade="D9"/>
            <w:noWrap/>
            <w:vAlign w:val="center"/>
            <w:hideMark/>
          </w:tcPr>
          <w:p w14:paraId="53A56A86"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16</w:t>
            </w:r>
            <w:r w:rsidRPr="00F00FF2">
              <w:rPr>
                <w:rFonts w:ascii="Times New Roman" w:eastAsia="Calibri" w:hAnsi="Times New Roman" w:cs="Times New Roman"/>
                <w:b/>
                <w:sz w:val="18"/>
                <w:szCs w:val="18"/>
              </w:rPr>
              <w:t>%</w:t>
            </w:r>
          </w:p>
        </w:tc>
        <w:tc>
          <w:tcPr>
            <w:tcW w:w="848" w:type="dxa"/>
            <w:shd w:val="clear" w:color="auto" w:fill="D9D9D9" w:themeFill="background1" w:themeFillShade="D9"/>
            <w:noWrap/>
            <w:vAlign w:val="center"/>
            <w:hideMark/>
          </w:tcPr>
          <w:p w14:paraId="0BF4686E"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17</w:t>
            </w:r>
            <w:r w:rsidRPr="00F00FF2">
              <w:rPr>
                <w:rFonts w:ascii="Times New Roman" w:eastAsia="Calibri" w:hAnsi="Times New Roman" w:cs="Times New Roman"/>
                <w:b/>
                <w:sz w:val="18"/>
                <w:szCs w:val="18"/>
              </w:rPr>
              <w:t>%</w:t>
            </w:r>
          </w:p>
        </w:tc>
        <w:tc>
          <w:tcPr>
            <w:tcW w:w="1131" w:type="dxa"/>
            <w:shd w:val="clear" w:color="auto" w:fill="D9D9D9" w:themeFill="background1" w:themeFillShade="D9"/>
            <w:noWrap/>
            <w:vAlign w:val="center"/>
            <w:hideMark/>
          </w:tcPr>
          <w:p w14:paraId="3A56FDF5"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17</w:t>
            </w:r>
            <w:r w:rsidRPr="00F00FF2">
              <w:rPr>
                <w:rFonts w:ascii="Times New Roman" w:eastAsia="Calibri" w:hAnsi="Times New Roman" w:cs="Times New Roman"/>
                <w:b/>
                <w:sz w:val="18"/>
                <w:szCs w:val="18"/>
              </w:rPr>
              <w:t>%</w:t>
            </w:r>
          </w:p>
        </w:tc>
        <w:tc>
          <w:tcPr>
            <w:tcW w:w="848" w:type="dxa"/>
            <w:shd w:val="clear" w:color="auto" w:fill="D9D9D9" w:themeFill="background1" w:themeFillShade="D9"/>
            <w:noWrap/>
            <w:vAlign w:val="center"/>
            <w:hideMark/>
          </w:tcPr>
          <w:p w14:paraId="36596A1C"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17</w:t>
            </w:r>
            <w:r w:rsidRPr="00F00FF2">
              <w:rPr>
                <w:rFonts w:ascii="Times New Roman" w:eastAsia="Calibri" w:hAnsi="Times New Roman" w:cs="Times New Roman"/>
                <w:b/>
                <w:sz w:val="18"/>
                <w:szCs w:val="18"/>
              </w:rPr>
              <w:t>%</w:t>
            </w:r>
          </w:p>
        </w:tc>
        <w:tc>
          <w:tcPr>
            <w:tcW w:w="1131" w:type="dxa"/>
            <w:shd w:val="clear" w:color="auto" w:fill="D9D9D9" w:themeFill="background1" w:themeFillShade="D9"/>
            <w:noWrap/>
            <w:vAlign w:val="center"/>
            <w:hideMark/>
          </w:tcPr>
          <w:p w14:paraId="1F48804D"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17</w:t>
            </w:r>
            <w:r w:rsidRPr="00F00FF2">
              <w:rPr>
                <w:rFonts w:ascii="Times New Roman" w:eastAsia="Calibri" w:hAnsi="Times New Roman" w:cs="Times New Roman"/>
                <w:b/>
                <w:sz w:val="18"/>
                <w:szCs w:val="18"/>
              </w:rPr>
              <w:t>%</w:t>
            </w:r>
          </w:p>
        </w:tc>
        <w:tc>
          <w:tcPr>
            <w:tcW w:w="946" w:type="dxa"/>
            <w:shd w:val="clear" w:color="auto" w:fill="D9D9D9" w:themeFill="background1" w:themeFillShade="D9"/>
            <w:noWrap/>
            <w:vAlign w:val="center"/>
            <w:hideMark/>
          </w:tcPr>
          <w:p w14:paraId="3B6ED26E"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18</w:t>
            </w:r>
            <w:r w:rsidRPr="00F00FF2">
              <w:rPr>
                <w:rFonts w:ascii="Times New Roman" w:eastAsia="Calibri" w:hAnsi="Times New Roman" w:cs="Times New Roman"/>
                <w:b/>
                <w:sz w:val="18"/>
                <w:szCs w:val="18"/>
              </w:rPr>
              <w:t>%</w:t>
            </w:r>
          </w:p>
        </w:tc>
        <w:tc>
          <w:tcPr>
            <w:tcW w:w="1489" w:type="dxa"/>
            <w:shd w:val="clear" w:color="auto" w:fill="D9D9D9" w:themeFill="background1" w:themeFillShade="D9"/>
            <w:noWrap/>
            <w:vAlign w:val="center"/>
            <w:hideMark/>
          </w:tcPr>
          <w:p w14:paraId="258B923D" w14:textId="77777777" w:rsidR="007E202B" w:rsidRPr="00F00FF2" w:rsidRDefault="007E202B" w:rsidP="007E202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18</w:t>
            </w:r>
            <w:r w:rsidRPr="00F00FF2">
              <w:rPr>
                <w:rFonts w:ascii="Times New Roman" w:eastAsia="Calibri" w:hAnsi="Times New Roman" w:cs="Times New Roman"/>
                <w:b/>
                <w:sz w:val="18"/>
                <w:szCs w:val="18"/>
              </w:rPr>
              <w:t>%</w:t>
            </w:r>
          </w:p>
        </w:tc>
      </w:tr>
      <w:tr w:rsidR="007E202B" w:rsidRPr="005D28F9" w14:paraId="23C1CDE8" w14:textId="77777777" w:rsidTr="007E202B">
        <w:trPr>
          <w:trHeight w:val="288"/>
        </w:trPr>
        <w:tc>
          <w:tcPr>
            <w:tcW w:w="9721" w:type="dxa"/>
            <w:gridSpan w:val="9"/>
            <w:shd w:val="clear" w:color="auto" w:fill="002060"/>
            <w:noWrap/>
            <w:vAlign w:val="center"/>
          </w:tcPr>
          <w:p w14:paraId="28997F9F" w14:textId="77777777" w:rsidR="007E202B" w:rsidRPr="00F00FF2" w:rsidRDefault="007E202B" w:rsidP="007E202B">
            <w:pPr>
              <w:jc w:val="center"/>
              <w:rPr>
                <w:rFonts w:ascii="Times New Roman" w:eastAsia="Calibri" w:hAnsi="Times New Roman" w:cs="Times New Roman"/>
                <w:b/>
                <w:sz w:val="18"/>
                <w:szCs w:val="18"/>
              </w:rPr>
            </w:pPr>
          </w:p>
        </w:tc>
      </w:tr>
    </w:tbl>
    <w:p w14:paraId="0819D94A" w14:textId="3220172C" w:rsidR="00214AFD" w:rsidRDefault="00214AFD" w:rsidP="00214AFD">
      <w:pPr>
        <w:spacing w:line="240" w:lineRule="auto"/>
        <w:contextualSpacing/>
        <w:rPr>
          <w:rFonts w:ascii="Times New Roman" w:eastAsia="Calibri" w:hAnsi="Times New Roman" w:cs="Times New Roman"/>
          <w:b/>
          <w:sz w:val="28"/>
        </w:rPr>
      </w:pPr>
    </w:p>
    <w:p w14:paraId="62B1A87F" w14:textId="5B20021D" w:rsidR="00214AFD" w:rsidRDefault="00214AFD" w:rsidP="00214AFD">
      <w:pPr>
        <w:contextualSpacing/>
        <w:jc w:val="both"/>
        <w:rPr>
          <w:rFonts w:ascii="Times New Roman" w:eastAsia="Calibri" w:hAnsi="Times New Roman" w:cs="Times New Roman"/>
          <w:b/>
          <w:sz w:val="28"/>
        </w:rPr>
      </w:pPr>
      <w:r>
        <w:rPr>
          <w:rFonts w:ascii="Times New Roman" w:eastAsia="Calibri" w:hAnsi="Times New Roman" w:cs="Times New Roman"/>
          <w:sz w:val="24"/>
          <w:szCs w:val="24"/>
        </w:rPr>
        <w:t xml:space="preserve">Students that are registered with the DRC are actively involved in every facet of campus life; each unique in his or her contribution to our University’s culture. Participation and inclusion are the foundation of the values and mission of the institution. Students with disabilities </w:t>
      </w:r>
      <w:r w:rsidR="00DC56FB">
        <w:rPr>
          <w:rFonts w:ascii="Times New Roman" w:eastAsia="Calibri" w:hAnsi="Times New Roman" w:cs="Times New Roman"/>
          <w:sz w:val="24"/>
          <w:szCs w:val="24"/>
        </w:rPr>
        <w:t>indoctrinate</w:t>
      </w:r>
      <w:r>
        <w:rPr>
          <w:rFonts w:ascii="Times New Roman" w:eastAsia="Calibri" w:hAnsi="Times New Roman" w:cs="Times New Roman"/>
          <w:sz w:val="24"/>
          <w:szCs w:val="24"/>
        </w:rPr>
        <w:t xml:space="preserve"> into our engagement programs, which inevitably enhances their academic achievement. A vital component to the success they find once they have graduated and enter the workforce is the holistic development that occurs during these formative years. Through the support of a multitude of campus resources, students with disabilities are able to not only perform equal to their peers, but also rather excel far past any attribute associated with their particular disability. Through perseverance and determination, students that are registered with the DRC overcome any obstacles set before them, and negate all stereotypes devised to repress their scholastic success. </w:t>
      </w:r>
    </w:p>
    <w:p w14:paraId="549A0E51" w14:textId="77777777" w:rsidR="00214AFD" w:rsidRDefault="00214AFD" w:rsidP="00214AFD">
      <w:pPr>
        <w:rPr>
          <w:rFonts w:ascii="Times New Roman" w:eastAsia="Calibri" w:hAnsi="Times New Roman" w:cs="Times New Roman"/>
          <w:b/>
          <w:sz w:val="28"/>
          <w:szCs w:val="18"/>
        </w:rPr>
      </w:pPr>
      <w:r>
        <w:rPr>
          <w:rFonts w:ascii="Times New Roman" w:eastAsia="Calibri" w:hAnsi="Times New Roman" w:cs="Times New Roman"/>
          <w:b/>
          <w:sz w:val="28"/>
          <w:szCs w:val="18"/>
        </w:rPr>
        <w:br w:type="page"/>
      </w:r>
    </w:p>
    <w:p w14:paraId="6131599C" w14:textId="14A04327" w:rsidR="005D3606" w:rsidRPr="007E202B" w:rsidRDefault="00214AFD" w:rsidP="007E202B">
      <w:pPr>
        <w:pStyle w:val="Heading2"/>
        <w:rPr>
          <w:rFonts w:ascii="Times New Roman" w:eastAsia="Calibri" w:hAnsi="Times New Roman" w:cs="Times New Roman"/>
          <w:b/>
          <w:color w:val="000000" w:themeColor="text1"/>
          <w:sz w:val="24"/>
        </w:rPr>
      </w:pPr>
      <w:r w:rsidRPr="007E202B">
        <w:rPr>
          <w:rFonts w:ascii="Times New Roman" w:eastAsia="Calibri" w:hAnsi="Times New Roman" w:cs="Times New Roman"/>
          <w:b/>
          <w:color w:val="000000" w:themeColor="text1"/>
          <w:sz w:val="24"/>
        </w:rPr>
        <w:t xml:space="preserve">DRC STUDENT ENROLLMENT </w:t>
      </w:r>
      <w:r w:rsidR="00790EC4" w:rsidRPr="007E202B">
        <w:rPr>
          <w:rFonts w:ascii="Times New Roman" w:eastAsia="Calibri" w:hAnsi="Times New Roman" w:cs="Times New Roman"/>
          <w:b/>
          <w:color w:val="000000" w:themeColor="text1"/>
          <w:sz w:val="24"/>
        </w:rPr>
        <w:t xml:space="preserve">AND RETENTION </w:t>
      </w:r>
      <w:r w:rsidRPr="007E202B">
        <w:rPr>
          <w:rFonts w:ascii="Times New Roman" w:eastAsia="Calibri" w:hAnsi="Times New Roman" w:cs="Times New Roman"/>
          <w:b/>
          <w:color w:val="000000" w:themeColor="text1"/>
          <w:sz w:val="24"/>
        </w:rPr>
        <w:t>REPORT</w:t>
      </w:r>
    </w:p>
    <w:p w14:paraId="5293E6BA" w14:textId="1D87612D" w:rsidR="005D3606" w:rsidRPr="007D1782" w:rsidRDefault="005D3606" w:rsidP="00214AFD">
      <w:pPr>
        <w:rPr>
          <w:rFonts w:ascii="Times New Roman" w:eastAsia="Calibri" w:hAnsi="Times New Roman" w:cs="Times New Roman"/>
          <w:b/>
          <w:sz w:val="24"/>
          <w:szCs w:val="18"/>
        </w:rPr>
      </w:pPr>
      <w:r>
        <w:rPr>
          <w:rFonts w:ascii="Times New Roman" w:eastAsia="Calibri" w:hAnsi="Times New Roman" w:cs="Times New Roman"/>
          <w:sz w:val="24"/>
          <w:szCs w:val="18"/>
        </w:rPr>
        <w:t>The DRC serves approximately 15-18% of the 21,000+ students on campus. Roughly, twice the national ave</w:t>
      </w:r>
      <w:r w:rsidR="00BA122F">
        <w:rPr>
          <w:rFonts w:ascii="Times New Roman" w:eastAsia="Calibri" w:hAnsi="Times New Roman" w:cs="Times New Roman"/>
          <w:sz w:val="24"/>
          <w:szCs w:val="18"/>
        </w:rPr>
        <w:t>rage (8%) for a campus our size. T</w:t>
      </w:r>
      <w:r>
        <w:rPr>
          <w:rFonts w:ascii="Times New Roman" w:eastAsia="Calibri" w:hAnsi="Times New Roman" w:cs="Times New Roman"/>
          <w:sz w:val="24"/>
          <w:szCs w:val="18"/>
        </w:rPr>
        <w:t>he University’s commitment to scholastic equity further supports our corner stone values of inclusion and access for all students.</w:t>
      </w:r>
      <w:r w:rsidR="00790EC4">
        <w:rPr>
          <w:rFonts w:ascii="Times New Roman" w:eastAsia="Calibri" w:hAnsi="Times New Roman" w:cs="Times New Roman"/>
          <w:sz w:val="24"/>
          <w:szCs w:val="18"/>
        </w:rPr>
        <w:t xml:space="preserve"> </w:t>
      </w:r>
      <w:r w:rsidR="00790EC4" w:rsidRPr="00790EC4">
        <w:rPr>
          <w:rFonts w:ascii="Times New Roman" w:eastAsia="Calibri" w:hAnsi="Times New Roman" w:cs="Times New Roman"/>
          <w:sz w:val="24"/>
          <w:szCs w:val="18"/>
        </w:rPr>
        <w:t>On campus, students with disabilities perform at the same standards and rates of achievement of the general student population.</w:t>
      </w:r>
      <w:r w:rsidR="005E0CD1">
        <w:rPr>
          <w:rFonts w:ascii="Times New Roman" w:eastAsia="Calibri" w:hAnsi="Times New Roman" w:cs="Times New Roman"/>
          <w:sz w:val="24"/>
          <w:szCs w:val="18"/>
        </w:rPr>
        <w:t xml:space="preserve"> </w:t>
      </w:r>
      <w:r w:rsidR="005E0CD1" w:rsidRPr="007D1782">
        <w:rPr>
          <w:rFonts w:ascii="Times New Roman" w:eastAsia="Calibri" w:hAnsi="Times New Roman" w:cs="Times New Roman"/>
          <w:b/>
          <w:sz w:val="24"/>
          <w:szCs w:val="18"/>
        </w:rPr>
        <w:t>The University’</w:t>
      </w:r>
      <w:r w:rsidR="007D1782">
        <w:rPr>
          <w:rFonts w:ascii="Times New Roman" w:eastAsia="Calibri" w:hAnsi="Times New Roman" w:cs="Times New Roman"/>
          <w:b/>
          <w:sz w:val="24"/>
          <w:szCs w:val="18"/>
        </w:rPr>
        <w:t>s first-time</w:t>
      </w:r>
      <w:r w:rsidR="005E0CD1" w:rsidRPr="007D1782">
        <w:rPr>
          <w:rFonts w:ascii="Times New Roman" w:eastAsia="Calibri" w:hAnsi="Times New Roman" w:cs="Times New Roman"/>
          <w:b/>
          <w:sz w:val="24"/>
          <w:szCs w:val="18"/>
        </w:rPr>
        <w:t xml:space="preserve"> full-time retention rate </w:t>
      </w:r>
      <w:r w:rsidR="007D1782">
        <w:rPr>
          <w:rFonts w:ascii="Times New Roman" w:eastAsia="Calibri" w:hAnsi="Times New Roman" w:cs="Times New Roman"/>
          <w:b/>
          <w:sz w:val="24"/>
          <w:szCs w:val="18"/>
        </w:rPr>
        <w:t xml:space="preserve">for students </w:t>
      </w:r>
      <w:r w:rsidR="005E0CD1" w:rsidRPr="007D1782">
        <w:rPr>
          <w:rFonts w:ascii="Times New Roman" w:eastAsia="Calibri" w:hAnsi="Times New Roman" w:cs="Times New Roman"/>
          <w:b/>
          <w:sz w:val="24"/>
          <w:szCs w:val="18"/>
        </w:rPr>
        <w:t>is 80% w</w:t>
      </w:r>
      <w:r w:rsidR="007D1782">
        <w:rPr>
          <w:rFonts w:ascii="Times New Roman" w:eastAsia="Calibri" w:hAnsi="Times New Roman" w:cs="Times New Roman"/>
          <w:b/>
          <w:sz w:val="24"/>
          <w:szCs w:val="18"/>
        </w:rPr>
        <w:t>hich</w:t>
      </w:r>
      <w:r w:rsidR="005E0CD1" w:rsidRPr="007D1782">
        <w:rPr>
          <w:rFonts w:ascii="Times New Roman" w:eastAsia="Calibri" w:hAnsi="Times New Roman" w:cs="Times New Roman"/>
          <w:b/>
          <w:sz w:val="24"/>
          <w:szCs w:val="18"/>
        </w:rPr>
        <w:t xml:space="preserve"> aligns with the DRC retention rate of 81-83%.</w:t>
      </w:r>
      <w:r w:rsidR="005E0CD1">
        <w:rPr>
          <w:rFonts w:ascii="Times New Roman" w:eastAsia="Calibri" w:hAnsi="Times New Roman" w:cs="Times New Roman"/>
          <w:sz w:val="24"/>
          <w:szCs w:val="18"/>
        </w:rPr>
        <w:t xml:space="preserve"> </w:t>
      </w:r>
    </w:p>
    <w:tbl>
      <w:tblPr>
        <w:tblStyle w:val="TableGrid"/>
        <w:tblW w:w="9990" w:type="dxa"/>
        <w:tblInd w:w="-365" w:type="dxa"/>
        <w:tblLook w:val="04A0" w:firstRow="1" w:lastRow="0" w:firstColumn="1" w:lastColumn="0" w:noHBand="0" w:noVBand="1"/>
        <w:tblCaption w:val="Table 7"/>
        <w:tblDescription w:val="DRC Demographic Data by Student Undergraduate Enrollment = 3,358 total students, undergraduates = 2,787"/>
      </w:tblPr>
      <w:tblGrid>
        <w:gridCol w:w="1980"/>
        <w:gridCol w:w="810"/>
        <w:gridCol w:w="1080"/>
        <w:gridCol w:w="820"/>
        <w:gridCol w:w="1077"/>
        <w:gridCol w:w="897"/>
        <w:gridCol w:w="1166"/>
        <w:gridCol w:w="810"/>
        <w:gridCol w:w="1350"/>
      </w:tblGrid>
      <w:tr w:rsidR="00214AFD" w:rsidRPr="006A359C" w14:paraId="0C9C0FD4" w14:textId="77777777" w:rsidTr="005520C9">
        <w:trPr>
          <w:trHeight w:val="413"/>
        </w:trPr>
        <w:tc>
          <w:tcPr>
            <w:tcW w:w="9990" w:type="dxa"/>
            <w:gridSpan w:val="9"/>
            <w:shd w:val="clear" w:color="auto" w:fill="002060"/>
            <w:noWrap/>
            <w:vAlign w:val="center"/>
            <w:hideMark/>
          </w:tcPr>
          <w:p w14:paraId="43577122" w14:textId="77777777" w:rsidR="00214AFD" w:rsidRPr="00352D7C" w:rsidRDefault="00214AFD" w:rsidP="00214AFD">
            <w:pPr>
              <w:jc w:val="center"/>
              <w:rPr>
                <w:rFonts w:ascii="Times New Roman" w:eastAsia="Calibri" w:hAnsi="Times New Roman" w:cs="Times New Roman"/>
                <w:b/>
                <w:sz w:val="20"/>
                <w:szCs w:val="20"/>
              </w:rPr>
            </w:pPr>
            <w:r w:rsidRPr="00365738">
              <w:rPr>
                <w:rFonts w:ascii="Times New Roman" w:eastAsia="Calibri" w:hAnsi="Times New Roman" w:cs="Times New Roman"/>
                <w:b/>
                <w:sz w:val="18"/>
                <w:szCs w:val="20"/>
              </w:rPr>
              <w:t>DRC STUDENT ENROLLMENT</w:t>
            </w:r>
          </w:p>
        </w:tc>
      </w:tr>
      <w:tr w:rsidR="00214AFD" w:rsidRPr="006A359C" w14:paraId="7255435E" w14:textId="77777777" w:rsidTr="005520C9">
        <w:trPr>
          <w:trHeight w:val="413"/>
        </w:trPr>
        <w:tc>
          <w:tcPr>
            <w:tcW w:w="1980" w:type="dxa"/>
            <w:shd w:val="clear" w:color="auto" w:fill="808080" w:themeFill="background1" w:themeFillShade="80"/>
            <w:noWrap/>
            <w:vAlign w:val="center"/>
            <w:hideMark/>
          </w:tcPr>
          <w:p w14:paraId="5A17EFC3" w14:textId="77777777" w:rsidR="00214AFD" w:rsidRPr="004A3158" w:rsidRDefault="00214AFD" w:rsidP="00214AFD">
            <w:pPr>
              <w:jc w:val="center"/>
              <w:rPr>
                <w:rFonts w:ascii="Times New Roman" w:eastAsia="Calibri" w:hAnsi="Times New Roman" w:cs="Times New Roman"/>
                <w:b/>
                <w:color w:val="FFFFFF" w:themeColor="background1"/>
                <w:sz w:val="18"/>
                <w:szCs w:val="20"/>
              </w:rPr>
            </w:pPr>
          </w:p>
        </w:tc>
        <w:tc>
          <w:tcPr>
            <w:tcW w:w="810" w:type="dxa"/>
            <w:shd w:val="clear" w:color="auto" w:fill="808080" w:themeFill="background1" w:themeFillShade="80"/>
            <w:noWrap/>
            <w:vAlign w:val="center"/>
            <w:hideMark/>
          </w:tcPr>
          <w:p w14:paraId="6355EB12" w14:textId="38AB4B44" w:rsidR="00214AFD" w:rsidRPr="004A3158" w:rsidRDefault="008561FB" w:rsidP="00214AFD">
            <w:pPr>
              <w:jc w:val="center"/>
              <w:rPr>
                <w:rFonts w:ascii="Times New Roman" w:eastAsia="Calibri" w:hAnsi="Times New Roman" w:cs="Times New Roman"/>
                <w:b/>
                <w:color w:val="FFFFFF" w:themeColor="background1"/>
                <w:sz w:val="18"/>
                <w:szCs w:val="20"/>
              </w:rPr>
            </w:pPr>
            <w:r>
              <w:rPr>
                <w:rFonts w:ascii="Times New Roman" w:eastAsia="Calibri" w:hAnsi="Times New Roman" w:cs="Times New Roman"/>
                <w:b/>
                <w:color w:val="FFFFFF" w:themeColor="background1"/>
                <w:sz w:val="18"/>
                <w:szCs w:val="20"/>
              </w:rPr>
              <w:t>Fall ‘19</w:t>
            </w:r>
          </w:p>
        </w:tc>
        <w:tc>
          <w:tcPr>
            <w:tcW w:w="1080" w:type="dxa"/>
            <w:shd w:val="clear" w:color="auto" w:fill="808080" w:themeFill="background1" w:themeFillShade="80"/>
            <w:noWrap/>
            <w:vAlign w:val="center"/>
            <w:hideMark/>
          </w:tcPr>
          <w:p w14:paraId="72280C92" w14:textId="74557B4A" w:rsidR="00214AFD" w:rsidRPr="004A3158" w:rsidRDefault="008561FB" w:rsidP="00214AFD">
            <w:pPr>
              <w:jc w:val="center"/>
              <w:rPr>
                <w:rFonts w:ascii="Times New Roman" w:eastAsia="Calibri" w:hAnsi="Times New Roman" w:cs="Times New Roman"/>
                <w:b/>
                <w:color w:val="FFFFFF" w:themeColor="background1"/>
                <w:sz w:val="18"/>
                <w:szCs w:val="20"/>
              </w:rPr>
            </w:pPr>
            <w:r>
              <w:rPr>
                <w:rFonts w:ascii="Times New Roman" w:eastAsia="Calibri" w:hAnsi="Times New Roman" w:cs="Times New Roman"/>
                <w:b/>
                <w:color w:val="FFFFFF" w:themeColor="background1"/>
                <w:sz w:val="18"/>
                <w:szCs w:val="20"/>
              </w:rPr>
              <w:t>Spring ‘20</w:t>
            </w:r>
          </w:p>
        </w:tc>
        <w:tc>
          <w:tcPr>
            <w:tcW w:w="820" w:type="dxa"/>
            <w:shd w:val="clear" w:color="auto" w:fill="808080" w:themeFill="background1" w:themeFillShade="80"/>
            <w:noWrap/>
            <w:vAlign w:val="center"/>
            <w:hideMark/>
          </w:tcPr>
          <w:p w14:paraId="0577209F" w14:textId="16E911D9" w:rsidR="00214AFD" w:rsidRPr="004A3158" w:rsidRDefault="008561FB" w:rsidP="00214AFD">
            <w:pPr>
              <w:jc w:val="center"/>
              <w:rPr>
                <w:rFonts w:ascii="Times New Roman" w:eastAsia="Calibri" w:hAnsi="Times New Roman" w:cs="Times New Roman"/>
                <w:b/>
                <w:color w:val="FFFFFF" w:themeColor="background1"/>
                <w:sz w:val="18"/>
                <w:szCs w:val="20"/>
              </w:rPr>
            </w:pPr>
            <w:r>
              <w:rPr>
                <w:rFonts w:ascii="Times New Roman" w:eastAsia="Calibri" w:hAnsi="Times New Roman" w:cs="Times New Roman"/>
                <w:b/>
                <w:color w:val="FFFFFF" w:themeColor="background1"/>
                <w:sz w:val="18"/>
                <w:szCs w:val="20"/>
              </w:rPr>
              <w:t>Fall ‘20</w:t>
            </w:r>
          </w:p>
        </w:tc>
        <w:tc>
          <w:tcPr>
            <w:tcW w:w="1077" w:type="dxa"/>
            <w:shd w:val="clear" w:color="auto" w:fill="808080" w:themeFill="background1" w:themeFillShade="80"/>
            <w:noWrap/>
            <w:vAlign w:val="center"/>
            <w:hideMark/>
          </w:tcPr>
          <w:p w14:paraId="462B36AC" w14:textId="32E34EFA" w:rsidR="00214AFD" w:rsidRPr="004A3158" w:rsidRDefault="008561FB" w:rsidP="00214AFD">
            <w:pPr>
              <w:jc w:val="center"/>
              <w:rPr>
                <w:rFonts w:ascii="Times New Roman" w:eastAsia="Calibri" w:hAnsi="Times New Roman" w:cs="Times New Roman"/>
                <w:b/>
                <w:color w:val="FFFFFF" w:themeColor="background1"/>
                <w:sz w:val="18"/>
                <w:szCs w:val="20"/>
              </w:rPr>
            </w:pPr>
            <w:r>
              <w:rPr>
                <w:rFonts w:ascii="Times New Roman" w:eastAsia="Calibri" w:hAnsi="Times New Roman" w:cs="Times New Roman"/>
                <w:b/>
                <w:color w:val="FFFFFF" w:themeColor="background1"/>
                <w:sz w:val="18"/>
                <w:szCs w:val="20"/>
              </w:rPr>
              <w:t>Spring ‘21</w:t>
            </w:r>
          </w:p>
        </w:tc>
        <w:tc>
          <w:tcPr>
            <w:tcW w:w="897" w:type="dxa"/>
            <w:shd w:val="clear" w:color="auto" w:fill="808080" w:themeFill="background1" w:themeFillShade="80"/>
            <w:noWrap/>
            <w:vAlign w:val="center"/>
            <w:hideMark/>
          </w:tcPr>
          <w:p w14:paraId="02DD4632" w14:textId="7B7EC7AB" w:rsidR="00214AFD" w:rsidRPr="004A3158" w:rsidRDefault="008561FB" w:rsidP="00214AFD">
            <w:pPr>
              <w:jc w:val="center"/>
              <w:rPr>
                <w:rFonts w:ascii="Times New Roman" w:eastAsia="Calibri" w:hAnsi="Times New Roman" w:cs="Times New Roman"/>
                <w:b/>
                <w:color w:val="FFFFFF" w:themeColor="background1"/>
                <w:sz w:val="18"/>
                <w:szCs w:val="20"/>
              </w:rPr>
            </w:pPr>
            <w:r>
              <w:rPr>
                <w:rFonts w:ascii="Times New Roman" w:eastAsia="Calibri" w:hAnsi="Times New Roman" w:cs="Times New Roman"/>
                <w:b/>
                <w:color w:val="FFFFFF" w:themeColor="background1"/>
                <w:sz w:val="18"/>
                <w:szCs w:val="20"/>
              </w:rPr>
              <w:t>Fall ‘21</w:t>
            </w:r>
          </w:p>
        </w:tc>
        <w:tc>
          <w:tcPr>
            <w:tcW w:w="1166" w:type="dxa"/>
            <w:shd w:val="clear" w:color="auto" w:fill="808080" w:themeFill="background1" w:themeFillShade="80"/>
            <w:noWrap/>
            <w:vAlign w:val="center"/>
            <w:hideMark/>
          </w:tcPr>
          <w:p w14:paraId="7DDA9A3E" w14:textId="0C355ED5" w:rsidR="00214AFD" w:rsidRPr="004A3158" w:rsidRDefault="008561FB" w:rsidP="00214AFD">
            <w:pPr>
              <w:jc w:val="center"/>
              <w:rPr>
                <w:rFonts w:ascii="Times New Roman" w:eastAsia="Calibri" w:hAnsi="Times New Roman" w:cs="Times New Roman"/>
                <w:b/>
                <w:color w:val="FFFFFF" w:themeColor="background1"/>
                <w:sz w:val="18"/>
                <w:szCs w:val="20"/>
              </w:rPr>
            </w:pPr>
            <w:r>
              <w:rPr>
                <w:rFonts w:ascii="Times New Roman" w:eastAsia="Calibri" w:hAnsi="Times New Roman" w:cs="Times New Roman"/>
                <w:b/>
                <w:color w:val="FFFFFF" w:themeColor="background1"/>
                <w:sz w:val="18"/>
                <w:szCs w:val="20"/>
              </w:rPr>
              <w:t>Spring ‘22</w:t>
            </w:r>
          </w:p>
        </w:tc>
        <w:tc>
          <w:tcPr>
            <w:tcW w:w="810" w:type="dxa"/>
            <w:shd w:val="clear" w:color="auto" w:fill="808080" w:themeFill="background1" w:themeFillShade="80"/>
            <w:noWrap/>
            <w:vAlign w:val="center"/>
            <w:hideMark/>
          </w:tcPr>
          <w:p w14:paraId="465C3190" w14:textId="67C9385E" w:rsidR="00214AFD" w:rsidRPr="004A3158" w:rsidRDefault="008561FB" w:rsidP="00214AFD">
            <w:pPr>
              <w:jc w:val="center"/>
              <w:rPr>
                <w:rFonts w:ascii="Times New Roman" w:eastAsia="Calibri" w:hAnsi="Times New Roman" w:cs="Times New Roman"/>
                <w:b/>
                <w:color w:val="FFFFFF" w:themeColor="background1"/>
                <w:sz w:val="18"/>
                <w:szCs w:val="20"/>
              </w:rPr>
            </w:pPr>
            <w:r>
              <w:rPr>
                <w:rFonts w:ascii="Times New Roman" w:eastAsia="Calibri" w:hAnsi="Times New Roman" w:cs="Times New Roman"/>
                <w:b/>
                <w:color w:val="FFFFFF" w:themeColor="background1"/>
                <w:sz w:val="18"/>
                <w:szCs w:val="20"/>
              </w:rPr>
              <w:t>Fall ‘22</w:t>
            </w:r>
          </w:p>
        </w:tc>
        <w:tc>
          <w:tcPr>
            <w:tcW w:w="1350" w:type="dxa"/>
            <w:shd w:val="clear" w:color="auto" w:fill="808080" w:themeFill="background1" w:themeFillShade="80"/>
            <w:noWrap/>
            <w:vAlign w:val="center"/>
            <w:hideMark/>
          </w:tcPr>
          <w:p w14:paraId="59E64797" w14:textId="2F14B370" w:rsidR="00214AFD" w:rsidRPr="004A3158" w:rsidRDefault="008561FB" w:rsidP="00214AFD">
            <w:pPr>
              <w:jc w:val="center"/>
              <w:rPr>
                <w:rFonts w:ascii="Times New Roman" w:eastAsia="Calibri" w:hAnsi="Times New Roman" w:cs="Times New Roman"/>
                <w:b/>
                <w:color w:val="FFFFFF" w:themeColor="background1"/>
                <w:sz w:val="18"/>
                <w:szCs w:val="20"/>
              </w:rPr>
            </w:pPr>
            <w:r>
              <w:rPr>
                <w:rFonts w:ascii="Times New Roman" w:eastAsia="Calibri" w:hAnsi="Times New Roman" w:cs="Times New Roman"/>
                <w:b/>
                <w:color w:val="FFFFFF" w:themeColor="background1"/>
                <w:sz w:val="18"/>
                <w:szCs w:val="20"/>
              </w:rPr>
              <w:t>Spring ‘23</w:t>
            </w:r>
          </w:p>
        </w:tc>
      </w:tr>
      <w:tr w:rsidR="00DC56FB" w:rsidRPr="006A359C" w14:paraId="2B99F574" w14:textId="77777777" w:rsidTr="005520C9">
        <w:trPr>
          <w:trHeight w:val="413"/>
        </w:trPr>
        <w:tc>
          <w:tcPr>
            <w:tcW w:w="1980" w:type="dxa"/>
            <w:noWrap/>
            <w:vAlign w:val="center"/>
            <w:hideMark/>
          </w:tcPr>
          <w:p w14:paraId="4C067358" w14:textId="0960C83D" w:rsidR="00DC56FB" w:rsidRPr="00352D7C" w:rsidRDefault="00DC56FB" w:rsidP="00790EC4">
            <w:pPr>
              <w:rPr>
                <w:rFonts w:ascii="Times New Roman" w:eastAsia="Calibri" w:hAnsi="Times New Roman" w:cs="Times New Roman"/>
                <w:b/>
                <w:sz w:val="18"/>
                <w:szCs w:val="20"/>
              </w:rPr>
            </w:pPr>
            <w:r>
              <w:rPr>
                <w:rFonts w:ascii="Times New Roman" w:eastAsia="Calibri" w:hAnsi="Times New Roman" w:cs="Times New Roman"/>
                <w:b/>
                <w:sz w:val="18"/>
                <w:szCs w:val="20"/>
              </w:rPr>
              <w:t>ENROLLED</w:t>
            </w:r>
          </w:p>
        </w:tc>
        <w:tc>
          <w:tcPr>
            <w:tcW w:w="810" w:type="dxa"/>
            <w:noWrap/>
            <w:vAlign w:val="center"/>
            <w:hideMark/>
          </w:tcPr>
          <w:p w14:paraId="2E83DD19" w14:textId="326CD535" w:rsidR="00DC56FB" w:rsidRPr="00352D7C" w:rsidRDefault="00DC56FB" w:rsidP="00DC56FB">
            <w:pPr>
              <w:jc w:val="center"/>
              <w:rPr>
                <w:rFonts w:ascii="Times New Roman" w:eastAsia="Calibri" w:hAnsi="Times New Roman" w:cs="Times New Roman"/>
                <w:b/>
                <w:sz w:val="18"/>
                <w:szCs w:val="20"/>
              </w:rPr>
            </w:pPr>
            <w:r>
              <w:rPr>
                <w:rFonts w:ascii="Times New Roman" w:eastAsia="Calibri" w:hAnsi="Times New Roman" w:cs="Times New Roman"/>
                <w:b/>
                <w:sz w:val="20"/>
                <w:szCs w:val="20"/>
              </w:rPr>
              <w:t>2,542</w:t>
            </w:r>
          </w:p>
        </w:tc>
        <w:tc>
          <w:tcPr>
            <w:tcW w:w="1080" w:type="dxa"/>
            <w:noWrap/>
            <w:vAlign w:val="center"/>
            <w:hideMark/>
          </w:tcPr>
          <w:p w14:paraId="13C5D1AA" w14:textId="6004CDF6" w:rsidR="00DC56FB" w:rsidRPr="00352D7C" w:rsidRDefault="00DC56FB" w:rsidP="00DC56FB">
            <w:pPr>
              <w:jc w:val="center"/>
              <w:rPr>
                <w:rFonts w:ascii="Times New Roman" w:eastAsia="Calibri" w:hAnsi="Times New Roman" w:cs="Times New Roman"/>
                <w:b/>
                <w:sz w:val="18"/>
                <w:szCs w:val="20"/>
              </w:rPr>
            </w:pPr>
            <w:r>
              <w:rPr>
                <w:rFonts w:ascii="Times New Roman" w:eastAsia="Calibri" w:hAnsi="Times New Roman" w:cs="Times New Roman"/>
                <w:b/>
                <w:sz w:val="20"/>
                <w:szCs w:val="20"/>
              </w:rPr>
              <w:t>2,862</w:t>
            </w:r>
          </w:p>
        </w:tc>
        <w:tc>
          <w:tcPr>
            <w:tcW w:w="820" w:type="dxa"/>
            <w:noWrap/>
            <w:vAlign w:val="center"/>
            <w:hideMark/>
          </w:tcPr>
          <w:p w14:paraId="27092879" w14:textId="445CFA06" w:rsidR="00DC56FB" w:rsidRPr="00352D7C" w:rsidRDefault="00DC56FB" w:rsidP="00DC56FB">
            <w:pPr>
              <w:jc w:val="center"/>
              <w:rPr>
                <w:rFonts w:ascii="Times New Roman" w:eastAsia="Calibri" w:hAnsi="Times New Roman" w:cs="Times New Roman"/>
                <w:b/>
                <w:sz w:val="18"/>
                <w:szCs w:val="20"/>
              </w:rPr>
            </w:pPr>
            <w:r>
              <w:rPr>
                <w:rFonts w:ascii="Times New Roman" w:eastAsia="Calibri" w:hAnsi="Times New Roman" w:cs="Times New Roman"/>
                <w:b/>
                <w:sz w:val="20"/>
                <w:szCs w:val="20"/>
              </w:rPr>
              <w:t>2,976</w:t>
            </w:r>
          </w:p>
        </w:tc>
        <w:tc>
          <w:tcPr>
            <w:tcW w:w="1077" w:type="dxa"/>
            <w:noWrap/>
            <w:vAlign w:val="center"/>
            <w:hideMark/>
          </w:tcPr>
          <w:p w14:paraId="256268E6" w14:textId="4F866DDA" w:rsidR="00DC56FB" w:rsidRPr="00352D7C" w:rsidRDefault="00DC56FB" w:rsidP="00DC56FB">
            <w:pPr>
              <w:jc w:val="center"/>
              <w:rPr>
                <w:rFonts w:ascii="Times New Roman" w:eastAsia="Calibri" w:hAnsi="Times New Roman" w:cs="Times New Roman"/>
                <w:b/>
                <w:sz w:val="18"/>
                <w:szCs w:val="20"/>
              </w:rPr>
            </w:pPr>
            <w:r>
              <w:rPr>
                <w:rFonts w:ascii="Times New Roman" w:eastAsia="Calibri" w:hAnsi="Times New Roman" w:cs="Times New Roman"/>
                <w:b/>
                <w:sz w:val="20"/>
                <w:szCs w:val="20"/>
              </w:rPr>
              <w:t>2,912</w:t>
            </w:r>
          </w:p>
        </w:tc>
        <w:tc>
          <w:tcPr>
            <w:tcW w:w="897" w:type="dxa"/>
            <w:noWrap/>
            <w:vAlign w:val="center"/>
            <w:hideMark/>
          </w:tcPr>
          <w:p w14:paraId="4B5F0935" w14:textId="3FBE80E8" w:rsidR="00DC56FB" w:rsidRPr="00352D7C" w:rsidRDefault="00DC56FB" w:rsidP="00DC56FB">
            <w:pPr>
              <w:jc w:val="center"/>
              <w:rPr>
                <w:rFonts w:ascii="Times New Roman" w:eastAsia="Calibri" w:hAnsi="Times New Roman" w:cs="Times New Roman"/>
                <w:b/>
                <w:sz w:val="18"/>
                <w:szCs w:val="20"/>
              </w:rPr>
            </w:pPr>
            <w:r>
              <w:rPr>
                <w:rFonts w:ascii="Times New Roman" w:eastAsia="Calibri" w:hAnsi="Times New Roman" w:cs="Times New Roman"/>
                <w:b/>
                <w:sz w:val="20"/>
                <w:szCs w:val="20"/>
              </w:rPr>
              <w:t>3,114</w:t>
            </w:r>
          </w:p>
        </w:tc>
        <w:tc>
          <w:tcPr>
            <w:tcW w:w="1166" w:type="dxa"/>
            <w:noWrap/>
            <w:vAlign w:val="center"/>
            <w:hideMark/>
          </w:tcPr>
          <w:p w14:paraId="17F1254D" w14:textId="3C0172A9" w:rsidR="00DC56FB" w:rsidRPr="00352D7C" w:rsidRDefault="00DC56FB" w:rsidP="00DC56FB">
            <w:pPr>
              <w:jc w:val="center"/>
              <w:rPr>
                <w:rFonts w:ascii="Times New Roman" w:eastAsia="Calibri" w:hAnsi="Times New Roman" w:cs="Times New Roman"/>
                <w:b/>
                <w:sz w:val="18"/>
                <w:szCs w:val="20"/>
              </w:rPr>
            </w:pPr>
            <w:r>
              <w:rPr>
                <w:rFonts w:ascii="Times New Roman" w:eastAsia="Calibri" w:hAnsi="Times New Roman" w:cs="Times New Roman"/>
                <w:b/>
                <w:sz w:val="20"/>
                <w:szCs w:val="20"/>
              </w:rPr>
              <w:t>3,096</w:t>
            </w:r>
          </w:p>
        </w:tc>
        <w:tc>
          <w:tcPr>
            <w:tcW w:w="810" w:type="dxa"/>
            <w:noWrap/>
            <w:vAlign w:val="center"/>
            <w:hideMark/>
          </w:tcPr>
          <w:p w14:paraId="1930B5CB" w14:textId="5F226824" w:rsidR="00DC56FB" w:rsidRPr="00352D7C" w:rsidRDefault="00DC56FB" w:rsidP="00DC56FB">
            <w:pPr>
              <w:jc w:val="center"/>
              <w:rPr>
                <w:rFonts w:ascii="Times New Roman" w:eastAsia="Calibri" w:hAnsi="Times New Roman" w:cs="Times New Roman"/>
                <w:b/>
                <w:sz w:val="18"/>
                <w:szCs w:val="20"/>
              </w:rPr>
            </w:pPr>
            <w:r>
              <w:rPr>
                <w:rFonts w:ascii="Times New Roman" w:eastAsia="Calibri" w:hAnsi="Times New Roman" w:cs="Times New Roman"/>
                <w:b/>
                <w:sz w:val="20"/>
                <w:szCs w:val="20"/>
              </w:rPr>
              <w:t>3,185</w:t>
            </w:r>
          </w:p>
        </w:tc>
        <w:tc>
          <w:tcPr>
            <w:tcW w:w="1350" w:type="dxa"/>
            <w:noWrap/>
            <w:vAlign w:val="center"/>
            <w:hideMark/>
          </w:tcPr>
          <w:p w14:paraId="7CBAF6C6" w14:textId="5720B36C" w:rsidR="00DC56FB" w:rsidRPr="00352D7C" w:rsidRDefault="00DC56FB" w:rsidP="00DC56FB">
            <w:pPr>
              <w:jc w:val="center"/>
              <w:rPr>
                <w:rFonts w:ascii="Times New Roman" w:eastAsia="Calibri" w:hAnsi="Times New Roman" w:cs="Times New Roman"/>
                <w:b/>
                <w:sz w:val="18"/>
                <w:szCs w:val="20"/>
              </w:rPr>
            </w:pPr>
            <w:r>
              <w:rPr>
                <w:rFonts w:ascii="Times New Roman" w:eastAsia="Calibri" w:hAnsi="Times New Roman" w:cs="Times New Roman"/>
                <w:b/>
                <w:sz w:val="20"/>
                <w:szCs w:val="20"/>
              </w:rPr>
              <w:t>3,358</w:t>
            </w:r>
          </w:p>
        </w:tc>
      </w:tr>
      <w:tr w:rsidR="00E11931" w:rsidRPr="006A359C" w14:paraId="5BEC06B2" w14:textId="77777777" w:rsidTr="005520C9">
        <w:trPr>
          <w:trHeight w:val="413"/>
        </w:trPr>
        <w:tc>
          <w:tcPr>
            <w:tcW w:w="1980" w:type="dxa"/>
            <w:shd w:val="clear" w:color="auto" w:fill="D9D9D9" w:themeFill="background1" w:themeFillShade="D9"/>
            <w:noWrap/>
            <w:vAlign w:val="center"/>
          </w:tcPr>
          <w:p w14:paraId="78695471" w14:textId="5C61906A" w:rsidR="00E11931" w:rsidRDefault="00E11931" w:rsidP="00790EC4">
            <w:pPr>
              <w:rPr>
                <w:rFonts w:ascii="Times New Roman" w:eastAsia="Calibri" w:hAnsi="Times New Roman" w:cs="Times New Roman"/>
                <w:b/>
                <w:sz w:val="18"/>
                <w:szCs w:val="20"/>
              </w:rPr>
            </w:pPr>
            <w:r>
              <w:rPr>
                <w:rFonts w:ascii="Times New Roman" w:eastAsia="Calibri" w:hAnsi="Times New Roman" w:cs="Times New Roman"/>
                <w:b/>
                <w:sz w:val="18"/>
                <w:szCs w:val="20"/>
              </w:rPr>
              <w:t>UNDER GRADS</w:t>
            </w:r>
          </w:p>
        </w:tc>
        <w:tc>
          <w:tcPr>
            <w:tcW w:w="810" w:type="dxa"/>
            <w:shd w:val="clear" w:color="auto" w:fill="D9D9D9" w:themeFill="background1" w:themeFillShade="D9"/>
            <w:noWrap/>
            <w:vAlign w:val="center"/>
          </w:tcPr>
          <w:p w14:paraId="7BD978A5" w14:textId="52D63845" w:rsidR="00E11931" w:rsidRDefault="00E11931" w:rsidP="00DC56F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2,288</w:t>
            </w:r>
          </w:p>
        </w:tc>
        <w:tc>
          <w:tcPr>
            <w:tcW w:w="1080" w:type="dxa"/>
            <w:shd w:val="clear" w:color="auto" w:fill="D9D9D9" w:themeFill="background1" w:themeFillShade="D9"/>
            <w:noWrap/>
            <w:vAlign w:val="center"/>
          </w:tcPr>
          <w:p w14:paraId="60F64D0C" w14:textId="5FD1C878" w:rsidR="00E11931" w:rsidRDefault="00E11931" w:rsidP="00DC56F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2,404</w:t>
            </w:r>
          </w:p>
        </w:tc>
        <w:tc>
          <w:tcPr>
            <w:tcW w:w="820" w:type="dxa"/>
            <w:shd w:val="clear" w:color="auto" w:fill="D9D9D9" w:themeFill="background1" w:themeFillShade="D9"/>
            <w:noWrap/>
            <w:vAlign w:val="center"/>
          </w:tcPr>
          <w:p w14:paraId="63F6AFFB" w14:textId="69F74A8B" w:rsidR="00E11931" w:rsidRDefault="00E11931" w:rsidP="00DC56F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2,470</w:t>
            </w:r>
          </w:p>
        </w:tc>
        <w:tc>
          <w:tcPr>
            <w:tcW w:w="1077" w:type="dxa"/>
            <w:shd w:val="clear" w:color="auto" w:fill="D9D9D9" w:themeFill="background1" w:themeFillShade="D9"/>
            <w:noWrap/>
            <w:vAlign w:val="center"/>
          </w:tcPr>
          <w:p w14:paraId="09CA1C3C" w14:textId="4DED8F9D" w:rsidR="00E11931" w:rsidRDefault="00E11931" w:rsidP="00DC56F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2,390</w:t>
            </w:r>
          </w:p>
        </w:tc>
        <w:tc>
          <w:tcPr>
            <w:tcW w:w="897" w:type="dxa"/>
            <w:shd w:val="clear" w:color="auto" w:fill="D9D9D9" w:themeFill="background1" w:themeFillShade="D9"/>
            <w:noWrap/>
            <w:vAlign w:val="center"/>
          </w:tcPr>
          <w:p w14:paraId="29A9DA6D" w14:textId="2262E469" w:rsidR="00E11931" w:rsidRDefault="00E11931" w:rsidP="00DC56F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2,584</w:t>
            </w:r>
          </w:p>
        </w:tc>
        <w:tc>
          <w:tcPr>
            <w:tcW w:w="1166" w:type="dxa"/>
            <w:shd w:val="clear" w:color="auto" w:fill="D9D9D9" w:themeFill="background1" w:themeFillShade="D9"/>
            <w:noWrap/>
            <w:vAlign w:val="center"/>
          </w:tcPr>
          <w:p w14:paraId="742D5D03" w14:textId="6E711917" w:rsidR="00E11931" w:rsidRDefault="00E11931" w:rsidP="00DC56F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2,601</w:t>
            </w:r>
          </w:p>
        </w:tc>
        <w:tc>
          <w:tcPr>
            <w:tcW w:w="810" w:type="dxa"/>
            <w:shd w:val="clear" w:color="auto" w:fill="D9D9D9" w:themeFill="background1" w:themeFillShade="D9"/>
            <w:noWrap/>
            <w:vAlign w:val="center"/>
          </w:tcPr>
          <w:p w14:paraId="0B563EFE" w14:textId="0CABDFC3" w:rsidR="00E11931" w:rsidRDefault="00E11931" w:rsidP="00DC56F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2,644</w:t>
            </w:r>
          </w:p>
        </w:tc>
        <w:tc>
          <w:tcPr>
            <w:tcW w:w="1350" w:type="dxa"/>
            <w:shd w:val="clear" w:color="auto" w:fill="D9D9D9" w:themeFill="background1" w:themeFillShade="D9"/>
            <w:noWrap/>
            <w:vAlign w:val="center"/>
          </w:tcPr>
          <w:p w14:paraId="06BB5657" w14:textId="068800FC" w:rsidR="00E11931" w:rsidRDefault="00E11931" w:rsidP="00DC56F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2,787</w:t>
            </w:r>
          </w:p>
        </w:tc>
      </w:tr>
      <w:tr w:rsidR="00214AFD" w:rsidRPr="006A359C" w14:paraId="5BE83B7E" w14:textId="77777777" w:rsidTr="005520C9">
        <w:trPr>
          <w:trHeight w:val="288"/>
        </w:trPr>
        <w:tc>
          <w:tcPr>
            <w:tcW w:w="9990" w:type="dxa"/>
            <w:gridSpan w:val="9"/>
            <w:shd w:val="clear" w:color="auto" w:fill="002060"/>
            <w:noWrap/>
          </w:tcPr>
          <w:p w14:paraId="60D4B9C9" w14:textId="77777777" w:rsidR="00214AFD" w:rsidRPr="00352D7C" w:rsidRDefault="00214AFD" w:rsidP="00214AFD">
            <w:pPr>
              <w:rPr>
                <w:rFonts w:ascii="Times New Roman" w:eastAsia="Calibri" w:hAnsi="Times New Roman" w:cs="Times New Roman"/>
                <w:b/>
                <w:sz w:val="18"/>
                <w:szCs w:val="20"/>
              </w:rPr>
            </w:pPr>
          </w:p>
        </w:tc>
      </w:tr>
    </w:tbl>
    <w:p w14:paraId="773F4B0E" w14:textId="77777777" w:rsidR="00214AFD" w:rsidRPr="00365738" w:rsidRDefault="00214AFD" w:rsidP="00214AFD">
      <w:pPr>
        <w:rPr>
          <w:rFonts w:ascii="Times New Roman" w:eastAsia="Calibri" w:hAnsi="Times New Roman" w:cs="Times New Roman"/>
          <w:b/>
          <w:sz w:val="8"/>
          <w:szCs w:val="18"/>
        </w:rPr>
      </w:pPr>
    </w:p>
    <w:tbl>
      <w:tblPr>
        <w:tblStyle w:val="TableGrid"/>
        <w:tblW w:w="10010" w:type="dxa"/>
        <w:tblInd w:w="-365" w:type="dxa"/>
        <w:tblLook w:val="04A0" w:firstRow="1" w:lastRow="0" w:firstColumn="1" w:lastColumn="0" w:noHBand="0" w:noVBand="1"/>
        <w:tblCaption w:val="Table 8"/>
        <w:tblDescription w:val="DRC Demographic Data by Student Enrollment = 2,787 undergraduate students, transfer students = 470"/>
      </w:tblPr>
      <w:tblGrid>
        <w:gridCol w:w="1890"/>
        <w:gridCol w:w="846"/>
        <w:gridCol w:w="1077"/>
        <w:gridCol w:w="897"/>
        <w:gridCol w:w="1077"/>
        <w:gridCol w:w="897"/>
        <w:gridCol w:w="1077"/>
        <w:gridCol w:w="897"/>
        <w:gridCol w:w="1352"/>
      </w:tblGrid>
      <w:tr w:rsidR="00214AFD" w:rsidRPr="006A359C" w14:paraId="7A1F05DF" w14:textId="77777777" w:rsidTr="005520C9">
        <w:trPr>
          <w:trHeight w:val="395"/>
        </w:trPr>
        <w:tc>
          <w:tcPr>
            <w:tcW w:w="10010" w:type="dxa"/>
            <w:gridSpan w:val="9"/>
            <w:shd w:val="clear" w:color="auto" w:fill="002060"/>
            <w:noWrap/>
            <w:vAlign w:val="center"/>
            <w:hideMark/>
          </w:tcPr>
          <w:p w14:paraId="522F42B5" w14:textId="77777777" w:rsidR="00214AFD" w:rsidRPr="00352D7C" w:rsidRDefault="00214AFD" w:rsidP="00214AFD">
            <w:pPr>
              <w:jc w:val="center"/>
              <w:rPr>
                <w:rFonts w:ascii="Times New Roman" w:eastAsia="Calibri" w:hAnsi="Times New Roman" w:cs="Times New Roman"/>
                <w:b/>
                <w:sz w:val="20"/>
              </w:rPr>
            </w:pPr>
            <w:r w:rsidRPr="00365738">
              <w:rPr>
                <w:rFonts w:ascii="Times New Roman" w:eastAsia="Calibri" w:hAnsi="Times New Roman" w:cs="Times New Roman"/>
                <w:b/>
                <w:sz w:val="18"/>
              </w:rPr>
              <w:t>DRC TRANSFER STUDENTS</w:t>
            </w:r>
          </w:p>
        </w:tc>
      </w:tr>
      <w:tr w:rsidR="00214AFD" w:rsidRPr="006A359C" w14:paraId="7B80378C" w14:textId="77777777" w:rsidTr="005520C9">
        <w:trPr>
          <w:trHeight w:val="441"/>
        </w:trPr>
        <w:tc>
          <w:tcPr>
            <w:tcW w:w="1890" w:type="dxa"/>
            <w:shd w:val="clear" w:color="auto" w:fill="808080" w:themeFill="background1" w:themeFillShade="80"/>
            <w:noWrap/>
            <w:vAlign w:val="center"/>
            <w:hideMark/>
          </w:tcPr>
          <w:p w14:paraId="13314057" w14:textId="77777777" w:rsidR="00214AFD" w:rsidRPr="00365738" w:rsidRDefault="00214AFD" w:rsidP="00214AFD">
            <w:pPr>
              <w:jc w:val="center"/>
              <w:rPr>
                <w:rFonts w:ascii="Times New Roman" w:eastAsia="Calibri" w:hAnsi="Times New Roman" w:cs="Times New Roman"/>
                <w:b/>
                <w:color w:val="FFFFFF" w:themeColor="background1"/>
                <w:sz w:val="18"/>
              </w:rPr>
            </w:pPr>
          </w:p>
        </w:tc>
        <w:tc>
          <w:tcPr>
            <w:tcW w:w="846" w:type="dxa"/>
            <w:shd w:val="clear" w:color="auto" w:fill="808080" w:themeFill="background1" w:themeFillShade="80"/>
            <w:noWrap/>
            <w:vAlign w:val="center"/>
            <w:hideMark/>
          </w:tcPr>
          <w:p w14:paraId="637DF4B0" w14:textId="44C2AEBC" w:rsidR="00214AFD" w:rsidRPr="0036573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Fall ‘19</w:t>
            </w:r>
          </w:p>
        </w:tc>
        <w:tc>
          <w:tcPr>
            <w:tcW w:w="1077" w:type="dxa"/>
            <w:shd w:val="clear" w:color="auto" w:fill="808080" w:themeFill="background1" w:themeFillShade="80"/>
            <w:noWrap/>
            <w:vAlign w:val="center"/>
            <w:hideMark/>
          </w:tcPr>
          <w:p w14:paraId="7220EEC8" w14:textId="3D8BD2B9" w:rsidR="00214AFD" w:rsidRPr="0036573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Spring ‘20</w:t>
            </w:r>
          </w:p>
        </w:tc>
        <w:tc>
          <w:tcPr>
            <w:tcW w:w="897" w:type="dxa"/>
            <w:shd w:val="clear" w:color="auto" w:fill="808080" w:themeFill="background1" w:themeFillShade="80"/>
            <w:noWrap/>
            <w:vAlign w:val="center"/>
            <w:hideMark/>
          </w:tcPr>
          <w:p w14:paraId="74756F9B" w14:textId="6E7B3834" w:rsidR="00214AFD" w:rsidRPr="0036573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Fall ‘20</w:t>
            </w:r>
          </w:p>
        </w:tc>
        <w:tc>
          <w:tcPr>
            <w:tcW w:w="1077" w:type="dxa"/>
            <w:shd w:val="clear" w:color="auto" w:fill="808080" w:themeFill="background1" w:themeFillShade="80"/>
            <w:noWrap/>
            <w:vAlign w:val="center"/>
            <w:hideMark/>
          </w:tcPr>
          <w:p w14:paraId="58477E60" w14:textId="68CEF06C" w:rsidR="00214AFD" w:rsidRPr="0036573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Spring ‘21</w:t>
            </w:r>
          </w:p>
        </w:tc>
        <w:tc>
          <w:tcPr>
            <w:tcW w:w="897" w:type="dxa"/>
            <w:shd w:val="clear" w:color="auto" w:fill="808080" w:themeFill="background1" w:themeFillShade="80"/>
            <w:noWrap/>
            <w:vAlign w:val="center"/>
            <w:hideMark/>
          </w:tcPr>
          <w:p w14:paraId="49C80676" w14:textId="3A1A9A90" w:rsidR="00214AFD" w:rsidRPr="0036573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Fall ‘21</w:t>
            </w:r>
          </w:p>
        </w:tc>
        <w:tc>
          <w:tcPr>
            <w:tcW w:w="1077" w:type="dxa"/>
            <w:shd w:val="clear" w:color="auto" w:fill="808080" w:themeFill="background1" w:themeFillShade="80"/>
            <w:noWrap/>
            <w:vAlign w:val="center"/>
            <w:hideMark/>
          </w:tcPr>
          <w:p w14:paraId="19ACB1B0" w14:textId="380FB823" w:rsidR="00214AFD" w:rsidRPr="0036573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Spring ‘22</w:t>
            </w:r>
          </w:p>
        </w:tc>
        <w:tc>
          <w:tcPr>
            <w:tcW w:w="897" w:type="dxa"/>
            <w:shd w:val="clear" w:color="auto" w:fill="808080" w:themeFill="background1" w:themeFillShade="80"/>
            <w:noWrap/>
            <w:vAlign w:val="center"/>
            <w:hideMark/>
          </w:tcPr>
          <w:p w14:paraId="11297818" w14:textId="4C42679A" w:rsidR="00214AFD" w:rsidRPr="0036573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Fall ‘22</w:t>
            </w:r>
          </w:p>
        </w:tc>
        <w:tc>
          <w:tcPr>
            <w:tcW w:w="1352" w:type="dxa"/>
            <w:shd w:val="clear" w:color="auto" w:fill="808080" w:themeFill="background1" w:themeFillShade="80"/>
            <w:noWrap/>
            <w:vAlign w:val="center"/>
            <w:hideMark/>
          </w:tcPr>
          <w:p w14:paraId="7EF0EB4F" w14:textId="25C04415" w:rsidR="00214AFD" w:rsidRPr="00365738" w:rsidRDefault="008561FB" w:rsidP="00214AFD">
            <w:pPr>
              <w:jc w:val="center"/>
              <w:rPr>
                <w:rFonts w:ascii="Times New Roman" w:eastAsia="Calibri" w:hAnsi="Times New Roman" w:cs="Times New Roman"/>
                <w:b/>
                <w:color w:val="FFFFFF" w:themeColor="background1"/>
                <w:sz w:val="18"/>
              </w:rPr>
            </w:pPr>
            <w:r>
              <w:rPr>
                <w:rFonts w:ascii="Times New Roman" w:eastAsia="Calibri" w:hAnsi="Times New Roman" w:cs="Times New Roman"/>
                <w:b/>
                <w:color w:val="FFFFFF" w:themeColor="background1"/>
                <w:sz w:val="18"/>
              </w:rPr>
              <w:t>Spring ‘23</w:t>
            </w:r>
          </w:p>
        </w:tc>
      </w:tr>
      <w:tr w:rsidR="00E11931" w:rsidRPr="006A359C" w14:paraId="5BE0922A" w14:textId="77777777" w:rsidTr="005520C9">
        <w:trPr>
          <w:trHeight w:val="441"/>
        </w:trPr>
        <w:tc>
          <w:tcPr>
            <w:tcW w:w="1890" w:type="dxa"/>
            <w:noWrap/>
            <w:vAlign w:val="center"/>
          </w:tcPr>
          <w:p w14:paraId="7E9E3FE0" w14:textId="68921012" w:rsidR="00E11931" w:rsidRPr="00365738" w:rsidRDefault="00E11931" w:rsidP="00790EC4">
            <w:pPr>
              <w:rPr>
                <w:rFonts w:ascii="Times New Roman" w:eastAsia="Calibri" w:hAnsi="Times New Roman" w:cs="Times New Roman"/>
                <w:b/>
                <w:sz w:val="18"/>
              </w:rPr>
            </w:pPr>
            <w:r>
              <w:rPr>
                <w:rFonts w:ascii="Times New Roman" w:eastAsia="Calibri" w:hAnsi="Times New Roman" w:cs="Times New Roman"/>
                <w:b/>
                <w:sz w:val="18"/>
                <w:szCs w:val="20"/>
              </w:rPr>
              <w:t>ENROLLED</w:t>
            </w:r>
          </w:p>
        </w:tc>
        <w:tc>
          <w:tcPr>
            <w:tcW w:w="846" w:type="dxa"/>
            <w:noWrap/>
            <w:vAlign w:val="center"/>
          </w:tcPr>
          <w:p w14:paraId="1805630C" w14:textId="467F7EB2" w:rsidR="00E11931" w:rsidRPr="00365738" w:rsidRDefault="00E11931" w:rsidP="00E11931">
            <w:pPr>
              <w:jc w:val="center"/>
              <w:rPr>
                <w:rFonts w:ascii="Times New Roman" w:eastAsia="Calibri" w:hAnsi="Times New Roman" w:cs="Times New Roman"/>
                <w:b/>
                <w:sz w:val="18"/>
              </w:rPr>
            </w:pPr>
            <w:r>
              <w:rPr>
                <w:rFonts w:ascii="Times New Roman" w:eastAsia="Calibri" w:hAnsi="Times New Roman" w:cs="Times New Roman"/>
                <w:b/>
                <w:sz w:val="20"/>
                <w:szCs w:val="20"/>
              </w:rPr>
              <w:t>2,542</w:t>
            </w:r>
          </w:p>
        </w:tc>
        <w:tc>
          <w:tcPr>
            <w:tcW w:w="1077" w:type="dxa"/>
            <w:noWrap/>
            <w:vAlign w:val="center"/>
          </w:tcPr>
          <w:p w14:paraId="21B581C7" w14:textId="242C4BAE" w:rsidR="00E11931" w:rsidRPr="00365738" w:rsidRDefault="00E11931" w:rsidP="00E11931">
            <w:pPr>
              <w:jc w:val="center"/>
              <w:rPr>
                <w:rFonts w:ascii="Times New Roman" w:eastAsia="Calibri" w:hAnsi="Times New Roman" w:cs="Times New Roman"/>
                <w:b/>
                <w:sz w:val="18"/>
              </w:rPr>
            </w:pPr>
            <w:r>
              <w:rPr>
                <w:rFonts w:ascii="Times New Roman" w:eastAsia="Calibri" w:hAnsi="Times New Roman" w:cs="Times New Roman"/>
                <w:b/>
                <w:sz w:val="20"/>
                <w:szCs w:val="20"/>
              </w:rPr>
              <w:t>2,862</w:t>
            </w:r>
          </w:p>
        </w:tc>
        <w:tc>
          <w:tcPr>
            <w:tcW w:w="897" w:type="dxa"/>
            <w:noWrap/>
            <w:vAlign w:val="center"/>
          </w:tcPr>
          <w:p w14:paraId="4B406E88" w14:textId="526023F5" w:rsidR="00E11931" w:rsidRPr="00365738" w:rsidRDefault="00E11931" w:rsidP="00E11931">
            <w:pPr>
              <w:jc w:val="center"/>
              <w:rPr>
                <w:rFonts w:ascii="Times New Roman" w:eastAsia="Calibri" w:hAnsi="Times New Roman" w:cs="Times New Roman"/>
                <w:b/>
                <w:sz w:val="18"/>
              </w:rPr>
            </w:pPr>
            <w:r>
              <w:rPr>
                <w:rFonts w:ascii="Times New Roman" w:eastAsia="Calibri" w:hAnsi="Times New Roman" w:cs="Times New Roman"/>
                <w:b/>
                <w:sz w:val="20"/>
                <w:szCs w:val="20"/>
              </w:rPr>
              <w:t>2,976</w:t>
            </w:r>
          </w:p>
        </w:tc>
        <w:tc>
          <w:tcPr>
            <w:tcW w:w="1077" w:type="dxa"/>
            <w:noWrap/>
            <w:vAlign w:val="center"/>
          </w:tcPr>
          <w:p w14:paraId="01DD3CF0" w14:textId="4D504E5C" w:rsidR="00E11931" w:rsidRPr="00365738" w:rsidRDefault="00E11931" w:rsidP="00E11931">
            <w:pPr>
              <w:jc w:val="center"/>
              <w:rPr>
                <w:rFonts w:ascii="Times New Roman" w:eastAsia="Calibri" w:hAnsi="Times New Roman" w:cs="Times New Roman"/>
                <w:b/>
                <w:sz w:val="18"/>
              </w:rPr>
            </w:pPr>
            <w:r>
              <w:rPr>
                <w:rFonts w:ascii="Times New Roman" w:eastAsia="Calibri" w:hAnsi="Times New Roman" w:cs="Times New Roman"/>
                <w:b/>
                <w:sz w:val="20"/>
                <w:szCs w:val="20"/>
              </w:rPr>
              <w:t>2,912</w:t>
            </w:r>
          </w:p>
        </w:tc>
        <w:tc>
          <w:tcPr>
            <w:tcW w:w="897" w:type="dxa"/>
            <w:noWrap/>
            <w:vAlign w:val="center"/>
          </w:tcPr>
          <w:p w14:paraId="1F777B63" w14:textId="1CDB0FE4" w:rsidR="00E11931" w:rsidRPr="00365738" w:rsidRDefault="00E11931" w:rsidP="00E11931">
            <w:pPr>
              <w:jc w:val="center"/>
              <w:rPr>
                <w:rFonts w:ascii="Times New Roman" w:eastAsia="Calibri" w:hAnsi="Times New Roman" w:cs="Times New Roman"/>
                <w:b/>
                <w:sz w:val="18"/>
              </w:rPr>
            </w:pPr>
            <w:r>
              <w:rPr>
                <w:rFonts w:ascii="Times New Roman" w:eastAsia="Calibri" w:hAnsi="Times New Roman" w:cs="Times New Roman"/>
                <w:b/>
                <w:sz w:val="20"/>
                <w:szCs w:val="20"/>
              </w:rPr>
              <w:t>3,114</w:t>
            </w:r>
          </w:p>
        </w:tc>
        <w:tc>
          <w:tcPr>
            <w:tcW w:w="1077" w:type="dxa"/>
            <w:noWrap/>
            <w:vAlign w:val="center"/>
          </w:tcPr>
          <w:p w14:paraId="45C54149" w14:textId="1AFD69F5" w:rsidR="00E11931" w:rsidRPr="00365738" w:rsidRDefault="00E11931" w:rsidP="00E11931">
            <w:pPr>
              <w:jc w:val="center"/>
              <w:rPr>
                <w:rFonts w:ascii="Times New Roman" w:eastAsia="Calibri" w:hAnsi="Times New Roman" w:cs="Times New Roman"/>
                <w:b/>
                <w:sz w:val="18"/>
              </w:rPr>
            </w:pPr>
            <w:r>
              <w:rPr>
                <w:rFonts w:ascii="Times New Roman" w:eastAsia="Calibri" w:hAnsi="Times New Roman" w:cs="Times New Roman"/>
                <w:b/>
                <w:sz w:val="20"/>
                <w:szCs w:val="20"/>
              </w:rPr>
              <w:t>3,096</w:t>
            </w:r>
          </w:p>
        </w:tc>
        <w:tc>
          <w:tcPr>
            <w:tcW w:w="897" w:type="dxa"/>
            <w:noWrap/>
            <w:vAlign w:val="center"/>
          </w:tcPr>
          <w:p w14:paraId="3B666077" w14:textId="06D6A477" w:rsidR="00E11931" w:rsidRPr="00365738" w:rsidRDefault="00E11931" w:rsidP="00E11931">
            <w:pPr>
              <w:jc w:val="center"/>
              <w:rPr>
                <w:rFonts w:ascii="Times New Roman" w:eastAsia="Calibri" w:hAnsi="Times New Roman" w:cs="Times New Roman"/>
                <w:b/>
                <w:sz w:val="18"/>
              </w:rPr>
            </w:pPr>
            <w:r>
              <w:rPr>
                <w:rFonts w:ascii="Times New Roman" w:eastAsia="Calibri" w:hAnsi="Times New Roman" w:cs="Times New Roman"/>
                <w:b/>
                <w:sz w:val="20"/>
                <w:szCs w:val="20"/>
              </w:rPr>
              <w:t>3,185</w:t>
            </w:r>
          </w:p>
        </w:tc>
        <w:tc>
          <w:tcPr>
            <w:tcW w:w="1352" w:type="dxa"/>
            <w:noWrap/>
            <w:vAlign w:val="center"/>
          </w:tcPr>
          <w:p w14:paraId="618F91FD" w14:textId="73700F24" w:rsidR="00E11931" w:rsidRPr="00365738" w:rsidRDefault="00E11931" w:rsidP="00E11931">
            <w:pPr>
              <w:jc w:val="center"/>
              <w:rPr>
                <w:rFonts w:ascii="Times New Roman" w:eastAsia="Calibri" w:hAnsi="Times New Roman" w:cs="Times New Roman"/>
                <w:b/>
                <w:sz w:val="18"/>
              </w:rPr>
            </w:pPr>
            <w:r>
              <w:rPr>
                <w:rFonts w:ascii="Times New Roman" w:eastAsia="Calibri" w:hAnsi="Times New Roman" w:cs="Times New Roman"/>
                <w:b/>
                <w:sz w:val="20"/>
                <w:szCs w:val="20"/>
              </w:rPr>
              <w:t>3,358</w:t>
            </w:r>
          </w:p>
        </w:tc>
      </w:tr>
      <w:tr w:rsidR="00214AFD" w:rsidRPr="006A359C" w14:paraId="65525D27" w14:textId="77777777" w:rsidTr="005520C9">
        <w:trPr>
          <w:trHeight w:val="441"/>
        </w:trPr>
        <w:tc>
          <w:tcPr>
            <w:tcW w:w="1890" w:type="dxa"/>
            <w:shd w:val="clear" w:color="auto" w:fill="D9D9D9" w:themeFill="background1" w:themeFillShade="D9"/>
            <w:noWrap/>
            <w:vAlign w:val="center"/>
            <w:hideMark/>
          </w:tcPr>
          <w:p w14:paraId="00DFEDD3" w14:textId="6EAEF61E" w:rsidR="00214AFD" w:rsidRPr="00365738" w:rsidRDefault="00E11931" w:rsidP="00790EC4">
            <w:pPr>
              <w:rPr>
                <w:rFonts w:ascii="Times New Roman" w:eastAsia="Calibri" w:hAnsi="Times New Roman" w:cs="Times New Roman"/>
                <w:b/>
                <w:sz w:val="18"/>
              </w:rPr>
            </w:pPr>
            <w:r>
              <w:rPr>
                <w:rFonts w:ascii="Times New Roman" w:eastAsia="Calibri" w:hAnsi="Times New Roman" w:cs="Times New Roman"/>
                <w:b/>
                <w:sz w:val="18"/>
              </w:rPr>
              <w:t xml:space="preserve">NEW </w:t>
            </w:r>
            <w:r w:rsidR="00214AFD" w:rsidRPr="00365738">
              <w:rPr>
                <w:rFonts w:ascii="Times New Roman" w:eastAsia="Calibri" w:hAnsi="Times New Roman" w:cs="Times New Roman"/>
                <w:b/>
                <w:sz w:val="18"/>
              </w:rPr>
              <w:t>TRANS STU</w:t>
            </w:r>
          </w:p>
        </w:tc>
        <w:tc>
          <w:tcPr>
            <w:tcW w:w="846" w:type="dxa"/>
            <w:shd w:val="clear" w:color="auto" w:fill="D9D9D9" w:themeFill="background1" w:themeFillShade="D9"/>
            <w:noWrap/>
            <w:vAlign w:val="center"/>
            <w:hideMark/>
          </w:tcPr>
          <w:p w14:paraId="29B363C9" w14:textId="29555091" w:rsidR="00214AFD" w:rsidRPr="00365738" w:rsidRDefault="005520C9" w:rsidP="00214AFD">
            <w:pPr>
              <w:jc w:val="center"/>
              <w:rPr>
                <w:rFonts w:ascii="Times New Roman" w:eastAsia="Calibri" w:hAnsi="Times New Roman" w:cs="Times New Roman"/>
                <w:b/>
                <w:sz w:val="18"/>
              </w:rPr>
            </w:pPr>
            <w:r>
              <w:rPr>
                <w:rFonts w:ascii="Times New Roman" w:eastAsia="Calibri" w:hAnsi="Times New Roman" w:cs="Times New Roman"/>
                <w:b/>
                <w:sz w:val="18"/>
              </w:rPr>
              <w:t>203</w:t>
            </w:r>
          </w:p>
        </w:tc>
        <w:tc>
          <w:tcPr>
            <w:tcW w:w="1077" w:type="dxa"/>
            <w:shd w:val="clear" w:color="auto" w:fill="D9D9D9" w:themeFill="background1" w:themeFillShade="D9"/>
            <w:noWrap/>
            <w:vAlign w:val="center"/>
            <w:hideMark/>
          </w:tcPr>
          <w:p w14:paraId="6207EF55" w14:textId="549B98CE" w:rsidR="00214AFD" w:rsidRPr="00365738" w:rsidRDefault="005520C9" w:rsidP="00214AFD">
            <w:pPr>
              <w:jc w:val="center"/>
              <w:rPr>
                <w:rFonts w:ascii="Times New Roman" w:eastAsia="Calibri" w:hAnsi="Times New Roman" w:cs="Times New Roman"/>
                <w:b/>
                <w:sz w:val="18"/>
              </w:rPr>
            </w:pPr>
            <w:r>
              <w:rPr>
                <w:rFonts w:ascii="Times New Roman" w:eastAsia="Calibri" w:hAnsi="Times New Roman" w:cs="Times New Roman"/>
                <w:b/>
                <w:sz w:val="18"/>
              </w:rPr>
              <w:t>343</w:t>
            </w:r>
          </w:p>
        </w:tc>
        <w:tc>
          <w:tcPr>
            <w:tcW w:w="897" w:type="dxa"/>
            <w:shd w:val="clear" w:color="auto" w:fill="D9D9D9" w:themeFill="background1" w:themeFillShade="D9"/>
            <w:noWrap/>
            <w:vAlign w:val="center"/>
            <w:hideMark/>
          </w:tcPr>
          <w:p w14:paraId="65758900" w14:textId="165C103E" w:rsidR="00214AFD" w:rsidRPr="00365738" w:rsidRDefault="005520C9" w:rsidP="00214AFD">
            <w:pPr>
              <w:jc w:val="center"/>
              <w:rPr>
                <w:rFonts w:ascii="Times New Roman" w:eastAsia="Calibri" w:hAnsi="Times New Roman" w:cs="Times New Roman"/>
                <w:b/>
                <w:sz w:val="18"/>
              </w:rPr>
            </w:pPr>
            <w:r>
              <w:rPr>
                <w:rFonts w:ascii="Times New Roman" w:eastAsia="Calibri" w:hAnsi="Times New Roman" w:cs="Times New Roman"/>
                <w:b/>
                <w:sz w:val="18"/>
              </w:rPr>
              <w:t>417</w:t>
            </w:r>
          </w:p>
        </w:tc>
        <w:tc>
          <w:tcPr>
            <w:tcW w:w="1077" w:type="dxa"/>
            <w:shd w:val="clear" w:color="auto" w:fill="D9D9D9" w:themeFill="background1" w:themeFillShade="D9"/>
            <w:noWrap/>
            <w:vAlign w:val="center"/>
            <w:hideMark/>
          </w:tcPr>
          <w:p w14:paraId="6915A38F" w14:textId="62810744" w:rsidR="00214AFD" w:rsidRPr="00365738" w:rsidRDefault="005520C9" w:rsidP="00214AFD">
            <w:pPr>
              <w:jc w:val="center"/>
              <w:rPr>
                <w:rFonts w:ascii="Times New Roman" w:eastAsia="Calibri" w:hAnsi="Times New Roman" w:cs="Times New Roman"/>
                <w:b/>
                <w:sz w:val="18"/>
              </w:rPr>
            </w:pPr>
            <w:r>
              <w:rPr>
                <w:rFonts w:ascii="Times New Roman" w:eastAsia="Calibri" w:hAnsi="Times New Roman" w:cs="Times New Roman"/>
                <w:b/>
                <w:sz w:val="18"/>
              </w:rPr>
              <w:t>379</w:t>
            </w:r>
          </w:p>
        </w:tc>
        <w:tc>
          <w:tcPr>
            <w:tcW w:w="897" w:type="dxa"/>
            <w:shd w:val="clear" w:color="auto" w:fill="D9D9D9" w:themeFill="background1" w:themeFillShade="D9"/>
            <w:noWrap/>
            <w:vAlign w:val="center"/>
            <w:hideMark/>
          </w:tcPr>
          <w:p w14:paraId="7E3087A0" w14:textId="0C3ECF23" w:rsidR="00214AFD" w:rsidRPr="00365738" w:rsidRDefault="005520C9" w:rsidP="00214AFD">
            <w:pPr>
              <w:jc w:val="center"/>
              <w:rPr>
                <w:rFonts w:ascii="Times New Roman" w:eastAsia="Calibri" w:hAnsi="Times New Roman" w:cs="Times New Roman"/>
                <w:b/>
                <w:sz w:val="18"/>
              </w:rPr>
            </w:pPr>
            <w:r>
              <w:rPr>
                <w:rFonts w:ascii="Times New Roman" w:eastAsia="Calibri" w:hAnsi="Times New Roman" w:cs="Times New Roman"/>
                <w:b/>
                <w:sz w:val="18"/>
              </w:rPr>
              <w:t>467</w:t>
            </w:r>
          </w:p>
        </w:tc>
        <w:tc>
          <w:tcPr>
            <w:tcW w:w="1077" w:type="dxa"/>
            <w:shd w:val="clear" w:color="auto" w:fill="D9D9D9" w:themeFill="background1" w:themeFillShade="D9"/>
            <w:noWrap/>
            <w:vAlign w:val="center"/>
            <w:hideMark/>
          </w:tcPr>
          <w:p w14:paraId="26D00DCC" w14:textId="595692D3" w:rsidR="00214AFD" w:rsidRPr="00365738" w:rsidRDefault="005520C9" w:rsidP="00214AFD">
            <w:pPr>
              <w:jc w:val="center"/>
              <w:rPr>
                <w:rFonts w:ascii="Times New Roman" w:eastAsia="Calibri" w:hAnsi="Times New Roman" w:cs="Times New Roman"/>
                <w:b/>
                <w:sz w:val="18"/>
              </w:rPr>
            </w:pPr>
            <w:r>
              <w:rPr>
                <w:rFonts w:ascii="Times New Roman" w:eastAsia="Calibri" w:hAnsi="Times New Roman" w:cs="Times New Roman"/>
                <w:b/>
                <w:sz w:val="18"/>
              </w:rPr>
              <w:t>402</w:t>
            </w:r>
          </w:p>
        </w:tc>
        <w:tc>
          <w:tcPr>
            <w:tcW w:w="897" w:type="dxa"/>
            <w:shd w:val="clear" w:color="auto" w:fill="D9D9D9" w:themeFill="background1" w:themeFillShade="D9"/>
            <w:noWrap/>
            <w:vAlign w:val="center"/>
            <w:hideMark/>
          </w:tcPr>
          <w:p w14:paraId="16AE0A94" w14:textId="5101D8EF" w:rsidR="00214AFD" w:rsidRPr="00365738" w:rsidRDefault="005520C9" w:rsidP="00214AFD">
            <w:pPr>
              <w:jc w:val="center"/>
              <w:rPr>
                <w:rFonts w:ascii="Times New Roman" w:eastAsia="Calibri" w:hAnsi="Times New Roman" w:cs="Times New Roman"/>
                <w:b/>
                <w:sz w:val="18"/>
              </w:rPr>
            </w:pPr>
            <w:r>
              <w:rPr>
                <w:rFonts w:ascii="Times New Roman" w:eastAsia="Calibri" w:hAnsi="Times New Roman" w:cs="Times New Roman"/>
                <w:b/>
                <w:sz w:val="18"/>
              </w:rPr>
              <w:t>478</w:t>
            </w:r>
          </w:p>
        </w:tc>
        <w:tc>
          <w:tcPr>
            <w:tcW w:w="1352" w:type="dxa"/>
            <w:shd w:val="clear" w:color="auto" w:fill="D9D9D9" w:themeFill="background1" w:themeFillShade="D9"/>
            <w:noWrap/>
            <w:vAlign w:val="center"/>
            <w:hideMark/>
          </w:tcPr>
          <w:p w14:paraId="2DD87D79" w14:textId="5C815A84" w:rsidR="00214AFD" w:rsidRPr="00365738" w:rsidRDefault="005520C9" w:rsidP="00214AFD">
            <w:pPr>
              <w:jc w:val="center"/>
              <w:rPr>
                <w:rFonts w:ascii="Times New Roman" w:eastAsia="Calibri" w:hAnsi="Times New Roman" w:cs="Times New Roman"/>
                <w:b/>
                <w:sz w:val="18"/>
              </w:rPr>
            </w:pPr>
            <w:r>
              <w:rPr>
                <w:rFonts w:ascii="Times New Roman" w:eastAsia="Calibri" w:hAnsi="Times New Roman" w:cs="Times New Roman"/>
                <w:b/>
                <w:sz w:val="18"/>
              </w:rPr>
              <w:t>470</w:t>
            </w:r>
          </w:p>
        </w:tc>
      </w:tr>
      <w:tr w:rsidR="00BF7ABE" w:rsidRPr="006A359C" w14:paraId="4637EEC9" w14:textId="77777777" w:rsidTr="005520C9">
        <w:trPr>
          <w:trHeight w:val="288"/>
        </w:trPr>
        <w:tc>
          <w:tcPr>
            <w:tcW w:w="10010" w:type="dxa"/>
            <w:gridSpan w:val="9"/>
            <w:shd w:val="clear" w:color="auto" w:fill="002060"/>
            <w:noWrap/>
          </w:tcPr>
          <w:p w14:paraId="2A4F7B3F" w14:textId="77777777" w:rsidR="00BF7ABE" w:rsidRPr="00352D7C" w:rsidRDefault="00BF7ABE" w:rsidP="00214AFD">
            <w:pPr>
              <w:rPr>
                <w:rFonts w:ascii="Times New Roman" w:eastAsia="Calibri" w:hAnsi="Times New Roman" w:cs="Times New Roman"/>
                <w:b/>
                <w:sz w:val="18"/>
              </w:rPr>
            </w:pPr>
          </w:p>
        </w:tc>
      </w:tr>
    </w:tbl>
    <w:p w14:paraId="4074AF1A" w14:textId="534EBC00" w:rsidR="00214AFD" w:rsidRPr="00365738" w:rsidRDefault="00214AFD" w:rsidP="00214AFD">
      <w:pPr>
        <w:rPr>
          <w:rFonts w:ascii="Times New Roman" w:eastAsia="Calibri" w:hAnsi="Times New Roman" w:cs="Times New Roman"/>
          <w:b/>
          <w:sz w:val="6"/>
          <w:szCs w:val="18"/>
        </w:rPr>
      </w:pPr>
    </w:p>
    <w:tbl>
      <w:tblPr>
        <w:tblStyle w:val="TableGrid"/>
        <w:tblW w:w="9971" w:type="dxa"/>
        <w:tblInd w:w="-365" w:type="dxa"/>
        <w:tblLook w:val="04A0" w:firstRow="1" w:lastRow="0" w:firstColumn="1" w:lastColumn="0" w:noHBand="0" w:noVBand="1"/>
        <w:tblCaption w:val="Table 9"/>
        <w:tblDescription w:val="DRC Demographic Data by Student GPA and Units per Semester = units average = 13, average GPA = 3.08"/>
      </w:tblPr>
      <w:tblGrid>
        <w:gridCol w:w="1674"/>
        <w:gridCol w:w="1116"/>
        <w:gridCol w:w="941"/>
        <w:gridCol w:w="866"/>
        <w:gridCol w:w="1191"/>
        <w:gridCol w:w="866"/>
        <w:gridCol w:w="1191"/>
        <w:gridCol w:w="929"/>
        <w:gridCol w:w="1191"/>
        <w:gridCol w:w="6"/>
      </w:tblGrid>
      <w:tr w:rsidR="00214AFD" w:rsidRPr="00265A7F" w14:paraId="3D0A1B32" w14:textId="77777777" w:rsidTr="00BF7ABE">
        <w:trPr>
          <w:trHeight w:val="385"/>
        </w:trPr>
        <w:tc>
          <w:tcPr>
            <w:tcW w:w="9971" w:type="dxa"/>
            <w:gridSpan w:val="10"/>
            <w:shd w:val="clear" w:color="auto" w:fill="002060"/>
            <w:noWrap/>
            <w:hideMark/>
          </w:tcPr>
          <w:p w14:paraId="576E4997" w14:textId="77777777" w:rsidR="00214AFD" w:rsidRPr="00265A7F" w:rsidRDefault="00214AFD" w:rsidP="00214AFD">
            <w:pPr>
              <w:jc w:val="center"/>
              <w:rPr>
                <w:rFonts w:ascii="Times New Roman" w:eastAsia="Calibri" w:hAnsi="Times New Roman" w:cs="Times New Roman"/>
                <w:b/>
                <w:sz w:val="18"/>
                <w:szCs w:val="18"/>
              </w:rPr>
            </w:pPr>
            <w:r w:rsidRPr="009C43D2">
              <w:rPr>
                <w:rFonts w:ascii="Times New Roman" w:eastAsia="Calibri" w:hAnsi="Times New Roman" w:cs="Times New Roman"/>
                <w:b/>
                <w:sz w:val="20"/>
                <w:szCs w:val="18"/>
              </w:rPr>
              <w:t>DRC</w:t>
            </w:r>
            <w:r>
              <w:rPr>
                <w:rFonts w:ascii="Times New Roman" w:eastAsia="Calibri" w:hAnsi="Times New Roman" w:cs="Times New Roman"/>
                <w:b/>
                <w:sz w:val="20"/>
                <w:szCs w:val="18"/>
              </w:rPr>
              <w:t xml:space="preserve"> STUDENT</w:t>
            </w:r>
            <w:r w:rsidRPr="009C43D2">
              <w:rPr>
                <w:rFonts w:ascii="Times New Roman" w:eastAsia="Calibri" w:hAnsi="Times New Roman" w:cs="Times New Roman"/>
                <w:b/>
                <w:sz w:val="20"/>
                <w:szCs w:val="18"/>
              </w:rPr>
              <w:t xml:space="preserve"> AVERAGE</w:t>
            </w:r>
            <w:r>
              <w:rPr>
                <w:rFonts w:ascii="Times New Roman" w:eastAsia="Calibri" w:hAnsi="Times New Roman" w:cs="Times New Roman"/>
                <w:b/>
                <w:sz w:val="20"/>
                <w:szCs w:val="18"/>
              </w:rPr>
              <w:t xml:space="preserve"> UNITS PER SEMESTER &amp;</w:t>
            </w:r>
            <w:r w:rsidRPr="009C43D2">
              <w:rPr>
                <w:rFonts w:ascii="Times New Roman" w:eastAsia="Calibri" w:hAnsi="Times New Roman" w:cs="Times New Roman"/>
                <w:b/>
                <w:sz w:val="20"/>
                <w:szCs w:val="18"/>
              </w:rPr>
              <w:t xml:space="preserve"> GPA</w:t>
            </w:r>
          </w:p>
        </w:tc>
      </w:tr>
      <w:tr w:rsidR="00214AFD" w:rsidRPr="00265A7F" w14:paraId="316838F0" w14:textId="77777777" w:rsidTr="007D1782">
        <w:trPr>
          <w:gridAfter w:val="1"/>
          <w:wAfter w:w="6" w:type="dxa"/>
          <w:trHeight w:val="385"/>
        </w:trPr>
        <w:tc>
          <w:tcPr>
            <w:tcW w:w="1674" w:type="dxa"/>
            <w:shd w:val="clear" w:color="auto" w:fill="808080" w:themeFill="background1" w:themeFillShade="80"/>
            <w:noWrap/>
            <w:vAlign w:val="center"/>
            <w:hideMark/>
          </w:tcPr>
          <w:p w14:paraId="47C211E0" w14:textId="77777777" w:rsidR="00214AFD" w:rsidRPr="004A3158" w:rsidRDefault="00214AFD" w:rsidP="00214AFD">
            <w:pPr>
              <w:rPr>
                <w:rFonts w:ascii="Times New Roman" w:eastAsia="Calibri" w:hAnsi="Times New Roman" w:cs="Times New Roman"/>
                <w:b/>
                <w:color w:val="FFFFFF" w:themeColor="background1"/>
                <w:sz w:val="18"/>
                <w:szCs w:val="18"/>
              </w:rPr>
            </w:pPr>
          </w:p>
        </w:tc>
        <w:tc>
          <w:tcPr>
            <w:tcW w:w="1116" w:type="dxa"/>
            <w:shd w:val="clear" w:color="auto" w:fill="808080" w:themeFill="background1" w:themeFillShade="80"/>
            <w:noWrap/>
            <w:vAlign w:val="center"/>
            <w:hideMark/>
          </w:tcPr>
          <w:p w14:paraId="7B348780" w14:textId="39BC1F4A" w:rsidR="00214AFD" w:rsidRPr="004A3158" w:rsidRDefault="008561FB" w:rsidP="00214AFD">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Fall ‘19</w:t>
            </w:r>
          </w:p>
        </w:tc>
        <w:tc>
          <w:tcPr>
            <w:tcW w:w="941" w:type="dxa"/>
            <w:shd w:val="clear" w:color="auto" w:fill="808080" w:themeFill="background1" w:themeFillShade="80"/>
            <w:noWrap/>
            <w:vAlign w:val="center"/>
            <w:hideMark/>
          </w:tcPr>
          <w:p w14:paraId="293F447E" w14:textId="62E939CB" w:rsidR="00214AFD" w:rsidRPr="004A3158" w:rsidRDefault="008561FB" w:rsidP="00214AFD">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Spring ‘20</w:t>
            </w:r>
          </w:p>
        </w:tc>
        <w:tc>
          <w:tcPr>
            <w:tcW w:w="866" w:type="dxa"/>
            <w:shd w:val="clear" w:color="auto" w:fill="808080" w:themeFill="background1" w:themeFillShade="80"/>
            <w:noWrap/>
            <w:vAlign w:val="center"/>
            <w:hideMark/>
          </w:tcPr>
          <w:p w14:paraId="7B336D83" w14:textId="67FCF114" w:rsidR="00214AFD" w:rsidRPr="004A3158" w:rsidRDefault="008561FB" w:rsidP="00214AFD">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Fall ‘20</w:t>
            </w:r>
          </w:p>
        </w:tc>
        <w:tc>
          <w:tcPr>
            <w:tcW w:w="1191" w:type="dxa"/>
            <w:shd w:val="clear" w:color="auto" w:fill="808080" w:themeFill="background1" w:themeFillShade="80"/>
            <w:noWrap/>
            <w:vAlign w:val="center"/>
            <w:hideMark/>
          </w:tcPr>
          <w:p w14:paraId="7EFD2F53" w14:textId="34F007B3" w:rsidR="00214AFD" w:rsidRPr="004A3158" w:rsidRDefault="008561FB" w:rsidP="00214AFD">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Spring ‘21</w:t>
            </w:r>
          </w:p>
        </w:tc>
        <w:tc>
          <w:tcPr>
            <w:tcW w:w="866" w:type="dxa"/>
            <w:shd w:val="clear" w:color="auto" w:fill="808080" w:themeFill="background1" w:themeFillShade="80"/>
            <w:noWrap/>
            <w:vAlign w:val="center"/>
            <w:hideMark/>
          </w:tcPr>
          <w:p w14:paraId="520D835B" w14:textId="15D8C277" w:rsidR="00214AFD" w:rsidRPr="004A3158" w:rsidRDefault="008561FB" w:rsidP="00214AFD">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Fall ‘21</w:t>
            </w:r>
          </w:p>
        </w:tc>
        <w:tc>
          <w:tcPr>
            <w:tcW w:w="1191" w:type="dxa"/>
            <w:shd w:val="clear" w:color="auto" w:fill="808080" w:themeFill="background1" w:themeFillShade="80"/>
            <w:noWrap/>
            <w:vAlign w:val="center"/>
            <w:hideMark/>
          </w:tcPr>
          <w:p w14:paraId="6B750BCE" w14:textId="4A44839C" w:rsidR="00214AFD" w:rsidRPr="004A3158" w:rsidRDefault="008561FB" w:rsidP="00214AFD">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Spring ‘22</w:t>
            </w:r>
          </w:p>
        </w:tc>
        <w:tc>
          <w:tcPr>
            <w:tcW w:w="929" w:type="dxa"/>
            <w:shd w:val="clear" w:color="auto" w:fill="808080" w:themeFill="background1" w:themeFillShade="80"/>
            <w:noWrap/>
            <w:vAlign w:val="center"/>
            <w:hideMark/>
          </w:tcPr>
          <w:p w14:paraId="0452BE33" w14:textId="0B2FADAB" w:rsidR="00214AFD" w:rsidRPr="004A3158" w:rsidRDefault="008561FB" w:rsidP="00214AFD">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Fall ‘22</w:t>
            </w:r>
          </w:p>
        </w:tc>
        <w:tc>
          <w:tcPr>
            <w:tcW w:w="1191" w:type="dxa"/>
            <w:shd w:val="clear" w:color="auto" w:fill="808080" w:themeFill="background1" w:themeFillShade="80"/>
            <w:noWrap/>
            <w:vAlign w:val="center"/>
            <w:hideMark/>
          </w:tcPr>
          <w:p w14:paraId="75574E6A" w14:textId="3AA4EE45" w:rsidR="00214AFD" w:rsidRPr="004A3158" w:rsidRDefault="008561FB" w:rsidP="00214AFD">
            <w:pPr>
              <w:jc w:val="center"/>
              <w:rPr>
                <w:rFonts w:ascii="Times New Roman" w:eastAsia="Calibri" w:hAnsi="Times New Roman" w:cs="Times New Roman"/>
                <w:b/>
                <w:color w:val="FFFFFF" w:themeColor="background1"/>
                <w:sz w:val="18"/>
                <w:szCs w:val="18"/>
              </w:rPr>
            </w:pPr>
            <w:r>
              <w:rPr>
                <w:rFonts w:ascii="Times New Roman" w:eastAsia="Calibri" w:hAnsi="Times New Roman" w:cs="Times New Roman"/>
                <w:b/>
                <w:color w:val="FFFFFF" w:themeColor="background1"/>
                <w:sz w:val="18"/>
                <w:szCs w:val="18"/>
              </w:rPr>
              <w:t>Spring ‘23</w:t>
            </w:r>
          </w:p>
        </w:tc>
      </w:tr>
      <w:tr w:rsidR="00214AFD" w:rsidRPr="00265A7F" w14:paraId="0A34E27B" w14:textId="77777777" w:rsidTr="007D1782">
        <w:trPr>
          <w:gridAfter w:val="1"/>
          <w:wAfter w:w="6" w:type="dxa"/>
          <w:trHeight w:val="385"/>
        </w:trPr>
        <w:tc>
          <w:tcPr>
            <w:tcW w:w="1674" w:type="dxa"/>
            <w:noWrap/>
            <w:vAlign w:val="center"/>
            <w:hideMark/>
          </w:tcPr>
          <w:p w14:paraId="065D0F8E" w14:textId="77777777" w:rsidR="00214AFD" w:rsidRPr="00265A7F" w:rsidRDefault="00214AFD" w:rsidP="00214AFD">
            <w:pPr>
              <w:rPr>
                <w:rFonts w:ascii="Times New Roman" w:eastAsia="Calibri" w:hAnsi="Times New Roman" w:cs="Times New Roman"/>
                <w:b/>
                <w:sz w:val="18"/>
                <w:szCs w:val="18"/>
              </w:rPr>
            </w:pPr>
            <w:r w:rsidRPr="00265A7F">
              <w:rPr>
                <w:rFonts w:ascii="Times New Roman" w:eastAsia="Calibri" w:hAnsi="Times New Roman" w:cs="Times New Roman"/>
                <w:b/>
                <w:sz w:val="18"/>
                <w:szCs w:val="18"/>
              </w:rPr>
              <w:t>UNITS</w:t>
            </w:r>
          </w:p>
        </w:tc>
        <w:tc>
          <w:tcPr>
            <w:tcW w:w="1116" w:type="dxa"/>
            <w:noWrap/>
            <w:vAlign w:val="center"/>
            <w:hideMark/>
          </w:tcPr>
          <w:p w14:paraId="3B2A6F30" w14:textId="77777777" w:rsidR="00214AFD" w:rsidRPr="00265A7F" w:rsidRDefault="00214AFD"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12</w:t>
            </w:r>
          </w:p>
        </w:tc>
        <w:tc>
          <w:tcPr>
            <w:tcW w:w="941" w:type="dxa"/>
            <w:noWrap/>
            <w:vAlign w:val="center"/>
            <w:hideMark/>
          </w:tcPr>
          <w:p w14:paraId="65F84B8B" w14:textId="77777777" w:rsidR="00214AFD" w:rsidRPr="00265A7F" w:rsidRDefault="00214AFD"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12</w:t>
            </w:r>
          </w:p>
        </w:tc>
        <w:tc>
          <w:tcPr>
            <w:tcW w:w="866" w:type="dxa"/>
            <w:noWrap/>
            <w:vAlign w:val="center"/>
            <w:hideMark/>
          </w:tcPr>
          <w:p w14:paraId="0176FBCD" w14:textId="77777777" w:rsidR="00214AFD" w:rsidRPr="00265A7F" w:rsidRDefault="00214AFD"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12</w:t>
            </w:r>
          </w:p>
        </w:tc>
        <w:tc>
          <w:tcPr>
            <w:tcW w:w="1191" w:type="dxa"/>
            <w:noWrap/>
            <w:vAlign w:val="center"/>
            <w:hideMark/>
          </w:tcPr>
          <w:p w14:paraId="4CA694F4" w14:textId="77777777" w:rsidR="00214AFD" w:rsidRPr="00265A7F" w:rsidRDefault="00214AFD"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12</w:t>
            </w:r>
          </w:p>
        </w:tc>
        <w:tc>
          <w:tcPr>
            <w:tcW w:w="866" w:type="dxa"/>
            <w:noWrap/>
            <w:vAlign w:val="center"/>
            <w:hideMark/>
          </w:tcPr>
          <w:p w14:paraId="2DAD384C" w14:textId="77777777" w:rsidR="00214AFD" w:rsidRPr="00265A7F" w:rsidRDefault="00214AFD"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12</w:t>
            </w:r>
          </w:p>
        </w:tc>
        <w:tc>
          <w:tcPr>
            <w:tcW w:w="1191" w:type="dxa"/>
            <w:noWrap/>
            <w:vAlign w:val="center"/>
            <w:hideMark/>
          </w:tcPr>
          <w:p w14:paraId="695590E0" w14:textId="77777777" w:rsidR="00214AFD" w:rsidRPr="00265A7F" w:rsidRDefault="00214AFD"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13</w:t>
            </w:r>
          </w:p>
        </w:tc>
        <w:tc>
          <w:tcPr>
            <w:tcW w:w="929" w:type="dxa"/>
            <w:noWrap/>
            <w:vAlign w:val="center"/>
            <w:hideMark/>
          </w:tcPr>
          <w:p w14:paraId="12A3D657" w14:textId="77777777" w:rsidR="00214AFD" w:rsidRPr="00265A7F" w:rsidRDefault="00214AFD"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12</w:t>
            </w:r>
          </w:p>
        </w:tc>
        <w:tc>
          <w:tcPr>
            <w:tcW w:w="1191" w:type="dxa"/>
            <w:noWrap/>
            <w:vAlign w:val="center"/>
            <w:hideMark/>
          </w:tcPr>
          <w:p w14:paraId="32628FD6" w14:textId="77777777" w:rsidR="00214AFD" w:rsidRPr="00265A7F" w:rsidRDefault="00214AFD"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13</w:t>
            </w:r>
          </w:p>
        </w:tc>
      </w:tr>
      <w:tr w:rsidR="00BF7ABE" w:rsidRPr="00265A7F" w14:paraId="1AC56679" w14:textId="77777777" w:rsidTr="007D1782">
        <w:trPr>
          <w:gridAfter w:val="1"/>
          <w:wAfter w:w="6" w:type="dxa"/>
          <w:trHeight w:val="385"/>
        </w:trPr>
        <w:tc>
          <w:tcPr>
            <w:tcW w:w="1674" w:type="dxa"/>
            <w:noWrap/>
            <w:vAlign w:val="center"/>
            <w:hideMark/>
          </w:tcPr>
          <w:p w14:paraId="29E14514" w14:textId="56844ED7" w:rsidR="00BF7ABE" w:rsidRPr="00265A7F" w:rsidRDefault="00BF7ABE" w:rsidP="00214AFD">
            <w:pPr>
              <w:rPr>
                <w:rFonts w:ascii="Times New Roman" w:eastAsia="Calibri" w:hAnsi="Times New Roman" w:cs="Times New Roman"/>
                <w:b/>
                <w:sz w:val="18"/>
                <w:szCs w:val="18"/>
              </w:rPr>
            </w:pPr>
            <w:r w:rsidRPr="00265A7F">
              <w:rPr>
                <w:rFonts w:ascii="Times New Roman" w:eastAsia="Calibri" w:hAnsi="Times New Roman" w:cs="Times New Roman"/>
                <w:b/>
                <w:sz w:val="18"/>
                <w:szCs w:val="18"/>
              </w:rPr>
              <w:t>CUMGPA</w:t>
            </w:r>
          </w:p>
        </w:tc>
        <w:tc>
          <w:tcPr>
            <w:tcW w:w="1116" w:type="dxa"/>
            <w:noWrap/>
            <w:vAlign w:val="center"/>
            <w:hideMark/>
          </w:tcPr>
          <w:p w14:paraId="4223D32D" w14:textId="7B33E210" w:rsidR="00BF7ABE" w:rsidRPr="00265A7F" w:rsidRDefault="00BF7ABE"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2.81</w:t>
            </w:r>
          </w:p>
        </w:tc>
        <w:tc>
          <w:tcPr>
            <w:tcW w:w="941" w:type="dxa"/>
            <w:noWrap/>
            <w:vAlign w:val="center"/>
            <w:hideMark/>
          </w:tcPr>
          <w:p w14:paraId="7369470D" w14:textId="5E494341" w:rsidR="00BF7ABE" w:rsidRPr="00265A7F" w:rsidRDefault="00BF7ABE"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2.82</w:t>
            </w:r>
          </w:p>
        </w:tc>
        <w:tc>
          <w:tcPr>
            <w:tcW w:w="866" w:type="dxa"/>
            <w:noWrap/>
            <w:vAlign w:val="center"/>
            <w:hideMark/>
          </w:tcPr>
          <w:p w14:paraId="28D7B888" w14:textId="6896FFDA" w:rsidR="00BF7ABE" w:rsidRPr="00265A7F" w:rsidRDefault="00BF7ABE"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2.84</w:t>
            </w:r>
          </w:p>
        </w:tc>
        <w:tc>
          <w:tcPr>
            <w:tcW w:w="1191" w:type="dxa"/>
            <w:noWrap/>
            <w:vAlign w:val="center"/>
            <w:hideMark/>
          </w:tcPr>
          <w:p w14:paraId="76CF0827" w14:textId="1A45A37B" w:rsidR="00BF7ABE" w:rsidRPr="00265A7F" w:rsidRDefault="00BF7ABE"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2.89</w:t>
            </w:r>
          </w:p>
        </w:tc>
        <w:tc>
          <w:tcPr>
            <w:tcW w:w="866" w:type="dxa"/>
            <w:noWrap/>
            <w:vAlign w:val="center"/>
            <w:hideMark/>
          </w:tcPr>
          <w:p w14:paraId="7F78BCB2" w14:textId="3EB10631" w:rsidR="00BF7ABE" w:rsidRPr="00265A7F" w:rsidRDefault="00BF7ABE"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2.91</w:t>
            </w:r>
          </w:p>
        </w:tc>
        <w:tc>
          <w:tcPr>
            <w:tcW w:w="1191" w:type="dxa"/>
            <w:noWrap/>
            <w:vAlign w:val="center"/>
            <w:hideMark/>
          </w:tcPr>
          <w:p w14:paraId="55EBF4AB" w14:textId="54DC6BDF" w:rsidR="00BF7ABE" w:rsidRPr="00265A7F" w:rsidRDefault="00BF7ABE"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2.96</w:t>
            </w:r>
          </w:p>
        </w:tc>
        <w:tc>
          <w:tcPr>
            <w:tcW w:w="929" w:type="dxa"/>
            <w:noWrap/>
            <w:vAlign w:val="center"/>
            <w:hideMark/>
          </w:tcPr>
          <w:p w14:paraId="581635A3" w14:textId="0A1D7421" w:rsidR="00BF7ABE" w:rsidRPr="00265A7F" w:rsidRDefault="00BF7ABE"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2.98</w:t>
            </w:r>
          </w:p>
        </w:tc>
        <w:tc>
          <w:tcPr>
            <w:tcW w:w="1191" w:type="dxa"/>
            <w:noWrap/>
            <w:vAlign w:val="center"/>
            <w:hideMark/>
          </w:tcPr>
          <w:p w14:paraId="67148F2C" w14:textId="4BF49E74" w:rsidR="00BF7ABE" w:rsidRPr="00265A7F" w:rsidRDefault="00BF7ABE" w:rsidP="00214AFD">
            <w:pPr>
              <w:jc w:val="center"/>
              <w:rPr>
                <w:rFonts w:ascii="Times New Roman" w:eastAsia="Calibri" w:hAnsi="Times New Roman" w:cs="Times New Roman"/>
                <w:b/>
                <w:sz w:val="18"/>
                <w:szCs w:val="18"/>
              </w:rPr>
            </w:pPr>
            <w:r w:rsidRPr="00265A7F">
              <w:rPr>
                <w:rFonts w:ascii="Times New Roman" w:eastAsia="Calibri" w:hAnsi="Times New Roman" w:cs="Times New Roman"/>
                <w:b/>
                <w:sz w:val="18"/>
                <w:szCs w:val="18"/>
              </w:rPr>
              <w:t>3.08</w:t>
            </w:r>
          </w:p>
        </w:tc>
      </w:tr>
    </w:tbl>
    <w:p w14:paraId="1CA9715C" w14:textId="183820EE" w:rsidR="00214AFD" w:rsidRPr="00BA122F" w:rsidRDefault="00214AFD" w:rsidP="005D3606">
      <w:pPr>
        <w:spacing w:line="240" w:lineRule="auto"/>
        <w:contextualSpacing/>
        <w:rPr>
          <w:rFonts w:ascii="Times New Roman" w:eastAsia="Calibri" w:hAnsi="Times New Roman" w:cs="Times New Roman"/>
          <w:sz w:val="24"/>
          <w:szCs w:val="24"/>
        </w:rPr>
      </w:pPr>
    </w:p>
    <w:tbl>
      <w:tblPr>
        <w:tblStyle w:val="TableGrid"/>
        <w:tblW w:w="10158" w:type="dxa"/>
        <w:tblInd w:w="-365" w:type="dxa"/>
        <w:tblLook w:val="04A0" w:firstRow="1" w:lastRow="0" w:firstColumn="1" w:lastColumn="0" w:noHBand="0" w:noVBand="1"/>
        <w:tblCaption w:val="Table 10"/>
        <w:tblDescription w:val="DRC Graduation Rates = 4 year graduation rate = 35.6%, 6 year graduation rate = 65.6%. Both rates align with the general student population."/>
      </w:tblPr>
      <w:tblGrid>
        <w:gridCol w:w="1890"/>
        <w:gridCol w:w="900"/>
        <w:gridCol w:w="1800"/>
        <w:gridCol w:w="1338"/>
        <w:gridCol w:w="2070"/>
        <w:gridCol w:w="2160"/>
      </w:tblGrid>
      <w:tr w:rsidR="00790EC4" w:rsidRPr="004C34E0" w14:paraId="69CAA9C2" w14:textId="77777777" w:rsidTr="007D1782">
        <w:trPr>
          <w:trHeight w:val="300"/>
        </w:trPr>
        <w:tc>
          <w:tcPr>
            <w:tcW w:w="10158" w:type="dxa"/>
            <w:gridSpan w:val="6"/>
            <w:shd w:val="clear" w:color="auto" w:fill="002060"/>
            <w:noWrap/>
          </w:tcPr>
          <w:p w14:paraId="0E7641E5" w14:textId="47E53618" w:rsidR="00790EC4" w:rsidRPr="00790EC4" w:rsidRDefault="00790EC4" w:rsidP="00790EC4">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20"/>
                <w:szCs w:val="18"/>
              </w:rPr>
              <w:t>DRC GRADUATION RATES</w:t>
            </w:r>
          </w:p>
        </w:tc>
      </w:tr>
      <w:tr w:rsidR="00790EC4" w:rsidRPr="004C34E0" w14:paraId="7E587D4B" w14:textId="77777777" w:rsidTr="007D1782">
        <w:trPr>
          <w:trHeight w:val="300"/>
        </w:trPr>
        <w:tc>
          <w:tcPr>
            <w:tcW w:w="2790" w:type="dxa"/>
            <w:gridSpan w:val="2"/>
            <w:shd w:val="clear" w:color="auto" w:fill="808080" w:themeFill="background1" w:themeFillShade="80"/>
            <w:noWrap/>
            <w:hideMark/>
          </w:tcPr>
          <w:p w14:paraId="59055F9A" w14:textId="77777777" w:rsidR="00790EC4" w:rsidRPr="00790EC4" w:rsidRDefault="00790EC4" w:rsidP="00790EC4">
            <w:pPr>
              <w:jc w:val="center"/>
              <w:rPr>
                <w:rFonts w:ascii="Times New Roman" w:eastAsia="Calibri" w:hAnsi="Times New Roman" w:cs="Times New Roman"/>
                <w:color w:val="FFFFFF" w:themeColor="background1"/>
                <w:sz w:val="18"/>
                <w:szCs w:val="18"/>
              </w:rPr>
            </w:pPr>
          </w:p>
        </w:tc>
        <w:tc>
          <w:tcPr>
            <w:tcW w:w="3138" w:type="dxa"/>
            <w:gridSpan w:val="2"/>
            <w:shd w:val="clear" w:color="auto" w:fill="808080" w:themeFill="background1" w:themeFillShade="80"/>
            <w:noWrap/>
            <w:hideMark/>
          </w:tcPr>
          <w:p w14:paraId="3E31859D" w14:textId="77777777" w:rsidR="00790EC4" w:rsidRPr="00790EC4" w:rsidRDefault="00790EC4" w:rsidP="00790EC4">
            <w:pPr>
              <w:jc w:val="center"/>
              <w:rPr>
                <w:rFonts w:ascii="Times New Roman" w:eastAsia="Calibri" w:hAnsi="Times New Roman" w:cs="Times New Roman"/>
                <w:b/>
                <w:bCs/>
                <w:color w:val="FFFFFF" w:themeColor="background1"/>
                <w:sz w:val="18"/>
                <w:szCs w:val="18"/>
              </w:rPr>
            </w:pPr>
            <w:r w:rsidRPr="00790EC4">
              <w:rPr>
                <w:rFonts w:ascii="Times New Roman" w:eastAsia="Calibri" w:hAnsi="Times New Roman" w:cs="Times New Roman"/>
                <w:b/>
                <w:bCs/>
                <w:color w:val="FFFFFF" w:themeColor="background1"/>
                <w:sz w:val="18"/>
                <w:szCs w:val="18"/>
              </w:rPr>
              <w:t>Four Years</w:t>
            </w:r>
          </w:p>
        </w:tc>
        <w:tc>
          <w:tcPr>
            <w:tcW w:w="4230" w:type="dxa"/>
            <w:gridSpan w:val="2"/>
            <w:shd w:val="clear" w:color="auto" w:fill="808080" w:themeFill="background1" w:themeFillShade="80"/>
            <w:noWrap/>
            <w:hideMark/>
          </w:tcPr>
          <w:p w14:paraId="0CDFBCBE" w14:textId="77777777" w:rsidR="00790EC4" w:rsidRPr="00790EC4" w:rsidRDefault="00790EC4" w:rsidP="00790EC4">
            <w:pPr>
              <w:jc w:val="center"/>
              <w:rPr>
                <w:rFonts w:ascii="Times New Roman" w:eastAsia="Calibri" w:hAnsi="Times New Roman" w:cs="Times New Roman"/>
                <w:b/>
                <w:bCs/>
                <w:color w:val="FFFFFF" w:themeColor="background1"/>
                <w:sz w:val="18"/>
                <w:szCs w:val="18"/>
              </w:rPr>
            </w:pPr>
            <w:r w:rsidRPr="00790EC4">
              <w:rPr>
                <w:rFonts w:ascii="Times New Roman" w:eastAsia="Calibri" w:hAnsi="Times New Roman" w:cs="Times New Roman"/>
                <w:b/>
                <w:bCs/>
                <w:color w:val="FFFFFF" w:themeColor="background1"/>
                <w:sz w:val="18"/>
                <w:szCs w:val="18"/>
              </w:rPr>
              <w:t>Six Years</w:t>
            </w:r>
          </w:p>
        </w:tc>
      </w:tr>
      <w:tr w:rsidR="00790EC4" w:rsidRPr="004C34E0" w14:paraId="191950CD" w14:textId="77777777" w:rsidTr="007D1782">
        <w:trPr>
          <w:trHeight w:val="300"/>
        </w:trPr>
        <w:tc>
          <w:tcPr>
            <w:tcW w:w="1890" w:type="dxa"/>
            <w:shd w:val="clear" w:color="auto" w:fill="auto"/>
            <w:noWrap/>
            <w:hideMark/>
          </w:tcPr>
          <w:p w14:paraId="23CB8FE6" w14:textId="701B1496" w:rsidR="004C34E0" w:rsidRPr="00790EC4" w:rsidRDefault="005E0CD1" w:rsidP="00790EC4">
            <w:pPr>
              <w:rPr>
                <w:rFonts w:ascii="Times New Roman" w:eastAsia="Calibri" w:hAnsi="Times New Roman" w:cs="Times New Roman"/>
                <w:b/>
                <w:bCs/>
                <w:sz w:val="18"/>
                <w:szCs w:val="18"/>
              </w:rPr>
            </w:pPr>
            <w:r>
              <w:rPr>
                <w:rFonts w:ascii="Times New Roman" w:eastAsia="Calibri" w:hAnsi="Times New Roman" w:cs="Times New Roman"/>
                <w:b/>
                <w:bCs/>
                <w:sz w:val="18"/>
                <w:szCs w:val="18"/>
              </w:rPr>
              <w:t>COHORT</w:t>
            </w:r>
          </w:p>
        </w:tc>
        <w:tc>
          <w:tcPr>
            <w:tcW w:w="900" w:type="dxa"/>
            <w:shd w:val="clear" w:color="auto" w:fill="auto"/>
            <w:noWrap/>
            <w:hideMark/>
          </w:tcPr>
          <w:p w14:paraId="535C2286" w14:textId="77777777" w:rsidR="004C34E0" w:rsidRPr="00790EC4" w:rsidRDefault="004C34E0" w:rsidP="00790EC4">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N</w:t>
            </w:r>
          </w:p>
        </w:tc>
        <w:tc>
          <w:tcPr>
            <w:tcW w:w="1800" w:type="dxa"/>
            <w:shd w:val="clear" w:color="auto" w:fill="auto"/>
            <w:noWrap/>
            <w:hideMark/>
          </w:tcPr>
          <w:p w14:paraId="10A562D2" w14:textId="77777777" w:rsidR="004C34E0" w:rsidRPr="00790EC4" w:rsidRDefault="004C34E0" w:rsidP="00790EC4">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Graduated</w:t>
            </w:r>
          </w:p>
        </w:tc>
        <w:tc>
          <w:tcPr>
            <w:tcW w:w="1338" w:type="dxa"/>
            <w:shd w:val="clear" w:color="auto" w:fill="auto"/>
            <w:noWrap/>
            <w:hideMark/>
          </w:tcPr>
          <w:p w14:paraId="33CCDA99" w14:textId="77777777" w:rsidR="004C34E0" w:rsidRPr="00790EC4" w:rsidRDefault="004C34E0" w:rsidP="00790EC4">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Rate</w:t>
            </w:r>
          </w:p>
        </w:tc>
        <w:tc>
          <w:tcPr>
            <w:tcW w:w="2070" w:type="dxa"/>
            <w:shd w:val="clear" w:color="auto" w:fill="auto"/>
            <w:noWrap/>
            <w:hideMark/>
          </w:tcPr>
          <w:p w14:paraId="54EADDEC" w14:textId="77777777" w:rsidR="004C34E0" w:rsidRPr="00790EC4" w:rsidRDefault="004C34E0" w:rsidP="00790EC4">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Graduated</w:t>
            </w:r>
          </w:p>
        </w:tc>
        <w:tc>
          <w:tcPr>
            <w:tcW w:w="2160" w:type="dxa"/>
            <w:shd w:val="clear" w:color="auto" w:fill="auto"/>
            <w:noWrap/>
            <w:hideMark/>
          </w:tcPr>
          <w:p w14:paraId="5150855E" w14:textId="77777777" w:rsidR="004C34E0" w:rsidRPr="00790EC4" w:rsidRDefault="004C34E0" w:rsidP="00790EC4">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Rate</w:t>
            </w:r>
          </w:p>
        </w:tc>
      </w:tr>
      <w:tr w:rsidR="007D1782" w:rsidRPr="004C34E0" w14:paraId="34B49A1D" w14:textId="77777777" w:rsidTr="007D1782">
        <w:trPr>
          <w:trHeight w:val="300"/>
        </w:trPr>
        <w:tc>
          <w:tcPr>
            <w:tcW w:w="1890" w:type="dxa"/>
            <w:noWrap/>
            <w:hideMark/>
          </w:tcPr>
          <w:p w14:paraId="7B3D804A" w14:textId="77777777" w:rsidR="004C34E0" w:rsidRPr="00790EC4" w:rsidRDefault="004C34E0" w:rsidP="00790EC4">
            <w:pPr>
              <w:rPr>
                <w:rFonts w:ascii="Times New Roman" w:eastAsia="Calibri" w:hAnsi="Times New Roman" w:cs="Times New Roman"/>
                <w:b/>
                <w:sz w:val="18"/>
                <w:szCs w:val="18"/>
              </w:rPr>
            </w:pPr>
            <w:r w:rsidRPr="00790EC4">
              <w:rPr>
                <w:rFonts w:ascii="Times New Roman" w:eastAsia="Calibri" w:hAnsi="Times New Roman" w:cs="Times New Roman"/>
                <w:b/>
                <w:sz w:val="18"/>
                <w:szCs w:val="18"/>
              </w:rPr>
              <w:t>Fall 2016</w:t>
            </w:r>
          </w:p>
        </w:tc>
        <w:tc>
          <w:tcPr>
            <w:tcW w:w="900" w:type="dxa"/>
            <w:noWrap/>
            <w:hideMark/>
          </w:tcPr>
          <w:p w14:paraId="016FA374" w14:textId="77777777" w:rsidR="004C34E0" w:rsidRPr="00790EC4" w:rsidRDefault="004C34E0" w:rsidP="00790EC4">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393</w:t>
            </w:r>
          </w:p>
        </w:tc>
        <w:tc>
          <w:tcPr>
            <w:tcW w:w="1800" w:type="dxa"/>
            <w:noWrap/>
            <w:hideMark/>
          </w:tcPr>
          <w:p w14:paraId="32DE4354" w14:textId="77777777" w:rsidR="004C34E0" w:rsidRPr="00790EC4" w:rsidRDefault="004C34E0" w:rsidP="00790EC4">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140</w:t>
            </w:r>
          </w:p>
        </w:tc>
        <w:tc>
          <w:tcPr>
            <w:tcW w:w="1338" w:type="dxa"/>
            <w:noWrap/>
            <w:hideMark/>
          </w:tcPr>
          <w:p w14:paraId="13C9AB1C" w14:textId="77777777" w:rsidR="004C34E0" w:rsidRPr="00790EC4" w:rsidRDefault="004C34E0" w:rsidP="00790EC4">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35.6%</w:t>
            </w:r>
          </w:p>
        </w:tc>
        <w:tc>
          <w:tcPr>
            <w:tcW w:w="2070" w:type="dxa"/>
            <w:noWrap/>
            <w:hideMark/>
          </w:tcPr>
          <w:p w14:paraId="3AB61BFD" w14:textId="77777777" w:rsidR="004C34E0" w:rsidRPr="00790EC4" w:rsidRDefault="004C34E0" w:rsidP="00790EC4">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258</w:t>
            </w:r>
          </w:p>
        </w:tc>
        <w:tc>
          <w:tcPr>
            <w:tcW w:w="2160" w:type="dxa"/>
            <w:noWrap/>
            <w:hideMark/>
          </w:tcPr>
          <w:p w14:paraId="775C8DB0" w14:textId="77777777" w:rsidR="004C34E0" w:rsidRPr="00790EC4" w:rsidRDefault="004C34E0" w:rsidP="00790EC4">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65.6%</w:t>
            </w:r>
          </w:p>
        </w:tc>
      </w:tr>
      <w:tr w:rsidR="007D1782" w:rsidRPr="004C34E0" w14:paraId="0DCEA15D" w14:textId="77777777" w:rsidTr="007D1782">
        <w:trPr>
          <w:trHeight w:val="300"/>
        </w:trPr>
        <w:tc>
          <w:tcPr>
            <w:tcW w:w="1890" w:type="dxa"/>
            <w:noWrap/>
            <w:hideMark/>
          </w:tcPr>
          <w:p w14:paraId="0F892A12" w14:textId="77777777" w:rsidR="004C34E0" w:rsidRPr="00790EC4" w:rsidRDefault="004C34E0" w:rsidP="00790EC4">
            <w:pPr>
              <w:rPr>
                <w:rFonts w:ascii="Times New Roman" w:eastAsia="Calibri" w:hAnsi="Times New Roman" w:cs="Times New Roman"/>
                <w:b/>
                <w:sz w:val="18"/>
                <w:szCs w:val="18"/>
              </w:rPr>
            </w:pPr>
            <w:r w:rsidRPr="00790EC4">
              <w:rPr>
                <w:rFonts w:ascii="Times New Roman" w:eastAsia="Calibri" w:hAnsi="Times New Roman" w:cs="Times New Roman"/>
                <w:b/>
                <w:sz w:val="18"/>
                <w:szCs w:val="18"/>
              </w:rPr>
              <w:t>Fall 2018</w:t>
            </w:r>
          </w:p>
        </w:tc>
        <w:tc>
          <w:tcPr>
            <w:tcW w:w="900" w:type="dxa"/>
            <w:noWrap/>
            <w:hideMark/>
          </w:tcPr>
          <w:p w14:paraId="1C1FBEB8" w14:textId="77777777" w:rsidR="004C34E0" w:rsidRPr="00790EC4" w:rsidRDefault="004C34E0" w:rsidP="00790EC4">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487</w:t>
            </w:r>
          </w:p>
        </w:tc>
        <w:tc>
          <w:tcPr>
            <w:tcW w:w="1800" w:type="dxa"/>
            <w:noWrap/>
            <w:hideMark/>
          </w:tcPr>
          <w:p w14:paraId="08E46BF1" w14:textId="77777777" w:rsidR="004C34E0" w:rsidRPr="00790EC4" w:rsidRDefault="004C34E0" w:rsidP="00790EC4">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173</w:t>
            </w:r>
          </w:p>
        </w:tc>
        <w:tc>
          <w:tcPr>
            <w:tcW w:w="1338" w:type="dxa"/>
            <w:noWrap/>
            <w:hideMark/>
          </w:tcPr>
          <w:p w14:paraId="3E0DC0E3" w14:textId="77777777" w:rsidR="004C34E0" w:rsidRPr="00790EC4" w:rsidRDefault="004C34E0" w:rsidP="00790EC4">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35.5%</w:t>
            </w:r>
          </w:p>
        </w:tc>
        <w:tc>
          <w:tcPr>
            <w:tcW w:w="2070" w:type="dxa"/>
            <w:noWrap/>
            <w:hideMark/>
          </w:tcPr>
          <w:p w14:paraId="30AD911E" w14:textId="77777777" w:rsidR="004C34E0" w:rsidRPr="00790EC4" w:rsidRDefault="004C34E0" w:rsidP="00790EC4">
            <w:pPr>
              <w:jc w:val="center"/>
              <w:rPr>
                <w:rFonts w:ascii="Times New Roman" w:eastAsia="Calibri" w:hAnsi="Times New Roman" w:cs="Times New Roman"/>
                <w:b/>
                <w:sz w:val="18"/>
                <w:szCs w:val="18"/>
              </w:rPr>
            </w:pPr>
          </w:p>
        </w:tc>
        <w:tc>
          <w:tcPr>
            <w:tcW w:w="2160" w:type="dxa"/>
            <w:noWrap/>
            <w:hideMark/>
          </w:tcPr>
          <w:p w14:paraId="0DA4FEC6" w14:textId="77777777" w:rsidR="004C34E0" w:rsidRPr="00790EC4" w:rsidRDefault="004C34E0" w:rsidP="00790EC4">
            <w:pPr>
              <w:jc w:val="center"/>
              <w:rPr>
                <w:rFonts w:ascii="Times New Roman" w:eastAsia="Calibri" w:hAnsi="Times New Roman" w:cs="Times New Roman"/>
                <w:b/>
                <w:sz w:val="18"/>
                <w:szCs w:val="18"/>
              </w:rPr>
            </w:pPr>
          </w:p>
        </w:tc>
      </w:tr>
    </w:tbl>
    <w:p w14:paraId="4B7CFC2B" w14:textId="77777777" w:rsidR="005E0CD1" w:rsidRPr="005E0CD1" w:rsidRDefault="005E0CD1">
      <w:pPr>
        <w:rPr>
          <w:rFonts w:ascii="Times New Roman" w:eastAsia="Calibri" w:hAnsi="Times New Roman" w:cs="Times New Roman"/>
          <w:sz w:val="8"/>
          <w:szCs w:val="24"/>
        </w:rPr>
      </w:pPr>
    </w:p>
    <w:tbl>
      <w:tblPr>
        <w:tblStyle w:val="TableGrid"/>
        <w:tblW w:w="10158" w:type="dxa"/>
        <w:tblInd w:w="-365" w:type="dxa"/>
        <w:tblLook w:val="04A0" w:firstRow="1" w:lastRow="0" w:firstColumn="1" w:lastColumn="0" w:noHBand="0" w:noVBand="1"/>
        <w:tblCaption w:val="Table 11"/>
        <w:tblDescription w:val="UNR General Population Graduation Rates = 4 year graduation rate = 37.7%, 6 year graduation rate = 61.8%. "/>
      </w:tblPr>
      <w:tblGrid>
        <w:gridCol w:w="1710"/>
        <w:gridCol w:w="1080"/>
        <w:gridCol w:w="1800"/>
        <w:gridCol w:w="1338"/>
        <w:gridCol w:w="2070"/>
        <w:gridCol w:w="2160"/>
      </w:tblGrid>
      <w:tr w:rsidR="005E0CD1" w:rsidRPr="00790EC4" w14:paraId="03DBD822" w14:textId="77777777" w:rsidTr="007D1782">
        <w:trPr>
          <w:trHeight w:val="300"/>
        </w:trPr>
        <w:tc>
          <w:tcPr>
            <w:tcW w:w="10158" w:type="dxa"/>
            <w:gridSpan w:val="6"/>
            <w:shd w:val="clear" w:color="auto" w:fill="002060"/>
            <w:noWrap/>
            <w:hideMark/>
          </w:tcPr>
          <w:p w14:paraId="18976A75" w14:textId="77777777" w:rsidR="005E0CD1" w:rsidRPr="00790EC4" w:rsidRDefault="005E0CD1" w:rsidP="002923AA">
            <w:pPr>
              <w:jc w:val="center"/>
              <w:rPr>
                <w:rFonts w:ascii="Times New Roman" w:eastAsia="Calibri" w:hAnsi="Times New Roman" w:cs="Times New Roman"/>
                <w:sz w:val="18"/>
                <w:szCs w:val="18"/>
              </w:rPr>
            </w:pPr>
            <w:r w:rsidRPr="00790EC4">
              <w:rPr>
                <w:rFonts w:ascii="Times New Roman" w:eastAsia="Calibri" w:hAnsi="Times New Roman" w:cs="Times New Roman"/>
                <w:b/>
                <w:bCs/>
                <w:sz w:val="20"/>
                <w:szCs w:val="18"/>
              </w:rPr>
              <w:t>UNR GRADUATION RATES</w:t>
            </w:r>
          </w:p>
        </w:tc>
      </w:tr>
      <w:tr w:rsidR="005E0CD1" w:rsidRPr="00790EC4" w14:paraId="7E500164" w14:textId="77777777" w:rsidTr="007D1782">
        <w:trPr>
          <w:trHeight w:val="300"/>
        </w:trPr>
        <w:tc>
          <w:tcPr>
            <w:tcW w:w="2790" w:type="dxa"/>
            <w:gridSpan w:val="2"/>
            <w:shd w:val="clear" w:color="auto" w:fill="808080" w:themeFill="background1" w:themeFillShade="80"/>
            <w:noWrap/>
            <w:hideMark/>
          </w:tcPr>
          <w:p w14:paraId="23FF4AB9" w14:textId="77777777" w:rsidR="005E0CD1" w:rsidRPr="00790EC4" w:rsidRDefault="005E0CD1" w:rsidP="002923AA">
            <w:pPr>
              <w:rPr>
                <w:rFonts w:ascii="Times New Roman" w:eastAsia="Calibri" w:hAnsi="Times New Roman" w:cs="Times New Roman"/>
                <w:sz w:val="18"/>
                <w:szCs w:val="18"/>
              </w:rPr>
            </w:pPr>
          </w:p>
        </w:tc>
        <w:tc>
          <w:tcPr>
            <w:tcW w:w="3138" w:type="dxa"/>
            <w:gridSpan w:val="2"/>
            <w:shd w:val="clear" w:color="auto" w:fill="808080" w:themeFill="background1" w:themeFillShade="80"/>
            <w:noWrap/>
            <w:hideMark/>
          </w:tcPr>
          <w:p w14:paraId="13E261CB" w14:textId="77777777" w:rsidR="005E0CD1" w:rsidRPr="00790EC4" w:rsidRDefault="005E0CD1" w:rsidP="002923AA">
            <w:pPr>
              <w:jc w:val="center"/>
              <w:rPr>
                <w:rFonts w:ascii="Times New Roman" w:eastAsia="Calibri" w:hAnsi="Times New Roman" w:cs="Times New Roman"/>
                <w:b/>
                <w:bCs/>
                <w:color w:val="FFFFFF" w:themeColor="background1"/>
                <w:sz w:val="18"/>
                <w:szCs w:val="18"/>
              </w:rPr>
            </w:pPr>
            <w:r w:rsidRPr="00790EC4">
              <w:rPr>
                <w:rFonts w:ascii="Times New Roman" w:eastAsia="Calibri" w:hAnsi="Times New Roman" w:cs="Times New Roman"/>
                <w:b/>
                <w:bCs/>
                <w:color w:val="FFFFFF" w:themeColor="background1"/>
                <w:sz w:val="18"/>
                <w:szCs w:val="18"/>
              </w:rPr>
              <w:t>Four Years</w:t>
            </w:r>
          </w:p>
        </w:tc>
        <w:tc>
          <w:tcPr>
            <w:tcW w:w="4230" w:type="dxa"/>
            <w:gridSpan w:val="2"/>
            <w:shd w:val="clear" w:color="auto" w:fill="808080" w:themeFill="background1" w:themeFillShade="80"/>
            <w:noWrap/>
            <w:hideMark/>
          </w:tcPr>
          <w:p w14:paraId="6ECE6044" w14:textId="77777777" w:rsidR="005E0CD1" w:rsidRPr="00790EC4" w:rsidRDefault="005E0CD1" w:rsidP="002923AA">
            <w:pPr>
              <w:jc w:val="center"/>
              <w:rPr>
                <w:rFonts w:ascii="Times New Roman" w:eastAsia="Calibri" w:hAnsi="Times New Roman" w:cs="Times New Roman"/>
                <w:b/>
                <w:bCs/>
                <w:color w:val="FFFFFF" w:themeColor="background1"/>
                <w:sz w:val="18"/>
                <w:szCs w:val="18"/>
              </w:rPr>
            </w:pPr>
            <w:r w:rsidRPr="00790EC4">
              <w:rPr>
                <w:rFonts w:ascii="Times New Roman" w:eastAsia="Calibri" w:hAnsi="Times New Roman" w:cs="Times New Roman"/>
                <w:b/>
                <w:bCs/>
                <w:color w:val="FFFFFF" w:themeColor="background1"/>
                <w:sz w:val="18"/>
                <w:szCs w:val="18"/>
              </w:rPr>
              <w:t>Six Years</w:t>
            </w:r>
          </w:p>
        </w:tc>
      </w:tr>
      <w:tr w:rsidR="005E0CD1" w:rsidRPr="00790EC4" w14:paraId="0CB90228" w14:textId="77777777" w:rsidTr="007D1782">
        <w:trPr>
          <w:trHeight w:val="300"/>
        </w:trPr>
        <w:tc>
          <w:tcPr>
            <w:tcW w:w="1710" w:type="dxa"/>
            <w:noWrap/>
            <w:hideMark/>
          </w:tcPr>
          <w:p w14:paraId="5E5260B9" w14:textId="77777777" w:rsidR="005E0CD1" w:rsidRPr="00790EC4" w:rsidRDefault="005E0CD1" w:rsidP="002923AA">
            <w:pPr>
              <w:rPr>
                <w:rFonts w:ascii="Times New Roman" w:eastAsia="Calibri" w:hAnsi="Times New Roman" w:cs="Times New Roman"/>
                <w:b/>
                <w:bCs/>
                <w:sz w:val="18"/>
                <w:szCs w:val="18"/>
              </w:rPr>
            </w:pPr>
            <w:r>
              <w:rPr>
                <w:rFonts w:ascii="Times New Roman" w:eastAsia="Calibri" w:hAnsi="Times New Roman" w:cs="Times New Roman"/>
                <w:b/>
                <w:bCs/>
                <w:sz w:val="18"/>
                <w:szCs w:val="18"/>
              </w:rPr>
              <w:t>COHORT</w:t>
            </w:r>
          </w:p>
        </w:tc>
        <w:tc>
          <w:tcPr>
            <w:tcW w:w="1080" w:type="dxa"/>
            <w:noWrap/>
            <w:hideMark/>
          </w:tcPr>
          <w:p w14:paraId="19557BBE" w14:textId="77777777" w:rsidR="005E0CD1" w:rsidRPr="00790EC4" w:rsidRDefault="005E0CD1" w:rsidP="002923AA">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N</w:t>
            </w:r>
          </w:p>
        </w:tc>
        <w:tc>
          <w:tcPr>
            <w:tcW w:w="1800" w:type="dxa"/>
            <w:noWrap/>
            <w:hideMark/>
          </w:tcPr>
          <w:p w14:paraId="7F78D607" w14:textId="77777777" w:rsidR="005E0CD1" w:rsidRPr="00790EC4" w:rsidRDefault="005E0CD1" w:rsidP="002923AA">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Graduated</w:t>
            </w:r>
          </w:p>
        </w:tc>
        <w:tc>
          <w:tcPr>
            <w:tcW w:w="1338" w:type="dxa"/>
            <w:noWrap/>
            <w:hideMark/>
          </w:tcPr>
          <w:p w14:paraId="59B7B89D" w14:textId="77777777" w:rsidR="005E0CD1" w:rsidRPr="00790EC4" w:rsidRDefault="005E0CD1" w:rsidP="002923AA">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Rate</w:t>
            </w:r>
          </w:p>
        </w:tc>
        <w:tc>
          <w:tcPr>
            <w:tcW w:w="2070" w:type="dxa"/>
            <w:noWrap/>
            <w:hideMark/>
          </w:tcPr>
          <w:p w14:paraId="7832326D" w14:textId="77777777" w:rsidR="005E0CD1" w:rsidRPr="00790EC4" w:rsidRDefault="005E0CD1" w:rsidP="002923AA">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Graduated</w:t>
            </w:r>
          </w:p>
        </w:tc>
        <w:tc>
          <w:tcPr>
            <w:tcW w:w="2160" w:type="dxa"/>
            <w:noWrap/>
            <w:hideMark/>
          </w:tcPr>
          <w:p w14:paraId="38C5862B" w14:textId="77777777" w:rsidR="005E0CD1" w:rsidRPr="00790EC4" w:rsidRDefault="005E0CD1" w:rsidP="002923AA">
            <w:pPr>
              <w:jc w:val="center"/>
              <w:rPr>
                <w:rFonts w:ascii="Times New Roman" w:eastAsia="Calibri" w:hAnsi="Times New Roman" w:cs="Times New Roman"/>
                <w:b/>
                <w:bCs/>
                <w:sz w:val="18"/>
                <w:szCs w:val="18"/>
              </w:rPr>
            </w:pPr>
            <w:r w:rsidRPr="00790EC4">
              <w:rPr>
                <w:rFonts w:ascii="Times New Roman" w:eastAsia="Calibri" w:hAnsi="Times New Roman" w:cs="Times New Roman"/>
                <w:b/>
                <w:bCs/>
                <w:sz w:val="18"/>
                <w:szCs w:val="18"/>
              </w:rPr>
              <w:t>Rate</w:t>
            </w:r>
          </w:p>
        </w:tc>
      </w:tr>
      <w:tr w:rsidR="005E0CD1" w:rsidRPr="00790EC4" w14:paraId="1E32692B" w14:textId="77777777" w:rsidTr="007D1782">
        <w:trPr>
          <w:trHeight w:val="300"/>
        </w:trPr>
        <w:tc>
          <w:tcPr>
            <w:tcW w:w="1710" w:type="dxa"/>
            <w:noWrap/>
            <w:hideMark/>
          </w:tcPr>
          <w:p w14:paraId="3094668A" w14:textId="77777777" w:rsidR="005E0CD1" w:rsidRPr="00790EC4" w:rsidRDefault="005E0CD1" w:rsidP="002923AA">
            <w:pPr>
              <w:rPr>
                <w:rFonts w:ascii="Times New Roman" w:eastAsia="Calibri" w:hAnsi="Times New Roman" w:cs="Times New Roman"/>
                <w:b/>
                <w:sz w:val="18"/>
                <w:szCs w:val="18"/>
              </w:rPr>
            </w:pPr>
            <w:r w:rsidRPr="00790EC4">
              <w:rPr>
                <w:rFonts w:ascii="Times New Roman" w:eastAsia="Calibri" w:hAnsi="Times New Roman" w:cs="Times New Roman"/>
                <w:b/>
                <w:sz w:val="18"/>
                <w:szCs w:val="18"/>
              </w:rPr>
              <w:t>Fall 2016</w:t>
            </w:r>
          </w:p>
        </w:tc>
        <w:tc>
          <w:tcPr>
            <w:tcW w:w="1080" w:type="dxa"/>
            <w:noWrap/>
            <w:hideMark/>
          </w:tcPr>
          <w:p w14:paraId="482E83D7" w14:textId="77777777" w:rsidR="005E0CD1" w:rsidRPr="00790EC4" w:rsidRDefault="005E0CD1" w:rsidP="002923AA">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3,507</w:t>
            </w:r>
          </w:p>
        </w:tc>
        <w:tc>
          <w:tcPr>
            <w:tcW w:w="1800" w:type="dxa"/>
            <w:noWrap/>
            <w:hideMark/>
          </w:tcPr>
          <w:p w14:paraId="3B84A26D" w14:textId="77777777" w:rsidR="005E0CD1" w:rsidRPr="00790EC4" w:rsidRDefault="005E0CD1" w:rsidP="002923AA">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1,321</w:t>
            </w:r>
          </w:p>
        </w:tc>
        <w:tc>
          <w:tcPr>
            <w:tcW w:w="1338" w:type="dxa"/>
            <w:noWrap/>
            <w:hideMark/>
          </w:tcPr>
          <w:p w14:paraId="6A5808D6" w14:textId="77777777" w:rsidR="005E0CD1" w:rsidRPr="00790EC4" w:rsidRDefault="005E0CD1" w:rsidP="002923AA">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37.7%</w:t>
            </w:r>
          </w:p>
        </w:tc>
        <w:tc>
          <w:tcPr>
            <w:tcW w:w="2070" w:type="dxa"/>
            <w:noWrap/>
            <w:hideMark/>
          </w:tcPr>
          <w:p w14:paraId="4E57E065" w14:textId="77777777" w:rsidR="005E0CD1" w:rsidRPr="00790EC4" w:rsidRDefault="005E0CD1" w:rsidP="002923AA">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2,168</w:t>
            </w:r>
          </w:p>
        </w:tc>
        <w:tc>
          <w:tcPr>
            <w:tcW w:w="2160" w:type="dxa"/>
            <w:noWrap/>
            <w:hideMark/>
          </w:tcPr>
          <w:p w14:paraId="1C4856B0" w14:textId="77777777" w:rsidR="005E0CD1" w:rsidRPr="00790EC4" w:rsidRDefault="005E0CD1" w:rsidP="002923AA">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61.8%</w:t>
            </w:r>
          </w:p>
        </w:tc>
      </w:tr>
      <w:tr w:rsidR="005E0CD1" w:rsidRPr="00790EC4" w14:paraId="7C99B1B9" w14:textId="77777777" w:rsidTr="007D1782">
        <w:trPr>
          <w:trHeight w:val="300"/>
        </w:trPr>
        <w:tc>
          <w:tcPr>
            <w:tcW w:w="1710" w:type="dxa"/>
            <w:noWrap/>
            <w:hideMark/>
          </w:tcPr>
          <w:p w14:paraId="0EF95830" w14:textId="77777777" w:rsidR="005E0CD1" w:rsidRPr="00790EC4" w:rsidRDefault="005E0CD1" w:rsidP="002923AA">
            <w:pPr>
              <w:rPr>
                <w:rFonts w:ascii="Times New Roman" w:eastAsia="Calibri" w:hAnsi="Times New Roman" w:cs="Times New Roman"/>
                <w:b/>
                <w:sz w:val="18"/>
                <w:szCs w:val="18"/>
              </w:rPr>
            </w:pPr>
            <w:r w:rsidRPr="00790EC4">
              <w:rPr>
                <w:rFonts w:ascii="Times New Roman" w:eastAsia="Calibri" w:hAnsi="Times New Roman" w:cs="Times New Roman"/>
                <w:b/>
                <w:sz w:val="18"/>
                <w:szCs w:val="18"/>
              </w:rPr>
              <w:t>Fall 2018</w:t>
            </w:r>
          </w:p>
        </w:tc>
        <w:tc>
          <w:tcPr>
            <w:tcW w:w="1080" w:type="dxa"/>
            <w:noWrap/>
            <w:hideMark/>
          </w:tcPr>
          <w:p w14:paraId="0EB8DA72" w14:textId="77777777" w:rsidR="005E0CD1" w:rsidRPr="00790EC4" w:rsidRDefault="005E0CD1" w:rsidP="002923AA">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3,651</w:t>
            </w:r>
          </w:p>
        </w:tc>
        <w:tc>
          <w:tcPr>
            <w:tcW w:w="1800" w:type="dxa"/>
            <w:noWrap/>
            <w:hideMark/>
          </w:tcPr>
          <w:p w14:paraId="64A0F2F2" w14:textId="77777777" w:rsidR="005E0CD1" w:rsidRPr="00790EC4" w:rsidRDefault="005E0CD1" w:rsidP="002923AA">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1,528</w:t>
            </w:r>
          </w:p>
        </w:tc>
        <w:tc>
          <w:tcPr>
            <w:tcW w:w="1338" w:type="dxa"/>
            <w:noWrap/>
            <w:hideMark/>
          </w:tcPr>
          <w:p w14:paraId="0D951C36" w14:textId="77777777" w:rsidR="005E0CD1" w:rsidRPr="00790EC4" w:rsidRDefault="005E0CD1" w:rsidP="002923AA">
            <w:pPr>
              <w:jc w:val="center"/>
              <w:rPr>
                <w:rFonts w:ascii="Times New Roman" w:eastAsia="Calibri" w:hAnsi="Times New Roman" w:cs="Times New Roman"/>
                <w:b/>
                <w:sz w:val="18"/>
                <w:szCs w:val="18"/>
              </w:rPr>
            </w:pPr>
            <w:r w:rsidRPr="00790EC4">
              <w:rPr>
                <w:rFonts w:ascii="Times New Roman" w:eastAsia="Calibri" w:hAnsi="Times New Roman" w:cs="Times New Roman"/>
                <w:b/>
                <w:sz w:val="18"/>
                <w:szCs w:val="18"/>
              </w:rPr>
              <w:t>41.9%</w:t>
            </w:r>
          </w:p>
        </w:tc>
        <w:tc>
          <w:tcPr>
            <w:tcW w:w="2070" w:type="dxa"/>
            <w:noWrap/>
            <w:hideMark/>
          </w:tcPr>
          <w:p w14:paraId="2C68057B" w14:textId="77777777" w:rsidR="005E0CD1" w:rsidRPr="00790EC4" w:rsidRDefault="005E0CD1" w:rsidP="002923AA">
            <w:pPr>
              <w:jc w:val="center"/>
              <w:rPr>
                <w:rFonts w:ascii="Times New Roman" w:eastAsia="Calibri" w:hAnsi="Times New Roman" w:cs="Times New Roman"/>
                <w:b/>
                <w:sz w:val="18"/>
                <w:szCs w:val="18"/>
              </w:rPr>
            </w:pPr>
          </w:p>
        </w:tc>
        <w:tc>
          <w:tcPr>
            <w:tcW w:w="2160" w:type="dxa"/>
            <w:noWrap/>
            <w:hideMark/>
          </w:tcPr>
          <w:p w14:paraId="2DA70C90" w14:textId="77777777" w:rsidR="005E0CD1" w:rsidRPr="00790EC4" w:rsidRDefault="005E0CD1" w:rsidP="002923AA">
            <w:pPr>
              <w:jc w:val="center"/>
              <w:rPr>
                <w:rFonts w:ascii="Times New Roman" w:eastAsia="Calibri" w:hAnsi="Times New Roman" w:cs="Times New Roman"/>
                <w:b/>
                <w:sz w:val="18"/>
                <w:szCs w:val="18"/>
              </w:rPr>
            </w:pPr>
          </w:p>
        </w:tc>
      </w:tr>
    </w:tbl>
    <w:p w14:paraId="0F47A3D2" w14:textId="6EE11203" w:rsidR="00E11931" w:rsidRPr="00BA122F" w:rsidRDefault="00E11931">
      <w:pPr>
        <w:rPr>
          <w:rFonts w:ascii="Times New Roman" w:eastAsia="Calibri" w:hAnsi="Times New Roman" w:cs="Times New Roman"/>
          <w:sz w:val="24"/>
          <w:szCs w:val="24"/>
        </w:rPr>
      </w:pPr>
      <w:r w:rsidRPr="00BA122F">
        <w:rPr>
          <w:rFonts w:ascii="Times New Roman" w:eastAsia="Calibri" w:hAnsi="Times New Roman" w:cs="Times New Roman"/>
          <w:sz w:val="24"/>
          <w:szCs w:val="24"/>
        </w:rPr>
        <w:br w:type="page"/>
      </w:r>
    </w:p>
    <w:p w14:paraId="46574C75" w14:textId="6A606676" w:rsidR="00163AF3" w:rsidRPr="007E202B" w:rsidRDefault="00163AF3" w:rsidP="007E202B">
      <w:pPr>
        <w:pStyle w:val="Heading1"/>
        <w:jc w:val="center"/>
        <w:rPr>
          <w:rFonts w:ascii="Times New Roman" w:eastAsia="Calibri" w:hAnsi="Times New Roman" w:cs="Times New Roman"/>
          <w:b/>
          <w:color w:val="000000" w:themeColor="text1"/>
          <w:sz w:val="24"/>
        </w:rPr>
      </w:pPr>
      <w:r w:rsidRPr="007E202B">
        <w:rPr>
          <w:rFonts w:ascii="Times New Roman" w:eastAsia="Calibri" w:hAnsi="Times New Roman" w:cs="Times New Roman"/>
          <w:b/>
          <w:color w:val="000000" w:themeColor="text1"/>
          <w:sz w:val="24"/>
        </w:rPr>
        <w:t>Equal Access in Higher Education</w:t>
      </w:r>
    </w:p>
    <w:p w14:paraId="1E1CFC06" w14:textId="77777777" w:rsidR="00163AF3" w:rsidRPr="007E202B" w:rsidRDefault="00163AF3" w:rsidP="007E202B">
      <w:pPr>
        <w:spacing w:after="160" w:line="259" w:lineRule="auto"/>
        <w:jc w:val="center"/>
        <w:rPr>
          <w:rFonts w:ascii="Times New Roman" w:eastAsia="Calibri" w:hAnsi="Times New Roman" w:cs="Times New Roman"/>
          <w:b/>
          <w:color w:val="000000" w:themeColor="text1"/>
          <w:sz w:val="24"/>
        </w:rPr>
      </w:pPr>
      <w:r w:rsidRPr="007E202B">
        <w:rPr>
          <w:rFonts w:ascii="Times New Roman" w:eastAsia="Calibri" w:hAnsi="Times New Roman" w:cs="Times New Roman"/>
          <w:b/>
          <w:color w:val="000000" w:themeColor="text1"/>
          <w:sz w:val="24"/>
        </w:rPr>
        <w:t>Section 504 – Rehabilitation Act (1973, Amendment 1974)</w:t>
      </w:r>
    </w:p>
    <w:p w14:paraId="58FD2BA6" w14:textId="77777777" w:rsidR="00163AF3" w:rsidRPr="00163AF3" w:rsidRDefault="00163AF3" w:rsidP="00163AF3">
      <w:pPr>
        <w:spacing w:after="160" w:line="259" w:lineRule="auto"/>
        <w:ind w:left="720"/>
        <w:rPr>
          <w:rFonts w:ascii="Times New Roman" w:eastAsia="Calibri" w:hAnsi="Times New Roman" w:cs="Times New Roman"/>
          <w:i/>
          <w:sz w:val="24"/>
        </w:rPr>
      </w:pPr>
      <w:r w:rsidRPr="00163AF3">
        <w:rPr>
          <w:rFonts w:ascii="Times New Roman" w:eastAsia="Calibri" w:hAnsi="Times New Roman" w:cs="Times New Roman"/>
          <w:i/>
          <w:sz w:val="24"/>
        </w:rPr>
        <w:t>“No otherwise qualified individual with a disability in the United States, as defined in section 705(20) of this title,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w:t>
      </w:r>
    </w:p>
    <w:p w14:paraId="0380655C" w14:textId="77777777" w:rsidR="00163AF3" w:rsidRPr="00163AF3" w:rsidRDefault="00163AF3" w:rsidP="00163AF3">
      <w:pPr>
        <w:spacing w:after="160" w:line="259" w:lineRule="auto"/>
        <w:ind w:left="720"/>
        <w:rPr>
          <w:rFonts w:ascii="Times New Roman" w:eastAsia="Calibri" w:hAnsi="Times New Roman" w:cs="Times New Roman"/>
          <w:i/>
          <w:sz w:val="24"/>
        </w:rPr>
      </w:pPr>
      <w:r w:rsidRPr="00163AF3">
        <w:rPr>
          <w:rFonts w:ascii="Times New Roman" w:eastAsia="Calibri" w:hAnsi="Times New Roman" w:cs="Times New Roman"/>
          <w:i/>
          <w:sz w:val="24"/>
        </w:rPr>
        <w:t>“Individuals with Disabilities are:</w:t>
      </w:r>
    </w:p>
    <w:p w14:paraId="6FBD3D08" w14:textId="77777777" w:rsidR="00163AF3" w:rsidRPr="00163AF3" w:rsidRDefault="00163AF3" w:rsidP="00163AF3">
      <w:pPr>
        <w:spacing w:after="160" w:line="259" w:lineRule="auto"/>
        <w:ind w:left="720"/>
        <w:rPr>
          <w:rFonts w:ascii="Times New Roman" w:eastAsia="Calibri" w:hAnsi="Times New Roman" w:cs="Times New Roman"/>
          <w:i/>
          <w:sz w:val="24"/>
        </w:rPr>
      </w:pPr>
      <w:r w:rsidRPr="00163AF3">
        <w:rPr>
          <w:rFonts w:ascii="Times New Roman" w:eastAsia="Calibri" w:hAnsi="Times New Roman" w:cs="Times New Roman"/>
          <w:i/>
          <w:sz w:val="24"/>
        </w:rPr>
        <w:t>any person who (A) has a physical or mental impairment which substantially limits one or more of such person's major life activities, (B) has a record of such an impairment, or (C) is regarded as having such an impairment.”</w:t>
      </w:r>
    </w:p>
    <w:p w14:paraId="49DB481A" w14:textId="77777777" w:rsidR="00163AF3" w:rsidRPr="00A17174" w:rsidRDefault="00163AF3"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Americans with Disabilities Act Amendments Act (2008)</w:t>
      </w:r>
    </w:p>
    <w:p w14:paraId="7C69F25F" w14:textId="77777777" w:rsidR="001D5129" w:rsidRDefault="00163AF3" w:rsidP="001D5129">
      <w:pPr>
        <w:spacing w:after="160" w:line="259" w:lineRule="auto"/>
        <w:ind w:left="720"/>
        <w:rPr>
          <w:rFonts w:ascii="Times New Roman" w:eastAsia="Calibri" w:hAnsi="Times New Roman" w:cs="Times New Roman"/>
          <w:sz w:val="24"/>
        </w:rPr>
      </w:pPr>
      <w:r>
        <w:rPr>
          <w:rFonts w:ascii="Times New Roman" w:eastAsia="Calibri" w:hAnsi="Times New Roman" w:cs="Times New Roman"/>
          <w:sz w:val="24"/>
        </w:rPr>
        <w:t>“</w:t>
      </w:r>
      <w:r w:rsidR="001D5129">
        <w:rPr>
          <w:rFonts w:ascii="Times New Roman" w:eastAsia="Calibri" w:hAnsi="Times New Roman" w:cs="Times New Roman"/>
          <w:sz w:val="24"/>
        </w:rPr>
        <w:t>The Purpose of this Act are:</w:t>
      </w:r>
    </w:p>
    <w:p w14:paraId="07841A0E" w14:textId="77777777" w:rsidR="00163AF3" w:rsidRPr="00163AF3" w:rsidRDefault="00163AF3" w:rsidP="001D5129">
      <w:pPr>
        <w:spacing w:after="160" w:line="259" w:lineRule="auto"/>
        <w:ind w:left="720"/>
        <w:rPr>
          <w:rFonts w:ascii="Times New Roman" w:eastAsia="Calibri" w:hAnsi="Times New Roman" w:cs="Times New Roman"/>
          <w:sz w:val="24"/>
        </w:rPr>
      </w:pPr>
      <w:r w:rsidRPr="00163AF3">
        <w:rPr>
          <w:rFonts w:ascii="Times New Roman" w:eastAsia="Calibri" w:hAnsi="Times New Roman" w:cs="Times New Roman"/>
          <w:sz w:val="24"/>
        </w:rPr>
        <w:t>to carry out the ADA’s objectives of providing “a clear and comprehensive national mandate for the elimination of discrimination” and “clear, strong, consistent, enforceable standards addressing discrimination” by reinstating a broad scope of protection to be available under the ADA</w:t>
      </w:r>
      <w:r w:rsidR="001D5129">
        <w:rPr>
          <w:rFonts w:ascii="Times New Roman" w:eastAsia="Calibri" w:hAnsi="Times New Roman" w:cs="Times New Roman"/>
          <w:sz w:val="24"/>
        </w:rPr>
        <w:t>.”</w:t>
      </w:r>
    </w:p>
    <w:p w14:paraId="71E84228" w14:textId="77777777" w:rsidR="001D5129" w:rsidRDefault="001D5129" w:rsidP="00163AF3">
      <w:pPr>
        <w:spacing w:after="160" w:line="259" w:lineRule="auto"/>
        <w:rPr>
          <w:rFonts w:ascii="Times New Roman" w:eastAsia="Calibri" w:hAnsi="Times New Roman" w:cs="Times New Roman"/>
          <w:sz w:val="28"/>
        </w:rPr>
      </w:pPr>
    </w:p>
    <w:p w14:paraId="15F6A3A2" w14:textId="77777777" w:rsidR="00673D24" w:rsidRDefault="00673D24">
      <w:pPr>
        <w:rPr>
          <w:rFonts w:ascii="Times New Roman" w:eastAsia="Calibri" w:hAnsi="Times New Roman" w:cs="Times New Roman"/>
          <w:b/>
          <w:sz w:val="28"/>
        </w:rPr>
      </w:pPr>
      <w:r>
        <w:rPr>
          <w:rFonts w:ascii="Times New Roman" w:eastAsia="Calibri" w:hAnsi="Times New Roman" w:cs="Times New Roman"/>
          <w:b/>
          <w:sz w:val="28"/>
        </w:rPr>
        <w:br w:type="page"/>
      </w:r>
    </w:p>
    <w:p w14:paraId="763EE5C6" w14:textId="531634DB" w:rsidR="00163AF3" w:rsidRPr="00A17174" w:rsidRDefault="00163AF3" w:rsidP="00A17174">
      <w:pPr>
        <w:pStyle w:val="Heading1"/>
        <w:rPr>
          <w:rFonts w:ascii="Times New Roman" w:eastAsia="Calibri" w:hAnsi="Times New Roman" w:cs="Times New Roman"/>
          <w:b/>
        </w:rPr>
      </w:pPr>
      <w:r w:rsidRPr="00A17174">
        <w:rPr>
          <w:rFonts w:ascii="Times New Roman" w:eastAsia="Calibri" w:hAnsi="Times New Roman" w:cs="Times New Roman"/>
          <w:b/>
          <w:color w:val="000000" w:themeColor="text1"/>
          <w:sz w:val="24"/>
        </w:rPr>
        <w:t>The Position of the University of Nevada, Reno</w:t>
      </w:r>
    </w:p>
    <w:p w14:paraId="6601D6D6"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The University of Nevada, Reno does not discriminate in the admission or service of students on the basis of disability. It is the responsibility of all members of the university community to adhere to the philosophy of equal access and opportunity for students with disabilities as defined by ADA and Section 504.</w:t>
      </w:r>
    </w:p>
    <w:p w14:paraId="6F9BBDF6"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While ensuring the academic integrity of its programs, the university is dedicated to providing reasonable accommodations to ensure equal access to educational opportunities for individuals with verified disabilities from an appropriately credentialed professional. Academic requirements that are defined by the Universi</w:t>
      </w:r>
      <w:r w:rsidR="002E0B30">
        <w:rPr>
          <w:rFonts w:ascii="Times New Roman" w:eastAsia="Calibri" w:hAnsi="Times New Roman" w:cs="Times New Roman"/>
          <w:sz w:val="24"/>
        </w:rPr>
        <w:t>ty of Nevada, Reno and the NSHE</w:t>
      </w:r>
      <w:r w:rsidRPr="00163AF3">
        <w:rPr>
          <w:rFonts w:ascii="Times New Roman" w:eastAsia="Calibri" w:hAnsi="Times New Roman" w:cs="Times New Roman"/>
          <w:sz w:val="24"/>
        </w:rPr>
        <w:t xml:space="preserve"> Board of Regents as essential to courses, programs of study or any related licensing or certification requirement are not regarded as discriminatory.</w:t>
      </w:r>
    </w:p>
    <w:p w14:paraId="44D367A0" w14:textId="77777777" w:rsidR="00163AF3" w:rsidRPr="00163AF3" w:rsidRDefault="00163AF3" w:rsidP="0041544C">
      <w:pPr>
        <w:spacing w:after="160" w:line="259" w:lineRule="auto"/>
        <w:jc w:val="both"/>
        <w:rPr>
          <w:rFonts w:ascii="Times New Roman" w:eastAsia="Calibri" w:hAnsi="Times New Roman" w:cs="Times New Roman"/>
          <w:sz w:val="28"/>
        </w:rPr>
      </w:pPr>
      <w:r w:rsidRPr="00163AF3">
        <w:rPr>
          <w:rFonts w:ascii="Times New Roman" w:eastAsia="Calibri" w:hAnsi="Times New Roman" w:cs="Times New Roman"/>
          <w:sz w:val="28"/>
        </w:rPr>
        <w:br w:type="page"/>
      </w:r>
    </w:p>
    <w:p w14:paraId="7D3B3645" w14:textId="77777777" w:rsidR="00EA1977" w:rsidRPr="00A17174" w:rsidRDefault="00EA1977"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Institutional Responsibilities</w:t>
      </w:r>
    </w:p>
    <w:p w14:paraId="639DEA67" w14:textId="77777777" w:rsidR="00163AF3" w:rsidRPr="00EA1977" w:rsidRDefault="002E0B30" w:rsidP="0041544C">
      <w:pPr>
        <w:spacing w:after="160" w:line="259" w:lineRule="auto"/>
        <w:jc w:val="both"/>
        <w:rPr>
          <w:rFonts w:ascii="Times New Roman" w:eastAsia="Calibri" w:hAnsi="Times New Roman" w:cs="Times New Roman"/>
          <w:b/>
          <w:color w:val="002060"/>
          <w:sz w:val="28"/>
        </w:rPr>
      </w:pPr>
      <w:r>
        <w:rPr>
          <w:rFonts w:ascii="Times New Roman" w:eastAsia="Calibri" w:hAnsi="Times New Roman" w:cs="Times New Roman"/>
          <w:sz w:val="24"/>
        </w:rPr>
        <w:t>Qualified students with d</w:t>
      </w:r>
      <w:r w:rsidR="00163AF3" w:rsidRPr="00163AF3">
        <w:rPr>
          <w:rFonts w:ascii="Times New Roman" w:eastAsia="Calibri" w:hAnsi="Times New Roman" w:cs="Times New Roman"/>
          <w:sz w:val="24"/>
        </w:rPr>
        <w:t>isabilities are entitled to equal access in all programs. Consistent with necessary and legitimate academic programs, they may not be excluded from any legitimate academic requirements; they may not be excluded from a course, course of study or other educational program or activity; nor may the university impose on them rules that have the effect of limiting participation.</w:t>
      </w:r>
    </w:p>
    <w:p w14:paraId="3C365CA4" w14:textId="77777777" w:rsidR="00EA1977" w:rsidRPr="00A17174" w:rsidRDefault="00EA1977"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Student Eligibility</w:t>
      </w:r>
    </w:p>
    <w:p w14:paraId="0C8CD6A6" w14:textId="77777777" w:rsidR="00EA1977" w:rsidRDefault="00163AF3" w:rsidP="0041544C">
      <w:pPr>
        <w:spacing w:after="160" w:line="259" w:lineRule="auto"/>
        <w:jc w:val="both"/>
        <w:rPr>
          <w:rFonts w:ascii="Times New Roman" w:eastAsia="Calibri" w:hAnsi="Times New Roman" w:cs="Times New Roman"/>
          <w:b/>
          <w:color w:val="002060"/>
          <w:sz w:val="28"/>
        </w:rPr>
      </w:pPr>
      <w:r w:rsidRPr="00163AF3">
        <w:rPr>
          <w:rFonts w:ascii="Times New Roman" w:eastAsia="Calibri" w:hAnsi="Times New Roman" w:cs="Times New Roman"/>
          <w:sz w:val="24"/>
        </w:rPr>
        <w:t>Students who claim to have a disability are responsible for providing the university with verification of their disability by providing documentation from an appropriately credentialed professional to receive any necessary academic modification and/or reasonable accommodation. The documentation must substantiate limitation(s) to a major life activity. In order to establish a current need for accommodation, documentation for a learning disability must include a complete adult-based (18 years of age or older) psycho-educational assessment which should be conducted every three years with the understanding that requests for assessments will be determined based on the individual's situation.</w:t>
      </w:r>
    </w:p>
    <w:p w14:paraId="12135455" w14:textId="77777777" w:rsidR="00163AF3" w:rsidRPr="00EA1977" w:rsidRDefault="00163AF3" w:rsidP="0041544C">
      <w:pPr>
        <w:spacing w:after="160" w:line="259" w:lineRule="auto"/>
        <w:jc w:val="both"/>
        <w:rPr>
          <w:rFonts w:ascii="Times New Roman" w:eastAsia="Calibri" w:hAnsi="Times New Roman" w:cs="Times New Roman"/>
          <w:b/>
          <w:color w:val="002060"/>
          <w:sz w:val="28"/>
        </w:rPr>
      </w:pPr>
      <w:r w:rsidRPr="00163AF3">
        <w:rPr>
          <w:rFonts w:ascii="Times New Roman" w:eastAsia="Calibri" w:hAnsi="Times New Roman" w:cs="Times New Roman"/>
          <w:sz w:val="24"/>
        </w:rPr>
        <w:t>The DRC will then provide an interpretation of the evaluation and determine the need for appropriate accommodation. Supplemental assessment may be required to justify the student's request for a specific accommodation.</w:t>
      </w:r>
    </w:p>
    <w:p w14:paraId="0A96F2EF" w14:textId="77777777" w:rsidR="00163AF3" w:rsidRPr="00A17174" w:rsidRDefault="00163AF3"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Determination of Provisions of Reasonable Accommodations</w:t>
      </w:r>
    </w:p>
    <w:p w14:paraId="5BF27B30" w14:textId="77777777" w:rsidR="00163AF3" w:rsidRDefault="00163AF3" w:rsidP="0041544C">
      <w:pPr>
        <w:spacing w:after="160" w:line="240" w:lineRule="auto"/>
        <w:contextualSpacing/>
        <w:jc w:val="both"/>
        <w:rPr>
          <w:rFonts w:ascii="Times New Roman" w:eastAsia="Calibri" w:hAnsi="Times New Roman" w:cs="Times New Roman"/>
          <w:sz w:val="24"/>
        </w:rPr>
      </w:pPr>
      <w:r w:rsidRPr="00163AF3">
        <w:rPr>
          <w:rFonts w:ascii="Times New Roman" w:eastAsia="Calibri" w:hAnsi="Times New Roman" w:cs="Times New Roman"/>
          <w:sz w:val="24"/>
        </w:rPr>
        <w:t>Reasonable adjustments/modifications may be required as necessary to provide equal access in order to prevent discrimination. Tests must measure the student's achievement, not his/her impaired sensory, manual or speaking skills (except when that skill is the factor being measured). The university may need to inquire whether an accommodation in the student's physical environment would permit continued participation in the program. Substantial modifications are not required (e.g. the university is not mandated to modify requirements essential to the program of instruction or directly related to any licensing requirement).</w:t>
      </w:r>
    </w:p>
    <w:p w14:paraId="006CBB68" w14:textId="77777777" w:rsidR="00575683" w:rsidRPr="00163AF3" w:rsidRDefault="00575683" w:rsidP="0041544C">
      <w:pPr>
        <w:spacing w:after="160" w:line="240" w:lineRule="auto"/>
        <w:contextualSpacing/>
        <w:jc w:val="both"/>
        <w:rPr>
          <w:rFonts w:ascii="Times New Roman" w:eastAsia="Calibri" w:hAnsi="Times New Roman" w:cs="Times New Roman"/>
          <w:sz w:val="24"/>
        </w:rPr>
      </w:pPr>
    </w:p>
    <w:p w14:paraId="665E2586" w14:textId="77777777" w:rsidR="00163AF3" w:rsidRPr="00A17174" w:rsidRDefault="00163AF3"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 xml:space="preserve">Referral Identification </w:t>
      </w:r>
    </w:p>
    <w:p w14:paraId="44D26DFB" w14:textId="77777777" w:rsidR="00575683" w:rsidRPr="00B8055E" w:rsidRDefault="00575683" w:rsidP="0041544C">
      <w:pPr>
        <w:spacing w:after="160" w:line="240" w:lineRule="auto"/>
        <w:contextualSpacing/>
        <w:jc w:val="both"/>
        <w:rPr>
          <w:rFonts w:ascii="Times New Roman" w:eastAsia="Calibri" w:hAnsi="Times New Roman" w:cs="Times New Roman"/>
          <w:b/>
          <w:color w:val="002060"/>
          <w:sz w:val="24"/>
        </w:rPr>
      </w:pPr>
    </w:p>
    <w:p w14:paraId="57D2157E" w14:textId="77777777" w:rsidR="00575683" w:rsidRDefault="00163AF3" w:rsidP="0041544C">
      <w:pPr>
        <w:spacing w:after="160" w:line="240" w:lineRule="auto"/>
        <w:contextualSpacing/>
        <w:jc w:val="both"/>
        <w:rPr>
          <w:rFonts w:ascii="Times New Roman" w:eastAsia="Calibri" w:hAnsi="Times New Roman" w:cs="Times New Roman"/>
          <w:sz w:val="24"/>
          <w:szCs w:val="23"/>
        </w:rPr>
      </w:pPr>
      <w:r w:rsidRPr="00575683">
        <w:rPr>
          <w:rFonts w:ascii="Times New Roman" w:eastAsia="Calibri" w:hAnsi="Times New Roman" w:cs="Times New Roman"/>
          <w:sz w:val="24"/>
          <w:szCs w:val="23"/>
        </w:rPr>
        <w:t>The Disability Resource Center is committed to a reasonable approach in the identification of disabled students. The DRC will contact all students who have voluntarily identified themselves in writing as having a disability after the university admission process is completed.</w:t>
      </w:r>
    </w:p>
    <w:p w14:paraId="318F5E69" w14:textId="77777777" w:rsidR="00575683" w:rsidRDefault="00163AF3" w:rsidP="0041544C">
      <w:pPr>
        <w:spacing w:after="160" w:line="240" w:lineRule="auto"/>
        <w:contextualSpacing/>
        <w:jc w:val="both"/>
        <w:rPr>
          <w:rFonts w:ascii="Times New Roman" w:eastAsia="Calibri" w:hAnsi="Times New Roman" w:cs="Times New Roman"/>
          <w:sz w:val="24"/>
          <w:szCs w:val="23"/>
        </w:rPr>
      </w:pPr>
      <w:r w:rsidRPr="00575683">
        <w:rPr>
          <w:rFonts w:ascii="Times New Roman" w:eastAsia="Calibri" w:hAnsi="Times New Roman" w:cs="Times New Roman"/>
          <w:sz w:val="24"/>
          <w:szCs w:val="23"/>
        </w:rPr>
        <w:t>Faculty members who observe student difficulties that are indicative of a disability should refer that student for assistance to the DRC.</w:t>
      </w:r>
    </w:p>
    <w:p w14:paraId="6425C19A" w14:textId="77777777" w:rsidR="00575683" w:rsidRPr="00575683" w:rsidRDefault="00575683" w:rsidP="0041544C">
      <w:pPr>
        <w:spacing w:after="160" w:line="240" w:lineRule="auto"/>
        <w:contextualSpacing/>
        <w:jc w:val="both"/>
        <w:rPr>
          <w:rFonts w:ascii="Times New Roman" w:eastAsia="Calibri" w:hAnsi="Times New Roman" w:cs="Times New Roman"/>
          <w:sz w:val="24"/>
          <w:szCs w:val="23"/>
        </w:rPr>
      </w:pPr>
    </w:p>
    <w:p w14:paraId="17811A86" w14:textId="77777777" w:rsidR="00163AF3" w:rsidRPr="00575683" w:rsidRDefault="00163AF3" w:rsidP="0041544C">
      <w:pPr>
        <w:spacing w:after="160" w:line="240" w:lineRule="auto"/>
        <w:contextualSpacing/>
        <w:jc w:val="both"/>
        <w:rPr>
          <w:rFonts w:ascii="Times New Roman" w:eastAsia="Calibri" w:hAnsi="Times New Roman" w:cs="Times New Roman"/>
          <w:sz w:val="24"/>
          <w:szCs w:val="23"/>
        </w:rPr>
      </w:pPr>
      <w:r w:rsidRPr="00575683">
        <w:rPr>
          <w:rFonts w:ascii="Times New Roman" w:eastAsia="Calibri" w:hAnsi="Times New Roman" w:cs="Times New Roman"/>
          <w:sz w:val="24"/>
          <w:szCs w:val="23"/>
        </w:rPr>
        <w:t>Students who have a disability or suspect that they have a disability should contact the DRC for information and assista</w:t>
      </w:r>
      <w:r w:rsidR="00EE5D10">
        <w:rPr>
          <w:rFonts w:ascii="Times New Roman" w:eastAsia="Calibri" w:hAnsi="Times New Roman" w:cs="Times New Roman"/>
          <w:sz w:val="24"/>
          <w:szCs w:val="23"/>
        </w:rPr>
        <w:t xml:space="preserve">nce. Before a faculty member is </w:t>
      </w:r>
      <w:r w:rsidRPr="00575683">
        <w:rPr>
          <w:rFonts w:ascii="Times New Roman" w:eastAsia="Calibri" w:hAnsi="Times New Roman" w:cs="Times New Roman"/>
          <w:sz w:val="24"/>
          <w:szCs w:val="23"/>
        </w:rPr>
        <w:t>expected to provide reasonable accommodations, the student must submit his/her request in writing to the DRC to be considered as a candidate for eligibility for services. Subsequently, the DRC will schedule a meeting with the student to review the request.</w:t>
      </w:r>
    </w:p>
    <w:p w14:paraId="4EE33788" w14:textId="77777777" w:rsidR="00163AF3" w:rsidRPr="00A17174" w:rsidRDefault="00163AF3" w:rsidP="00A17174">
      <w:pPr>
        <w:pStyle w:val="Heading1"/>
        <w:jc w:val="center"/>
        <w:rPr>
          <w:rFonts w:ascii="Times New Roman" w:eastAsia="Calibri" w:hAnsi="Times New Roman" w:cs="Times New Roman"/>
          <w:b/>
          <w:sz w:val="28"/>
        </w:rPr>
      </w:pPr>
      <w:r w:rsidRPr="00163AF3">
        <w:rPr>
          <w:rFonts w:eastAsia="Calibri"/>
          <w:sz w:val="28"/>
        </w:rPr>
        <w:br w:type="page"/>
      </w:r>
      <w:r w:rsidRPr="00A17174">
        <w:rPr>
          <w:rFonts w:ascii="Times New Roman" w:eastAsia="Calibri" w:hAnsi="Times New Roman" w:cs="Times New Roman"/>
          <w:b/>
          <w:color w:val="000000" w:themeColor="text1"/>
          <w:sz w:val="24"/>
        </w:rPr>
        <w:t>Roles &amp; Responsibilities</w:t>
      </w:r>
    </w:p>
    <w:p w14:paraId="7DD646BA" w14:textId="77777777" w:rsidR="00163AF3" w:rsidRPr="00A17174" w:rsidRDefault="00163AF3"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The University is Responsible For:</w:t>
      </w:r>
    </w:p>
    <w:p w14:paraId="2064441C" w14:textId="77777777" w:rsidR="00163AF3" w:rsidRPr="00163AF3" w:rsidRDefault="00163AF3" w:rsidP="00163AF3">
      <w:pPr>
        <w:numPr>
          <w:ilvl w:val="0"/>
          <w:numId w:val="1"/>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Compliance with Section 504 of the Rehabilitation Act of 1973, as amended, and Section 202 of the Americans with Disabilities Act of 1990, as amended</w:t>
      </w:r>
    </w:p>
    <w:p w14:paraId="4195A76F" w14:textId="77777777" w:rsidR="00163AF3" w:rsidRPr="00163AF3" w:rsidRDefault="00163AF3" w:rsidP="00163AF3">
      <w:pPr>
        <w:numPr>
          <w:ilvl w:val="0"/>
          <w:numId w:val="1"/>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Informing students of services available for disabled students</w:t>
      </w:r>
    </w:p>
    <w:p w14:paraId="25452F2F" w14:textId="77777777" w:rsidR="00163AF3" w:rsidRPr="00163AF3" w:rsidRDefault="00163AF3" w:rsidP="00163AF3">
      <w:pPr>
        <w:numPr>
          <w:ilvl w:val="0"/>
          <w:numId w:val="1"/>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When requested, the DRC will provide written verification relative to the student's eligibility to receive reasonable accommodations.</w:t>
      </w:r>
    </w:p>
    <w:p w14:paraId="6A2FDA17" w14:textId="77777777" w:rsidR="00163AF3" w:rsidRPr="00163AF3" w:rsidRDefault="00163AF3" w:rsidP="00163AF3">
      <w:pPr>
        <w:numPr>
          <w:ilvl w:val="0"/>
          <w:numId w:val="1"/>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Evaluating the information provided by the appropriately credentialed professional to determine eligibility and reasonable accommodations.</w:t>
      </w:r>
    </w:p>
    <w:p w14:paraId="48CE9127" w14:textId="77777777" w:rsidR="00163AF3" w:rsidRPr="00163AF3" w:rsidRDefault="00163AF3" w:rsidP="00163AF3">
      <w:pPr>
        <w:numPr>
          <w:ilvl w:val="0"/>
          <w:numId w:val="1"/>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Keeping the information regarding the student's disability confidential unless the student signs a release of information form</w:t>
      </w:r>
    </w:p>
    <w:p w14:paraId="37A3551E" w14:textId="77777777" w:rsidR="00163AF3" w:rsidRPr="00163AF3" w:rsidRDefault="00163AF3" w:rsidP="00163AF3">
      <w:pPr>
        <w:numPr>
          <w:ilvl w:val="0"/>
          <w:numId w:val="1"/>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Maintaining the academic integrity of its programs</w:t>
      </w:r>
    </w:p>
    <w:p w14:paraId="10053279" w14:textId="77777777" w:rsidR="00163AF3" w:rsidRPr="00A17174" w:rsidRDefault="00163AF3"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The Student is Responsible For:</w:t>
      </w:r>
    </w:p>
    <w:p w14:paraId="326E05E1" w14:textId="77777777" w:rsidR="00163AF3" w:rsidRPr="00163AF3" w:rsidRDefault="00163AF3" w:rsidP="00163AF3">
      <w:pPr>
        <w:numPr>
          <w:ilvl w:val="0"/>
          <w:numId w:val="2"/>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Self-identification</w:t>
      </w:r>
    </w:p>
    <w:p w14:paraId="41E44BE0" w14:textId="77777777" w:rsidR="00163AF3" w:rsidRPr="00163AF3" w:rsidRDefault="00163AF3" w:rsidP="00163AF3">
      <w:pPr>
        <w:numPr>
          <w:ilvl w:val="0"/>
          <w:numId w:val="2"/>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Submitting required documentation before requesting any accommodation</w:t>
      </w:r>
    </w:p>
    <w:p w14:paraId="6E3FA09F" w14:textId="77777777" w:rsidR="00163AF3" w:rsidRPr="00163AF3" w:rsidRDefault="00163AF3" w:rsidP="00163AF3">
      <w:pPr>
        <w:numPr>
          <w:ilvl w:val="0"/>
          <w:numId w:val="2"/>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Any costs associated with obtaining the required documentation for verification of disability</w:t>
      </w:r>
    </w:p>
    <w:p w14:paraId="1A01E235" w14:textId="77777777" w:rsidR="00163AF3" w:rsidRPr="00163AF3" w:rsidRDefault="00163AF3" w:rsidP="00163AF3">
      <w:pPr>
        <w:numPr>
          <w:ilvl w:val="0"/>
          <w:numId w:val="2"/>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Making reasonable and timely disclosures and requests for accommodations as well as confirming the arrangements for accommodations and/or auxiliary aids</w:t>
      </w:r>
    </w:p>
    <w:p w14:paraId="554FDB34" w14:textId="77777777" w:rsidR="00163AF3" w:rsidRPr="00163AF3" w:rsidRDefault="00163AF3" w:rsidP="00163AF3">
      <w:pPr>
        <w:numPr>
          <w:ilvl w:val="0"/>
          <w:numId w:val="2"/>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Notifying the DRC of any concerns they may have regarding equal access</w:t>
      </w:r>
    </w:p>
    <w:p w14:paraId="73992C75" w14:textId="77777777" w:rsidR="00163AF3" w:rsidRPr="00163AF3" w:rsidRDefault="00163AF3" w:rsidP="00163AF3">
      <w:pPr>
        <w:numPr>
          <w:ilvl w:val="0"/>
          <w:numId w:val="2"/>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Following the institutional appeal process before filing a complaint with the EEOC Title IX Office</w:t>
      </w:r>
    </w:p>
    <w:p w14:paraId="564B8B26" w14:textId="77777777" w:rsidR="00163AF3" w:rsidRPr="00A17174" w:rsidRDefault="00163AF3" w:rsidP="00A17174">
      <w:pPr>
        <w:pStyle w:val="Heading2"/>
        <w:rPr>
          <w:rFonts w:ascii="Times New Roman" w:eastAsia="Calibri" w:hAnsi="Times New Roman" w:cs="Times New Roman"/>
          <w:b/>
          <w:color w:val="002060"/>
          <w:sz w:val="24"/>
          <w:szCs w:val="24"/>
        </w:rPr>
      </w:pPr>
      <w:r w:rsidRPr="00A17174">
        <w:rPr>
          <w:rFonts w:ascii="Times New Roman" w:eastAsia="Calibri" w:hAnsi="Times New Roman" w:cs="Times New Roman"/>
          <w:b/>
          <w:color w:val="000000" w:themeColor="text1"/>
          <w:sz w:val="24"/>
          <w:szCs w:val="24"/>
        </w:rPr>
        <w:t>The EEOC Title IX Office is Responsible For:</w:t>
      </w:r>
    </w:p>
    <w:p w14:paraId="2B261A61" w14:textId="77777777" w:rsidR="00163AF3" w:rsidRPr="00163AF3" w:rsidRDefault="00163AF3" w:rsidP="00163AF3">
      <w:pPr>
        <w:numPr>
          <w:ilvl w:val="0"/>
          <w:numId w:val="3"/>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Serving as the 504/ADA Compliance Officer for the campus</w:t>
      </w:r>
    </w:p>
    <w:p w14:paraId="6FCED274" w14:textId="77777777" w:rsidR="00163AF3" w:rsidRPr="00163AF3" w:rsidRDefault="00163AF3" w:rsidP="00163AF3">
      <w:pPr>
        <w:numPr>
          <w:ilvl w:val="0"/>
          <w:numId w:val="3"/>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Overseeing compliance with state and federal regulations</w:t>
      </w:r>
    </w:p>
    <w:p w14:paraId="6C6C9676" w14:textId="77777777" w:rsidR="00163AF3" w:rsidRPr="00163AF3" w:rsidRDefault="00163AF3" w:rsidP="00163AF3">
      <w:pPr>
        <w:numPr>
          <w:ilvl w:val="0"/>
          <w:numId w:val="3"/>
        </w:num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t>Consultation relative to complaints of discrimination or noncompliance at any time</w:t>
      </w:r>
    </w:p>
    <w:p w14:paraId="1CD5237B" w14:textId="77777777"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br w:type="page"/>
      </w:r>
    </w:p>
    <w:p w14:paraId="37BEEDD7" w14:textId="77777777" w:rsidR="00E47138" w:rsidRPr="00A17174" w:rsidRDefault="00E47138" w:rsidP="00A17174">
      <w:pPr>
        <w:pStyle w:val="Heading2"/>
        <w:rPr>
          <w:rFonts w:ascii="Times New Roman" w:eastAsia="Times New Roman" w:hAnsi="Times New Roman" w:cs="Times New Roman"/>
          <w:b/>
        </w:rPr>
      </w:pPr>
      <w:r w:rsidRPr="00A17174">
        <w:rPr>
          <w:rFonts w:ascii="Times New Roman" w:eastAsia="Times New Roman" w:hAnsi="Times New Roman" w:cs="Times New Roman"/>
          <w:b/>
          <w:color w:val="000000" w:themeColor="text1"/>
          <w:sz w:val="24"/>
        </w:rPr>
        <w:t>Appeal Protocol</w:t>
      </w:r>
    </w:p>
    <w:p w14:paraId="32B727E0" w14:textId="77777777" w:rsidR="00E47138" w:rsidRPr="00E47138" w:rsidRDefault="00E47138" w:rsidP="00E47138">
      <w:pPr>
        <w:numPr>
          <w:ilvl w:val="0"/>
          <w:numId w:val="19"/>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47138">
        <w:rPr>
          <w:rFonts w:ascii="Times New Roman" w:eastAsia="Times New Roman" w:hAnsi="Times New Roman" w:cs="Times New Roman"/>
          <w:sz w:val="24"/>
          <w:szCs w:val="24"/>
        </w:rPr>
        <w:t>If a student believes he was denied equal access, the student must inform the DRC in writing about his/her concern or problem immediately.</w:t>
      </w:r>
    </w:p>
    <w:p w14:paraId="37817CE4" w14:textId="77777777" w:rsidR="00E47138" w:rsidRPr="00E47138" w:rsidRDefault="00E47138" w:rsidP="00E47138">
      <w:pPr>
        <w:numPr>
          <w:ilvl w:val="0"/>
          <w:numId w:val="19"/>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47138">
        <w:rPr>
          <w:rFonts w:ascii="Times New Roman" w:eastAsia="Times New Roman" w:hAnsi="Times New Roman" w:cs="Times New Roman"/>
          <w:sz w:val="24"/>
          <w:szCs w:val="24"/>
        </w:rPr>
        <w:t>The DRC will investigate the allegation to determine if equal access was denied.</w:t>
      </w:r>
    </w:p>
    <w:p w14:paraId="7DA0F95C" w14:textId="77777777" w:rsidR="00E47138" w:rsidRPr="00E47138" w:rsidRDefault="00E47138" w:rsidP="00E47138">
      <w:pPr>
        <w:numPr>
          <w:ilvl w:val="0"/>
          <w:numId w:val="19"/>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47138">
        <w:rPr>
          <w:rFonts w:ascii="Times New Roman" w:eastAsia="Times New Roman" w:hAnsi="Times New Roman" w:cs="Times New Roman"/>
          <w:sz w:val="24"/>
          <w:szCs w:val="24"/>
        </w:rPr>
        <w:t>The DRC will serve as the student's advocate to resolve the problem/situation.</w:t>
      </w:r>
    </w:p>
    <w:p w14:paraId="238B4A04" w14:textId="77777777" w:rsidR="00E47138" w:rsidRPr="00E47138" w:rsidRDefault="00E47138" w:rsidP="00E47138">
      <w:pPr>
        <w:numPr>
          <w:ilvl w:val="0"/>
          <w:numId w:val="19"/>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47138">
        <w:rPr>
          <w:rFonts w:ascii="Times New Roman" w:eastAsia="Times New Roman" w:hAnsi="Times New Roman" w:cs="Times New Roman"/>
          <w:sz w:val="24"/>
          <w:szCs w:val="24"/>
        </w:rPr>
        <w:t>If resolution cannot be reached, the DRC will refer the student to the EEOC Title IX Office.</w:t>
      </w:r>
    </w:p>
    <w:p w14:paraId="31A33E37" w14:textId="77777777" w:rsidR="00E47138" w:rsidRPr="00E47138" w:rsidRDefault="00E47138" w:rsidP="00E47138">
      <w:pPr>
        <w:numPr>
          <w:ilvl w:val="0"/>
          <w:numId w:val="19"/>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47138">
        <w:rPr>
          <w:rFonts w:ascii="Times New Roman" w:eastAsia="Times New Roman" w:hAnsi="Times New Roman" w:cs="Times New Roman"/>
          <w:sz w:val="24"/>
          <w:szCs w:val="24"/>
        </w:rPr>
        <w:t>If anyone continues to have a concern about the provision of equal access, the individual may contact the EEOC Title IX Office to review the situation based on established timelines and procedures associated with the office.</w:t>
      </w:r>
    </w:p>
    <w:p w14:paraId="5E9697C0" w14:textId="77777777" w:rsidR="00E47138" w:rsidRDefault="00E47138" w:rsidP="0041544C">
      <w:pPr>
        <w:jc w:val="both"/>
        <w:rPr>
          <w:rFonts w:ascii="Times New Roman" w:eastAsia="Calibri" w:hAnsi="Times New Roman" w:cs="Times New Roman"/>
          <w:sz w:val="24"/>
        </w:rPr>
      </w:pPr>
      <w:r w:rsidRPr="00E47138">
        <w:rPr>
          <w:rFonts w:ascii="Times New Roman" w:eastAsia="Calibri" w:hAnsi="Times New Roman" w:cs="Times New Roman"/>
          <w:sz w:val="24"/>
        </w:rPr>
        <w:t>It is the policy of the University of Nevada, Reno, in compliance with the provisions of the Americans with Disabilities Act of 1990 and Section 504 of the Rehabilitation Act of 1973 to provide reasonable accommodations to meet the academic needs of students with disabilities. The Disability Resource Center (DRC) is authorized by the President of the University of Nevada, Reno to prescribe such accommodations. Failure to honor an institutional reasonable accommodation authorized by the DRC is a violation of university policy and federal regulation and may result in disciplinary proceedings and sanctions as provided in the NSHE Handbook (Title 2, chapter 6.6.2(m) or Title 4, Chapter 8).</w:t>
      </w:r>
    </w:p>
    <w:p w14:paraId="52487D6F" w14:textId="398F1DB2" w:rsidR="00673D24" w:rsidRDefault="00E47138" w:rsidP="00673D24">
      <w:pPr>
        <w:jc w:val="both"/>
        <w:rPr>
          <w:rFonts w:ascii="Times New Roman" w:eastAsia="Calibri" w:hAnsi="Times New Roman" w:cs="Times New Roman"/>
          <w:sz w:val="24"/>
        </w:rPr>
      </w:pPr>
      <w:r w:rsidRPr="00E47138">
        <w:rPr>
          <w:rFonts w:ascii="Times New Roman" w:eastAsia="Calibri" w:hAnsi="Times New Roman" w:cs="Times New Roman"/>
          <w:sz w:val="24"/>
        </w:rPr>
        <w:t>For more information, please call the Equal Opportunity and Title IX office at (775) 784-1547.</w:t>
      </w:r>
    </w:p>
    <w:p w14:paraId="59216600" w14:textId="3A2E1D17" w:rsidR="00163AF3" w:rsidRPr="00214AFD" w:rsidRDefault="002C15E7" w:rsidP="00214AFD">
      <w:pPr>
        <w:spacing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163AF3" w:rsidRPr="00163AF3">
        <w:rPr>
          <w:rFonts w:ascii="Times New Roman" w:eastAsia="Calibri" w:hAnsi="Times New Roman" w:cs="Times New Roman"/>
          <w:sz w:val="28"/>
        </w:rPr>
        <w:br w:type="page"/>
      </w:r>
    </w:p>
    <w:p w14:paraId="7152F0E7" w14:textId="77777777" w:rsidR="00163AF3" w:rsidRPr="00A17174" w:rsidRDefault="00163AF3" w:rsidP="00A17174">
      <w:pPr>
        <w:pStyle w:val="Heading1"/>
        <w:jc w:val="center"/>
        <w:rPr>
          <w:rFonts w:ascii="Times New Roman" w:eastAsia="Calibri" w:hAnsi="Times New Roman" w:cs="Times New Roman"/>
          <w:b/>
          <w:color w:val="000000" w:themeColor="text1"/>
          <w:sz w:val="20"/>
        </w:rPr>
      </w:pPr>
      <w:r w:rsidRPr="00A17174">
        <w:rPr>
          <w:rFonts w:ascii="Times New Roman" w:eastAsia="Calibri" w:hAnsi="Times New Roman" w:cs="Times New Roman"/>
          <w:b/>
          <w:color w:val="000000" w:themeColor="text1"/>
          <w:sz w:val="24"/>
        </w:rPr>
        <w:t>Protocols &amp; Procedures</w:t>
      </w:r>
    </w:p>
    <w:p w14:paraId="15F0C522"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 xml:space="preserve">The </w:t>
      </w:r>
      <w:r w:rsidR="001D5129">
        <w:rPr>
          <w:rFonts w:ascii="Times New Roman" w:eastAsia="Calibri" w:hAnsi="Times New Roman" w:cs="Times New Roman"/>
          <w:sz w:val="24"/>
        </w:rPr>
        <w:t>Disability Resource Center</w:t>
      </w:r>
      <w:r w:rsidRPr="00163AF3">
        <w:rPr>
          <w:rFonts w:ascii="Times New Roman" w:eastAsia="Calibri" w:hAnsi="Times New Roman" w:cs="Times New Roman"/>
          <w:sz w:val="24"/>
        </w:rPr>
        <w:t xml:space="preserve"> follows best practices of protocols and procedures</w:t>
      </w:r>
      <w:r w:rsidR="001D5129">
        <w:rPr>
          <w:rFonts w:ascii="Times New Roman" w:eastAsia="Calibri" w:hAnsi="Times New Roman" w:cs="Times New Roman"/>
          <w:sz w:val="24"/>
        </w:rPr>
        <w:t xml:space="preserve"> supported by the Association on Higher Education and Disability (AHEAD) </w:t>
      </w:r>
      <w:r w:rsidR="001D5129" w:rsidRPr="00163AF3">
        <w:rPr>
          <w:rFonts w:ascii="Times New Roman" w:eastAsia="Calibri" w:hAnsi="Times New Roman" w:cs="Times New Roman"/>
          <w:sz w:val="24"/>
        </w:rPr>
        <w:t>in</w:t>
      </w:r>
      <w:r w:rsidRPr="00163AF3">
        <w:rPr>
          <w:rFonts w:ascii="Times New Roman" w:eastAsia="Calibri" w:hAnsi="Times New Roman" w:cs="Times New Roman"/>
          <w:sz w:val="24"/>
        </w:rPr>
        <w:t xml:space="preserve"> the advocacy</w:t>
      </w:r>
      <w:r w:rsidR="001D5129">
        <w:rPr>
          <w:rFonts w:ascii="Times New Roman" w:eastAsia="Calibri" w:hAnsi="Times New Roman" w:cs="Times New Roman"/>
          <w:sz w:val="24"/>
        </w:rPr>
        <w:t>, resources,</w:t>
      </w:r>
      <w:r w:rsidRPr="00163AF3">
        <w:rPr>
          <w:rFonts w:ascii="Times New Roman" w:eastAsia="Calibri" w:hAnsi="Times New Roman" w:cs="Times New Roman"/>
          <w:sz w:val="24"/>
        </w:rPr>
        <w:t xml:space="preserve"> and services </w:t>
      </w:r>
      <w:r w:rsidR="001D5129">
        <w:rPr>
          <w:rFonts w:ascii="Times New Roman" w:eastAsia="Calibri" w:hAnsi="Times New Roman" w:cs="Times New Roman"/>
          <w:sz w:val="24"/>
        </w:rPr>
        <w:t>provided</w:t>
      </w:r>
      <w:r w:rsidRPr="00163AF3">
        <w:rPr>
          <w:rFonts w:ascii="Times New Roman" w:eastAsia="Calibri" w:hAnsi="Times New Roman" w:cs="Times New Roman"/>
          <w:sz w:val="24"/>
        </w:rPr>
        <w:t xml:space="preserve"> to students with disabilities</w:t>
      </w:r>
      <w:r w:rsidR="001D5129">
        <w:rPr>
          <w:rFonts w:ascii="Times New Roman" w:eastAsia="Calibri" w:hAnsi="Times New Roman" w:cs="Times New Roman"/>
          <w:sz w:val="24"/>
        </w:rPr>
        <w:t xml:space="preserve"> at the University of Nevada, Reno</w:t>
      </w:r>
      <w:r w:rsidRPr="00163AF3">
        <w:rPr>
          <w:rFonts w:ascii="Times New Roman" w:eastAsia="Calibri" w:hAnsi="Times New Roman" w:cs="Times New Roman"/>
          <w:sz w:val="24"/>
        </w:rPr>
        <w:t xml:space="preserve">. </w:t>
      </w:r>
    </w:p>
    <w:p w14:paraId="50C75C87" w14:textId="77777777" w:rsidR="00CA5684" w:rsidRPr="00575683" w:rsidRDefault="006D3D63" w:rsidP="0041544C">
      <w:pPr>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The following practices are </w:t>
      </w:r>
      <w:r w:rsidR="00CA5684" w:rsidRPr="00575683">
        <w:rPr>
          <w:rFonts w:ascii="Times New Roman" w:eastAsia="Calibri" w:hAnsi="Times New Roman" w:cs="Times New Roman"/>
          <w:sz w:val="24"/>
        </w:rPr>
        <w:t>recommended for institutions of higher education to facilitate compliance with federal mandates by AHEAD (2012):</w:t>
      </w:r>
    </w:p>
    <w:p w14:paraId="0B358335" w14:textId="77777777" w:rsidR="001D5129" w:rsidRPr="00A17174" w:rsidRDefault="001D5129"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Individual Review</w:t>
      </w:r>
    </w:p>
    <w:p w14:paraId="1EF74BC4" w14:textId="77777777" w:rsidR="001D5129" w:rsidRPr="001D5129" w:rsidRDefault="001D5129" w:rsidP="0041544C">
      <w:pPr>
        <w:spacing w:after="160" w:line="259" w:lineRule="auto"/>
        <w:jc w:val="both"/>
        <w:rPr>
          <w:rFonts w:ascii="Times New Roman" w:eastAsia="Calibri" w:hAnsi="Times New Roman" w:cs="Times New Roman"/>
          <w:sz w:val="24"/>
        </w:rPr>
      </w:pPr>
      <w:r w:rsidRPr="001D5129">
        <w:rPr>
          <w:rFonts w:ascii="Times New Roman" w:eastAsia="Calibri" w:hAnsi="Times New Roman" w:cs="Times New Roman"/>
          <w:sz w:val="24"/>
        </w:rPr>
        <w:t xml:space="preserve">Each situation must be considered individually to understand if and how the student is impacted by the described condition. Disability is defined by the ADA as “a physical or mental impairment that substantially limits one or more of the major life activities, a record of such </w:t>
      </w:r>
      <w:r w:rsidR="00CA5684" w:rsidRPr="001D5129">
        <w:rPr>
          <w:rFonts w:ascii="Times New Roman" w:eastAsia="Calibri" w:hAnsi="Times New Roman" w:cs="Times New Roman"/>
          <w:sz w:val="24"/>
        </w:rPr>
        <w:t>impairment</w:t>
      </w:r>
      <w:r w:rsidRPr="001D5129">
        <w:rPr>
          <w:rFonts w:ascii="Times New Roman" w:eastAsia="Calibri" w:hAnsi="Times New Roman" w:cs="Times New Roman"/>
          <w:sz w:val="24"/>
        </w:rPr>
        <w:t xml:space="preserve"> or being regarded as having such an impairment.” There is no listing of covered impairments. Therefore, the salient question is not whether a given condition is a “disability,” but how the condition impacts the student. This determination is to be liberally construed t</w:t>
      </w:r>
      <w:r w:rsidR="00CA5684">
        <w:rPr>
          <w:rFonts w:ascii="Times New Roman" w:eastAsia="Calibri" w:hAnsi="Times New Roman" w:cs="Times New Roman"/>
          <w:sz w:val="24"/>
        </w:rPr>
        <w:t>o the maximum extent possible.</w:t>
      </w:r>
    </w:p>
    <w:p w14:paraId="10226AEF" w14:textId="77777777" w:rsidR="001D5129" w:rsidRDefault="001D5129" w:rsidP="0041544C">
      <w:pPr>
        <w:spacing w:after="160" w:line="259" w:lineRule="auto"/>
        <w:jc w:val="both"/>
        <w:rPr>
          <w:rFonts w:ascii="Times New Roman" w:eastAsia="Calibri" w:hAnsi="Times New Roman" w:cs="Times New Roman"/>
          <w:sz w:val="24"/>
        </w:rPr>
      </w:pPr>
      <w:r w:rsidRPr="001D5129">
        <w:rPr>
          <w:rFonts w:ascii="Times New Roman" w:eastAsia="Calibri" w:hAnsi="Times New Roman" w:cs="Times New Roman"/>
          <w:sz w:val="24"/>
        </w:rPr>
        <w:t>There is no one-to-one correspondence of disability to accommodation. Institutions should consider the student’s disability, history, experience, request, and the unique characteristics of the course, program, or requirement in order to determine whether or not a specific accommodation is reasonable. A clear understanding of how disability impacts the individual establishes the reasonableness of the accommodation for the individual. However, to determine whether the accommodation is reasonable in context requires an evaluation of the unique attributes and requirements of the course, program, or activity. Course modifications or auxiliary aids or services that are ineffective or constitute a fundamental alte</w:t>
      </w:r>
      <w:r w:rsidR="00CA5684">
        <w:rPr>
          <w:rFonts w:ascii="Times New Roman" w:eastAsia="Calibri" w:hAnsi="Times New Roman" w:cs="Times New Roman"/>
          <w:sz w:val="24"/>
        </w:rPr>
        <w:t>ration will not be reasonable</w:t>
      </w:r>
      <w:r w:rsidRPr="001D5129">
        <w:rPr>
          <w:rFonts w:ascii="Times New Roman" w:eastAsia="Calibri" w:hAnsi="Times New Roman" w:cs="Times New Roman"/>
          <w:sz w:val="24"/>
        </w:rPr>
        <w:t xml:space="preserve"> and therefore will not meet the ADA and Section 504’s minimal standards. The ADA establishes the “floor” not the “ceiling” of protection. The ceiling is established when a proposed accommodation would result in a fundamental alteration to a course or the program of study</w:t>
      </w:r>
    </w:p>
    <w:p w14:paraId="136D064E" w14:textId="77777777" w:rsidR="00163AF3" w:rsidRPr="00A17174" w:rsidRDefault="00163AF3"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Commonsense Standard</w:t>
      </w:r>
    </w:p>
    <w:p w14:paraId="589789A5"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Disability and accommodation requests should be evaluated using a commonsense standard, without the need for specific language or ext</w:t>
      </w:r>
      <w:r w:rsidR="00CA5684">
        <w:rPr>
          <w:rFonts w:ascii="Times New Roman" w:eastAsia="Calibri" w:hAnsi="Times New Roman" w:cs="Times New Roman"/>
          <w:sz w:val="24"/>
        </w:rPr>
        <w:t>ensive diagnostic evidence.</w:t>
      </w:r>
      <w:r w:rsidRPr="00163AF3">
        <w:rPr>
          <w:rFonts w:ascii="Times New Roman" w:eastAsia="Calibri" w:hAnsi="Times New Roman" w:cs="Times New Roman"/>
          <w:sz w:val="24"/>
        </w:rPr>
        <w:t xml:space="preserve"> Using diagnostic information as a tool in reviewing requests for accommodation is different than using it for treatment. Determining accommodations requires a more limited range, level, and type of information. These two processes should not be conflated.</w:t>
      </w:r>
    </w:p>
    <w:p w14:paraId="48885855"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No third party information may be necessary to confirm disability or evaluate requests for accommodations when the condition and its impact are readily apparent or comprehensively described. No specific language, tests, or diagnostic labels are required. Clinicians’ training or philosophical approach may result in the use of euphemistic phrases rather than specific diagnostic labels. Therefore, reports that do not include a specific diagnosis should not be interpreted to suggest that a disability does not exist. The question is ‘Would an informed and reasonable person conclude from the available evidence that a disability is likely and the requested accommodation is warranted?’</w:t>
      </w:r>
    </w:p>
    <w:p w14:paraId="44876048" w14:textId="77777777" w:rsidR="00A17174" w:rsidRDefault="00A17174" w:rsidP="0041544C">
      <w:pPr>
        <w:spacing w:after="160" w:line="259" w:lineRule="auto"/>
        <w:jc w:val="both"/>
        <w:rPr>
          <w:rFonts w:ascii="Times New Roman" w:eastAsia="Calibri" w:hAnsi="Times New Roman" w:cs="Times New Roman"/>
          <w:b/>
          <w:color w:val="002060"/>
          <w:sz w:val="28"/>
        </w:rPr>
      </w:pPr>
    </w:p>
    <w:p w14:paraId="31B1831B" w14:textId="055C647A" w:rsidR="00163AF3" w:rsidRPr="00A17174" w:rsidRDefault="00163AF3" w:rsidP="00A17174">
      <w:pPr>
        <w:pStyle w:val="Heading2"/>
        <w:rPr>
          <w:rFonts w:ascii="Times New Roman" w:eastAsia="Calibri" w:hAnsi="Times New Roman" w:cs="Times New Roman"/>
          <w:b/>
          <w:color w:val="000000" w:themeColor="text1"/>
          <w:sz w:val="24"/>
        </w:rPr>
      </w:pPr>
      <w:r w:rsidRPr="00A17174">
        <w:rPr>
          <w:rFonts w:ascii="Times New Roman" w:eastAsia="Calibri" w:hAnsi="Times New Roman" w:cs="Times New Roman"/>
          <w:b/>
          <w:color w:val="000000" w:themeColor="text1"/>
          <w:sz w:val="24"/>
        </w:rPr>
        <w:t>Non-burdensome Process</w:t>
      </w:r>
    </w:p>
    <w:p w14:paraId="01FF6E91"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Postsecondary institutions cannot create documentation processes that are burdensome or have the effect of discouraging students from seeking protections and accommodations to which they are entitled. This was clear even prior to the amendments to the ADA. The non-burdensome standard is applicable to initially establishing a relationship with the disability resource office and to setting up individual accommodations from institutional personnel, including course instructors. Students should not be required to bear responsibility for achieving access through cumbersome, time consuming processes.</w:t>
      </w:r>
    </w:p>
    <w:p w14:paraId="3F41564A" w14:textId="77777777" w:rsidR="00163AF3" w:rsidRPr="0018735B" w:rsidRDefault="00163AF3"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Current and Relevant Information</w:t>
      </w:r>
    </w:p>
    <w:p w14:paraId="489835C4"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 xml:space="preserve">Disability documentation should be current and relevant </w:t>
      </w:r>
      <w:r w:rsidR="00CA5684">
        <w:rPr>
          <w:rFonts w:ascii="Times New Roman" w:eastAsia="Calibri" w:hAnsi="Times New Roman" w:cs="Times New Roman"/>
          <w:sz w:val="24"/>
        </w:rPr>
        <w:t xml:space="preserve">but not necessarily “recent.” </w:t>
      </w:r>
      <w:r w:rsidRPr="00163AF3">
        <w:rPr>
          <w:rFonts w:ascii="Times New Roman" w:eastAsia="Calibri" w:hAnsi="Times New Roman" w:cs="Times New Roman"/>
          <w:sz w:val="24"/>
        </w:rPr>
        <w:t>Disabilities are typically stable lifelong conditions. Therefore, historic information, supplemented by interview or self-report, is often sufficient to describe how the condition impacts the student at the current time and in the current circumstances. Institutions should not establish blanket statements that limit the age of acceptable external documentation. Determining accommodations in distinctly new contexts may require more focused information to illustrate a connection between the impact of the disability, the described barrier, and the requested accommodation.</w:t>
      </w:r>
    </w:p>
    <w:p w14:paraId="12538BBA" w14:textId="77777777" w:rsidR="00163AF3" w:rsidRPr="00163AF3" w:rsidRDefault="00163AF3" w:rsidP="00163AF3">
      <w:pPr>
        <w:spacing w:after="160" w:line="259" w:lineRule="auto"/>
        <w:rPr>
          <w:rFonts w:ascii="Times New Roman" w:eastAsia="Calibri" w:hAnsi="Times New Roman" w:cs="Times New Roman"/>
          <w:sz w:val="24"/>
        </w:rPr>
      </w:pPr>
      <w:r w:rsidRPr="00163AF3">
        <w:rPr>
          <w:rFonts w:ascii="Times New Roman" w:eastAsia="Calibri" w:hAnsi="Times New Roman" w:cs="Times New Roman"/>
          <w:sz w:val="24"/>
        </w:rPr>
        <w:br w:type="page"/>
      </w:r>
    </w:p>
    <w:p w14:paraId="2A242B26" w14:textId="77777777" w:rsidR="00163AF3" w:rsidRPr="0018735B" w:rsidRDefault="00163AF3"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Intake Process</w:t>
      </w:r>
    </w:p>
    <w:p w14:paraId="48981CB5"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The rationale for seeking information about a student’s condition is to support the higher education professional in establishing disability, understanding how disability may impact a student, and making informed decisions about accommodations. Professional judgment is an esse</w:t>
      </w:r>
      <w:r w:rsidR="00CA5684">
        <w:rPr>
          <w:rFonts w:ascii="Times New Roman" w:eastAsia="Calibri" w:hAnsi="Times New Roman" w:cs="Times New Roman"/>
          <w:sz w:val="24"/>
        </w:rPr>
        <w:t xml:space="preserve">ntial component of this process. The </w:t>
      </w:r>
      <w:r w:rsidR="00106E92">
        <w:rPr>
          <w:rFonts w:ascii="Times New Roman" w:eastAsia="Calibri" w:hAnsi="Times New Roman" w:cs="Times New Roman"/>
          <w:sz w:val="24"/>
        </w:rPr>
        <w:t>AHEAD (2012) guidelines state:</w:t>
      </w:r>
    </w:p>
    <w:p w14:paraId="0E9225AC" w14:textId="77777777" w:rsidR="00163AF3" w:rsidRDefault="00CA5684" w:rsidP="00CA5684">
      <w:pPr>
        <w:spacing w:after="160" w:line="259" w:lineRule="auto"/>
        <w:ind w:left="720"/>
        <w:contextualSpacing/>
        <w:rPr>
          <w:rFonts w:ascii="Times New Roman" w:eastAsia="Calibri" w:hAnsi="Times New Roman" w:cs="Times New Roman"/>
          <w:sz w:val="24"/>
        </w:rPr>
      </w:pPr>
      <w:r>
        <w:rPr>
          <w:rFonts w:ascii="Times New Roman" w:eastAsia="Calibri" w:hAnsi="Times New Roman" w:cs="Times New Roman"/>
          <w:sz w:val="24"/>
        </w:rPr>
        <w:t>“</w:t>
      </w:r>
      <w:r w:rsidR="00163AF3" w:rsidRPr="00163AF3">
        <w:rPr>
          <w:rFonts w:ascii="Times New Roman" w:eastAsia="Calibri" w:hAnsi="Times New Roman" w:cs="Times New Roman"/>
          <w:sz w:val="24"/>
        </w:rPr>
        <w:t>Ensuring that “accommodations” provide effective access requires a deliberative and collaborative process that is responsive to the unique experience of each individual, as advised by the ADA. The disability resource professional should engage in a structured exchange with the student to explore previous educational experiences, past use of accommodations, and what has been effective and ineffective in providing access. The weight given to the individual’s description will be influenced by its clarity, internal consistency, and congruency with the professional’s observations and available external documentation. It is often possible to evaluate whether a requested accommodation is reasonable or not with minimal reliance on external documentation. This is true even if the student has never received formal accommodations or recently acquired a disability and is seeking guidance to determine accommodations that might be effective. However, if the student is unable to clearly describe how the disability is connected to a barrier and how the accommodation would provide access, the institution may need to request third party documentation focused on illustrating that connect</w:t>
      </w:r>
      <w:r>
        <w:rPr>
          <w:rFonts w:ascii="Times New Roman" w:eastAsia="Calibri" w:hAnsi="Times New Roman" w:cs="Times New Roman"/>
          <w:sz w:val="24"/>
        </w:rPr>
        <w:t>ion.</w:t>
      </w:r>
      <w:r w:rsidR="00163AF3" w:rsidRPr="00163AF3">
        <w:rPr>
          <w:rFonts w:ascii="Times New Roman" w:eastAsia="Calibri" w:hAnsi="Times New Roman" w:cs="Times New Roman"/>
          <w:sz w:val="24"/>
        </w:rPr>
        <w:t xml:space="preserve"> Finally, the documentation process must be accessible: if a student’s disability impacts his or her ability to clearly describe the need for accommodation, the office must consider flexibility in its processes.</w:t>
      </w:r>
      <w:r>
        <w:rPr>
          <w:rFonts w:ascii="Times New Roman" w:eastAsia="Calibri" w:hAnsi="Times New Roman" w:cs="Times New Roman"/>
          <w:sz w:val="24"/>
        </w:rPr>
        <w:t>”</w:t>
      </w:r>
    </w:p>
    <w:p w14:paraId="17BBE9C4" w14:textId="77777777" w:rsidR="00CA5684" w:rsidRPr="00163AF3" w:rsidRDefault="00CA5684" w:rsidP="00CA5684">
      <w:pPr>
        <w:spacing w:after="160" w:line="259" w:lineRule="auto"/>
        <w:ind w:left="720"/>
        <w:contextualSpacing/>
        <w:rPr>
          <w:rFonts w:ascii="Times New Roman" w:eastAsia="Calibri" w:hAnsi="Times New Roman" w:cs="Times New Roman"/>
          <w:sz w:val="24"/>
        </w:rPr>
      </w:pPr>
    </w:p>
    <w:p w14:paraId="1F03B31C"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The Disability Resource Center takes a person-centered approach to provide accessible, responsive and flexible services that meet the diverse needs and preferences of students with disabilities in our campus community. Many of these individuals want to remain independent for as long as possible and rely on an array of services and resources to help them achieve this.</w:t>
      </w:r>
    </w:p>
    <w:p w14:paraId="6BFB07C5"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 xml:space="preserve">Students that seek services from the DRC identify as having a disability, or suspecting the prevalence </w:t>
      </w:r>
      <w:r w:rsidR="00CA5684">
        <w:rPr>
          <w:rFonts w:ascii="Times New Roman" w:eastAsia="Calibri" w:hAnsi="Times New Roman" w:cs="Times New Roman"/>
          <w:sz w:val="24"/>
        </w:rPr>
        <w:t xml:space="preserve">of a disability, </w:t>
      </w:r>
      <w:r w:rsidRPr="00163AF3">
        <w:rPr>
          <w:rFonts w:ascii="Times New Roman" w:eastAsia="Calibri" w:hAnsi="Times New Roman" w:cs="Times New Roman"/>
          <w:sz w:val="24"/>
        </w:rPr>
        <w:t xml:space="preserve">are required to complete an intake evaluation with a qualified DRC faculty member as part of the registration process. </w:t>
      </w:r>
      <w:r w:rsidRPr="00163AF3">
        <w:rPr>
          <w:rFonts w:ascii="Times New Roman" w:eastAsia="Calibri" w:hAnsi="Times New Roman" w:cs="Times New Roman"/>
          <w:sz w:val="24"/>
        </w:rPr>
        <w:br w:type="page"/>
      </w:r>
    </w:p>
    <w:p w14:paraId="1865FF2A" w14:textId="77777777" w:rsidR="00163AF3" w:rsidRPr="0018735B" w:rsidRDefault="00163AF3"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Documentation</w:t>
      </w:r>
    </w:p>
    <w:p w14:paraId="1BFAA5A2"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The Disability Resource Center follows the guidance of the Association on Higher Education and Disability (AHEAD) to identify acceptable sources of documentation for substantiating a student’s disability and request for particular accommodations can take a variety of forms:</w:t>
      </w:r>
    </w:p>
    <w:p w14:paraId="79B0F43E" w14:textId="77777777" w:rsidR="00163AF3" w:rsidRPr="0018735B" w:rsidRDefault="00163AF3" w:rsidP="0018735B">
      <w:pPr>
        <w:pStyle w:val="Heading3"/>
        <w:rPr>
          <w:rFonts w:ascii="Times New Roman" w:eastAsia="Calibri" w:hAnsi="Times New Roman" w:cs="Times New Roman"/>
          <w:b/>
          <w:color w:val="000000" w:themeColor="text1"/>
        </w:rPr>
      </w:pPr>
      <w:r w:rsidRPr="0018735B">
        <w:rPr>
          <w:rFonts w:ascii="Times New Roman" w:eastAsia="Calibri" w:hAnsi="Times New Roman" w:cs="Times New Roman"/>
          <w:b/>
          <w:color w:val="000000" w:themeColor="text1"/>
        </w:rPr>
        <w:t>Primary Documentation: Student’s Self-report</w:t>
      </w:r>
    </w:p>
    <w:p w14:paraId="1496D7CD"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The student is a vital source of information regarding how he or she m</w:t>
      </w:r>
      <w:r w:rsidR="00106E92">
        <w:rPr>
          <w:rFonts w:ascii="Times New Roman" w:eastAsia="Calibri" w:hAnsi="Times New Roman" w:cs="Times New Roman"/>
          <w:sz w:val="24"/>
        </w:rPr>
        <w:t>ay be “limited by impairment.”</w:t>
      </w:r>
      <w:r w:rsidRPr="00163AF3">
        <w:rPr>
          <w:rFonts w:ascii="Times New Roman" w:eastAsia="Calibri" w:hAnsi="Times New Roman" w:cs="Times New Roman"/>
          <w:sz w:val="24"/>
        </w:rPr>
        <w:t xml:space="preserve"> A student’s narrative of his or her experience of disability, barriers, and effective and ineffective accommodations is an important tool which, when structured by interview or questionnaire and interpreted, may be sufficient for establishing disability and a need for accommodation.</w:t>
      </w:r>
    </w:p>
    <w:p w14:paraId="79E18EE3" w14:textId="77777777" w:rsidR="00163AF3" w:rsidRPr="0018735B" w:rsidRDefault="00163AF3" w:rsidP="0018735B">
      <w:pPr>
        <w:pStyle w:val="Heading3"/>
        <w:rPr>
          <w:rFonts w:ascii="Times New Roman" w:eastAsia="Calibri" w:hAnsi="Times New Roman" w:cs="Times New Roman"/>
          <w:b/>
          <w:color w:val="000000" w:themeColor="text1"/>
        </w:rPr>
      </w:pPr>
      <w:r w:rsidRPr="0018735B">
        <w:rPr>
          <w:rFonts w:ascii="Times New Roman" w:eastAsia="Calibri" w:hAnsi="Times New Roman" w:cs="Times New Roman"/>
          <w:b/>
          <w:color w:val="000000" w:themeColor="text1"/>
        </w:rPr>
        <w:t>Secondary Documentation: Observation and Interaction</w:t>
      </w:r>
    </w:p>
    <w:p w14:paraId="5D339C3D" w14:textId="77777777" w:rsidR="00163AF3" w:rsidRPr="00163AF3" w:rsidRDefault="00163AF3" w:rsidP="0041544C">
      <w:pPr>
        <w:spacing w:after="160" w:line="259" w:lineRule="auto"/>
        <w:jc w:val="both"/>
        <w:rPr>
          <w:rFonts w:ascii="Times New Roman" w:eastAsia="Calibri" w:hAnsi="Times New Roman" w:cs="Times New Roman"/>
          <w:sz w:val="24"/>
        </w:rPr>
      </w:pPr>
      <w:r w:rsidRPr="00163AF3">
        <w:rPr>
          <w:rFonts w:ascii="Times New Roman" w:eastAsia="Calibri" w:hAnsi="Times New Roman" w:cs="Times New Roman"/>
          <w:sz w:val="24"/>
        </w:rPr>
        <w:t>The impressions and conclusions formed by higher education disability professionals during interviews and conversations with students or in evaluating the effectiveness of previously implemented or provisional accommodations are important forms of documentation. Experienced disability professionals should feel comfortable using their observations of students’ language, performance and strategies as an appropriate tool in validating student narrative and self-report.</w:t>
      </w:r>
    </w:p>
    <w:p w14:paraId="1FFDC114" w14:textId="77777777" w:rsidR="00163AF3" w:rsidRPr="0018735B" w:rsidRDefault="00163AF3" w:rsidP="0018735B">
      <w:pPr>
        <w:pStyle w:val="Heading3"/>
        <w:rPr>
          <w:rFonts w:ascii="Times New Roman" w:eastAsia="Calibri" w:hAnsi="Times New Roman" w:cs="Times New Roman"/>
          <w:b/>
          <w:color w:val="000000" w:themeColor="text1"/>
        </w:rPr>
      </w:pPr>
      <w:r w:rsidRPr="0018735B">
        <w:rPr>
          <w:rFonts w:ascii="Times New Roman" w:eastAsia="Calibri" w:hAnsi="Times New Roman" w:cs="Times New Roman"/>
          <w:b/>
          <w:color w:val="000000" w:themeColor="text1"/>
        </w:rPr>
        <w:t>Tertiary documentation: Information From External or Third Parties</w:t>
      </w:r>
    </w:p>
    <w:p w14:paraId="64E4EBD6" w14:textId="77777777" w:rsidR="00163AF3" w:rsidRPr="00163AF3" w:rsidRDefault="00163AF3" w:rsidP="0041544C">
      <w:pPr>
        <w:spacing w:after="160" w:line="259" w:lineRule="auto"/>
        <w:jc w:val="both"/>
        <w:rPr>
          <w:rFonts w:ascii="Times New Roman" w:eastAsia="Calibri" w:hAnsi="Times New Roman" w:cs="Times New Roman"/>
          <w:sz w:val="28"/>
        </w:rPr>
      </w:pPr>
      <w:r w:rsidRPr="00163AF3">
        <w:rPr>
          <w:rFonts w:ascii="Times New Roman" w:eastAsia="Calibri" w:hAnsi="Times New Roman" w:cs="Times New Roman"/>
          <w:sz w:val="24"/>
        </w:rPr>
        <w:t>Documentation from external sources may include educational or medical records, reports and assessments created by health care providers, school psychologists, teachers, or the educational system. This information is inclusive of documents that reflect education and accommodation history, such as Individual Education Program (IEP), Summary Of Performance (S</w:t>
      </w:r>
      <w:r w:rsidR="00106E92">
        <w:rPr>
          <w:rFonts w:ascii="Times New Roman" w:eastAsia="Calibri" w:hAnsi="Times New Roman" w:cs="Times New Roman"/>
          <w:sz w:val="24"/>
        </w:rPr>
        <w:t>OP), and teacher observations</w:t>
      </w:r>
      <w:r w:rsidRPr="00163AF3">
        <w:rPr>
          <w:rFonts w:ascii="Times New Roman" w:eastAsia="Calibri" w:hAnsi="Times New Roman" w:cs="Times New Roman"/>
          <w:sz w:val="24"/>
        </w:rPr>
        <w:t>. External documentation will vary in its relevance and value depending on the original context, credentials of the evaluator, the level of detail provided, and the comprehensiveness of the narrative. However, all forms of documentation are meaningful and should be mined for pertinent information.</w:t>
      </w:r>
      <w:r w:rsidRPr="00163AF3">
        <w:rPr>
          <w:rFonts w:ascii="Times New Roman" w:eastAsia="Calibri" w:hAnsi="Times New Roman" w:cs="Times New Roman"/>
          <w:sz w:val="28"/>
        </w:rPr>
        <w:br w:type="page"/>
      </w:r>
    </w:p>
    <w:p w14:paraId="3D386D33" w14:textId="2F7FE77C" w:rsidR="00163AF3" w:rsidRPr="0018735B" w:rsidRDefault="00163AF3" w:rsidP="0018735B">
      <w:pPr>
        <w:pStyle w:val="Heading1"/>
        <w:jc w:val="center"/>
        <w:rPr>
          <w:rFonts w:ascii="Times New Roman" w:eastAsia="Calibri" w:hAnsi="Times New Roman" w:cs="Times New Roman"/>
          <w:b/>
          <w:color w:val="000000" w:themeColor="text1"/>
          <w:sz w:val="22"/>
        </w:rPr>
      </w:pPr>
      <w:r w:rsidRPr="0018735B">
        <w:rPr>
          <w:rFonts w:ascii="Times New Roman" w:eastAsia="Calibri" w:hAnsi="Times New Roman" w:cs="Times New Roman"/>
          <w:b/>
          <w:color w:val="000000" w:themeColor="text1"/>
          <w:sz w:val="24"/>
        </w:rPr>
        <w:t>Academic Accommodations</w:t>
      </w:r>
    </w:p>
    <w:p w14:paraId="38C20C0E" w14:textId="77777777" w:rsidR="00163AF3" w:rsidRPr="0018735B" w:rsidRDefault="00106E92" w:rsidP="0018735B">
      <w:pPr>
        <w:pStyle w:val="Heading2"/>
        <w:rPr>
          <w:rFonts w:ascii="Times New Roman" w:eastAsia="Calibri" w:hAnsi="Times New Roman" w:cs="Times New Roman"/>
          <w:b/>
          <w:color w:val="000000" w:themeColor="text1"/>
          <w:sz w:val="22"/>
        </w:rPr>
      </w:pPr>
      <w:r w:rsidRPr="0018735B">
        <w:rPr>
          <w:rFonts w:ascii="Times New Roman" w:eastAsia="Calibri" w:hAnsi="Times New Roman" w:cs="Times New Roman"/>
          <w:b/>
          <w:color w:val="000000" w:themeColor="text1"/>
          <w:sz w:val="24"/>
        </w:rPr>
        <w:t>Definition: Academic Accommodation</w:t>
      </w:r>
    </w:p>
    <w:p w14:paraId="0755365A" w14:textId="77777777" w:rsidR="00106E92" w:rsidRDefault="00106E92" w:rsidP="0041544C">
      <w:pPr>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A</w:t>
      </w:r>
      <w:r w:rsidR="00163AF3" w:rsidRPr="00163AF3">
        <w:rPr>
          <w:rFonts w:ascii="Times New Roman" w:eastAsia="Calibri" w:hAnsi="Times New Roman" w:cs="Times New Roman"/>
          <w:sz w:val="24"/>
        </w:rPr>
        <w:t>s is common in practice, the term “accommodation” is used throughout this document as synonymous with the modification of policies, practices, and procedures; the provision of auxiliary aids and services; academic adjustments and modifications to the environment intended to remove barriers to equivalent access.</w:t>
      </w:r>
    </w:p>
    <w:p w14:paraId="6B12D630" w14:textId="77777777" w:rsidR="00106E92" w:rsidRPr="007076C2" w:rsidRDefault="00106E92" w:rsidP="0041544C">
      <w:pPr>
        <w:spacing w:after="160" w:line="259" w:lineRule="auto"/>
        <w:jc w:val="both"/>
        <w:rPr>
          <w:rFonts w:ascii="Times New Roman" w:eastAsia="Calibri" w:hAnsi="Times New Roman" w:cs="Times New Roman"/>
          <w:sz w:val="24"/>
        </w:rPr>
      </w:pPr>
      <w:r w:rsidRPr="007076C2">
        <w:rPr>
          <w:rFonts w:ascii="Times New Roman" w:eastAsia="Calibri" w:hAnsi="Times New Roman" w:cs="Times New Roman"/>
          <w:sz w:val="24"/>
        </w:rPr>
        <w:t>The Disability Resource Center (DRC) offers a wide range of support services and accommodations for all undergraduate and graduate students with disabilities. Appropriate services are determined and provided based upon the impact of the student's disability and the academic requirements of the appropriate department, college, school or program.</w:t>
      </w:r>
    </w:p>
    <w:p w14:paraId="4CAFD1D1" w14:textId="77777777" w:rsidR="007076C2" w:rsidRDefault="00106E92" w:rsidP="0041544C">
      <w:pPr>
        <w:spacing w:after="160" w:line="259" w:lineRule="auto"/>
        <w:jc w:val="both"/>
        <w:rPr>
          <w:rFonts w:ascii="Times New Roman" w:eastAsia="Calibri" w:hAnsi="Times New Roman" w:cs="Times New Roman"/>
          <w:sz w:val="24"/>
        </w:rPr>
      </w:pPr>
      <w:r w:rsidRPr="007076C2">
        <w:rPr>
          <w:rFonts w:ascii="Times New Roman" w:eastAsia="Calibri" w:hAnsi="Times New Roman" w:cs="Times New Roman"/>
          <w:sz w:val="24"/>
        </w:rPr>
        <w:t xml:space="preserve">The DRC provides accommodations and services tailored to the individual need(s) of each student. </w:t>
      </w:r>
    </w:p>
    <w:p w14:paraId="10112BCD" w14:textId="77777777" w:rsidR="00106E92" w:rsidRPr="007076C2" w:rsidRDefault="00106E92" w:rsidP="00106E92">
      <w:p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When appropriate, reasonable accommodations may include the following:</w:t>
      </w:r>
    </w:p>
    <w:p w14:paraId="7DCA0806" w14:textId="77777777" w:rsidR="00106E92" w:rsidRPr="007076C2" w:rsidRDefault="00106E92" w:rsidP="00106E92">
      <w:pPr>
        <w:spacing w:after="160" w:line="259" w:lineRule="auto"/>
        <w:rPr>
          <w:rFonts w:ascii="Times New Roman" w:eastAsia="Calibri" w:hAnsi="Times New Roman" w:cs="Times New Roman"/>
          <w:sz w:val="24"/>
        </w:rPr>
        <w:sectPr w:rsidR="00106E92" w:rsidRPr="007076C2" w:rsidSect="00F36D80">
          <w:type w:val="continuous"/>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titlePg/>
          <w:docGrid w:linePitch="360"/>
        </w:sectPr>
      </w:pPr>
    </w:p>
    <w:p w14:paraId="4AA2C2FE"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Accommodation Counseling</w:t>
      </w:r>
    </w:p>
    <w:p w14:paraId="611F6B01"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ACES Program</w:t>
      </w:r>
    </w:p>
    <w:p w14:paraId="0D58F250"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Alternative Testing Services</w:t>
      </w:r>
    </w:p>
    <w:p w14:paraId="28549E96"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Alternative Media Service (textbooks and online/other material processing)</w:t>
      </w:r>
    </w:p>
    <w:p w14:paraId="5154AAD2"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Assistive Technology &amp; Computer Lab</w:t>
      </w:r>
    </w:p>
    <w:p w14:paraId="382A1B52"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Auxiliary Aids: (CART, Remote CART, Interpreter for the Deaf, TypeWell)</w:t>
      </w:r>
    </w:p>
    <w:p w14:paraId="4266FB3F"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Classroom Aids</w:t>
      </w:r>
    </w:p>
    <w:p w14:paraId="03C16D4B"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Classroom &amp; Building Access</w:t>
      </w:r>
    </w:p>
    <w:p w14:paraId="2E8A7BB6"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Course Substitutions</w:t>
      </w:r>
    </w:p>
    <w:p w14:paraId="11B8C811"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Faculty Liaison</w:t>
      </w:r>
    </w:p>
    <w:p w14:paraId="78DFEA92"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Furniture Placement: Accessible Furniture Request</w:t>
      </w:r>
    </w:p>
    <w:p w14:paraId="4136DE4C"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Math 019/119 (2 semester course equivalent to Math 120)</w:t>
      </w:r>
    </w:p>
    <w:p w14:paraId="70FADBCE"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Note-Taking Services</w:t>
      </w:r>
    </w:p>
    <w:p w14:paraId="62CF51A3"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Other Appropriate Services as Necessary</w:t>
      </w:r>
    </w:p>
    <w:p w14:paraId="467BD852"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Peer Mentor Project</w:t>
      </w:r>
    </w:p>
    <w:p w14:paraId="1826902B" w14:textId="77777777" w:rsidR="00106E92" w:rsidRPr="007076C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 xml:space="preserve">Reduced Course Load </w:t>
      </w:r>
    </w:p>
    <w:p w14:paraId="1A7574F3" w14:textId="77777777" w:rsidR="00106E92" w:rsidRDefault="00106E92" w:rsidP="00106E92">
      <w:pPr>
        <w:pStyle w:val="ListParagraph"/>
        <w:numPr>
          <w:ilvl w:val="0"/>
          <w:numId w:val="10"/>
        </w:numPr>
        <w:spacing w:after="160" w:line="259" w:lineRule="auto"/>
        <w:rPr>
          <w:rFonts w:ascii="Times New Roman" w:eastAsia="Calibri" w:hAnsi="Times New Roman" w:cs="Times New Roman"/>
          <w:sz w:val="24"/>
        </w:rPr>
      </w:pPr>
      <w:r w:rsidRPr="007076C2">
        <w:rPr>
          <w:rFonts w:ascii="Times New Roman" w:eastAsia="Calibri" w:hAnsi="Times New Roman" w:cs="Times New Roman"/>
          <w:sz w:val="24"/>
        </w:rPr>
        <w:t>Referrals to Campus and Community Services</w:t>
      </w:r>
    </w:p>
    <w:p w14:paraId="519B1EB8" w14:textId="77777777" w:rsidR="00EE5D10" w:rsidRPr="00EE5D10" w:rsidRDefault="00EE5D10" w:rsidP="00EE5D10">
      <w:pPr>
        <w:pStyle w:val="ListParagraph"/>
        <w:numPr>
          <w:ilvl w:val="0"/>
          <w:numId w:val="10"/>
        </w:numPr>
        <w:spacing w:after="160" w:line="259" w:lineRule="auto"/>
        <w:rPr>
          <w:rFonts w:ascii="Times New Roman" w:eastAsia="Calibri" w:hAnsi="Times New Roman" w:cs="Times New Roman"/>
          <w:sz w:val="24"/>
        </w:rPr>
      </w:pPr>
      <w:r w:rsidRPr="00EE5D10">
        <w:rPr>
          <w:rFonts w:ascii="Times New Roman" w:eastAsia="Calibri" w:hAnsi="Times New Roman" w:cs="Times New Roman"/>
          <w:sz w:val="24"/>
        </w:rPr>
        <w:t>Service Animals</w:t>
      </w:r>
    </w:p>
    <w:p w14:paraId="46F66CAF" w14:textId="77777777" w:rsidR="00EE5D10" w:rsidRPr="00EE5D10" w:rsidRDefault="00EE5D10" w:rsidP="00EE5D10">
      <w:pPr>
        <w:pStyle w:val="ListParagraph"/>
        <w:numPr>
          <w:ilvl w:val="0"/>
          <w:numId w:val="10"/>
        </w:numPr>
        <w:spacing w:after="160" w:line="259" w:lineRule="auto"/>
        <w:rPr>
          <w:rFonts w:ascii="Times New Roman" w:eastAsia="Calibri" w:hAnsi="Times New Roman" w:cs="Times New Roman"/>
          <w:sz w:val="24"/>
        </w:rPr>
        <w:sectPr w:rsidR="00EE5D10" w:rsidRPr="00EE5D10" w:rsidSect="00020DA4">
          <w:type w:val="continuous"/>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num="2" w:space="720"/>
          <w:docGrid w:linePitch="360"/>
        </w:sectPr>
      </w:pPr>
    </w:p>
    <w:p w14:paraId="76B4485E" w14:textId="77777777" w:rsidR="0041544C" w:rsidRDefault="0041544C" w:rsidP="00575683">
      <w:pPr>
        <w:spacing w:after="160" w:line="259" w:lineRule="auto"/>
        <w:ind w:firstLine="360"/>
        <w:rPr>
          <w:rFonts w:ascii="Times New Roman" w:eastAsia="Calibri" w:hAnsi="Times New Roman" w:cs="Times New Roman"/>
          <w:sz w:val="24"/>
        </w:rPr>
      </w:pPr>
    </w:p>
    <w:p w14:paraId="7D493355" w14:textId="77777777" w:rsidR="00163AF3" w:rsidRPr="007076C2" w:rsidRDefault="006D3D63" w:rsidP="0041544C">
      <w:pPr>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The following information is </w:t>
      </w:r>
      <w:r w:rsidR="00106E92" w:rsidRPr="007076C2">
        <w:rPr>
          <w:rFonts w:ascii="Times New Roman" w:eastAsia="Calibri" w:hAnsi="Times New Roman" w:cs="Times New Roman"/>
          <w:sz w:val="24"/>
        </w:rPr>
        <w:t xml:space="preserve">provided as a more detailed overview of some of the accommodations provided by the Disability Resource Center. This overview establishes the continuous process of assessment that </w:t>
      </w:r>
      <w:r w:rsidR="00611877" w:rsidRPr="007076C2">
        <w:rPr>
          <w:rFonts w:ascii="Times New Roman" w:eastAsia="Calibri" w:hAnsi="Times New Roman" w:cs="Times New Roman"/>
          <w:sz w:val="24"/>
        </w:rPr>
        <w:t xml:space="preserve">we believe to be the foundation of effective person-centered service. </w:t>
      </w:r>
      <w:r w:rsidR="00163AF3" w:rsidRPr="007076C2">
        <w:rPr>
          <w:rFonts w:ascii="Times New Roman" w:eastAsia="Calibri" w:hAnsi="Times New Roman" w:cs="Times New Roman"/>
          <w:sz w:val="24"/>
        </w:rPr>
        <w:br w:type="page"/>
      </w:r>
    </w:p>
    <w:p w14:paraId="7C434760" w14:textId="77777777" w:rsidR="00354E18" w:rsidRPr="0018735B" w:rsidRDefault="00354E18"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Alternative Media</w:t>
      </w:r>
    </w:p>
    <w:p w14:paraId="3C1625B0" w14:textId="77777777" w:rsidR="00E66BB5" w:rsidRDefault="00E66BB5" w:rsidP="00E66BB5">
      <w:pPr>
        <w:spacing w:after="160"/>
        <w:contextualSpacing/>
        <w:rPr>
          <w:rFonts w:ascii="Times New Roman" w:eastAsia="Calibri" w:hAnsi="Times New Roman" w:cs="Times New Roman"/>
          <w:sz w:val="24"/>
        </w:rPr>
      </w:pPr>
      <w:r>
        <w:rPr>
          <w:rFonts w:ascii="Times New Roman" w:eastAsia="Calibri" w:hAnsi="Times New Roman" w:cs="Times New Roman"/>
          <w:sz w:val="24"/>
        </w:rPr>
        <w:t>This program provides eligible students with textbooks, media, and classroom materials in alternative, accessible formats. Accessible formats include searchable documents, Braille and embossed images, and files that students can have read aloud using text-to-speech software such as Read&amp;Write GOLD, TextAloud, and ImmerseRead.</w:t>
      </w:r>
    </w:p>
    <w:p w14:paraId="38B0957F" w14:textId="77777777" w:rsidR="00E66BB5" w:rsidRDefault="00E66BB5" w:rsidP="00E66BB5">
      <w:pPr>
        <w:spacing w:after="160"/>
        <w:contextualSpacing/>
        <w:rPr>
          <w:rFonts w:ascii="Times New Roman" w:eastAsia="Calibri" w:hAnsi="Times New Roman" w:cs="Times New Roman"/>
          <w:sz w:val="24"/>
        </w:rPr>
      </w:pPr>
    </w:p>
    <w:p w14:paraId="69640AB1" w14:textId="77777777" w:rsidR="00E66BB5" w:rsidRDefault="00E66BB5" w:rsidP="00E66BB5">
      <w:pPr>
        <w:spacing w:after="160"/>
        <w:contextualSpacing/>
        <w:rPr>
          <w:rFonts w:ascii="Times New Roman" w:eastAsia="Calibri" w:hAnsi="Times New Roman" w:cs="Times New Roman"/>
          <w:sz w:val="24"/>
        </w:rPr>
      </w:pPr>
      <w:r>
        <w:rPr>
          <w:rFonts w:ascii="Times New Roman" w:eastAsia="Calibri" w:hAnsi="Times New Roman" w:cs="Times New Roman"/>
          <w:sz w:val="24"/>
        </w:rPr>
        <w:t>Students are advised to meet with their DRC counselor and complete the appropriate Alternative Media Request form(s) well in advance of the first day of classes to ensure timely delivery of materials. Students who need their textbooks in alternative format are required to submit a Textbook Request Form. Additionally, students needing Course Reserves, WebCampus, or other materials are required to submit a Non-Textbook Material Request Form. The DRC's policy is to process the textbook and/or non-textbook course materials required for the class.</w:t>
      </w:r>
    </w:p>
    <w:p w14:paraId="3DFB152C" w14:textId="77777777" w:rsidR="00E66BB5" w:rsidRDefault="00E66BB5" w:rsidP="00E66BB5">
      <w:pPr>
        <w:spacing w:after="160"/>
        <w:contextualSpacing/>
        <w:rPr>
          <w:rFonts w:ascii="Times New Roman" w:eastAsia="Calibri" w:hAnsi="Times New Roman" w:cs="Times New Roman"/>
          <w:sz w:val="24"/>
        </w:rPr>
      </w:pPr>
    </w:p>
    <w:p w14:paraId="64680FE6" w14:textId="77777777" w:rsidR="00E66BB5" w:rsidRDefault="00E66BB5" w:rsidP="00E66BB5">
      <w:pPr>
        <w:spacing w:after="160"/>
        <w:contextualSpacing/>
        <w:rPr>
          <w:rFonts w:ascii="Times New Roman" w:eastAsia="Calibri" w:hAnsi="Times New Roman" w:cs="Times New Roman"/>
          <w:b/>
          <w:sz w:val="24"/>
          <w:szCs w:val="24"/>
        </w:rPr>
      </w:pPr>
      <w:r>
        <w:rPr>
          <w:rFonts w:ascii="Times New Roman" w:eastAsia="Calibri" w:hAnsi="Times New Roman" w:cs="Times New Roman"/>
          <w:sz w:val="24"/>
        </w:rPr>
        <w:t xml:space="preserve">Before receiving materials in alternative formats, students are required to provide proof of purchase for all requested materials, as well as their course syllabi. </w:t>
      </w:r>
      <w:r>
        <w:rPr>
          <w:rStyle w:val="Strong"/>
          <w:sz w:val="24"/>
          <w:szCs w:val="24"/>
        </w:rPr>
        <w:t>All materials provided by the DRC are for the student's personal educational use, and alternative format books are to be used only for as long as the student retains a purchased or rented copy of those books.</w:t>
      </w:r>
    </w:p>
    <w:p w14:paraId="0736DF5F" w14:textId="77777777" w:rsidR="00E66BB5" w:rsidRDefault="00E66BB5" w:rsidP="00E66BB5">
      <w:pPr>
        <w:spacing w:after="160"/>
        <w:contextualSpacing/>
        <w:rPr>
          <w:rFonts w:ascii="Times New Roman" w:eastAsia="Calibri" w:hAnsi="Times New Roman" w:cs="Times New Roman"/>
          <w:sz w:val="24"/>
        </w:rPr>
      </w:pPr>
    </w:p>
    <w:p w14:paraId="5F23F9CE" w14:textId="77777777" w:rsidR="00E66BB5" w:rsidRDefault="00E66BB5" w:rsidP="00E66BB5">
      <w:pPr>
        <w:spacing w:after="160"/>
        <w:contextualSpacing/>
        <w:rPr>
          <w:rFonts w:ascii="Times New Roman" w:eastAsia="Calibri" w:hAnsi="Times New Roman" w:cs="Times New Roman"/>
          <w:sz w:val="24"/>
        </w:rPr>
      </w:pPr>
      <w:r>
        <w:rPr>
          <w:rFonts w:ascii="Times New Roman" w:eastAsia="Calibri" w:hAnsi="Times New Roman" w:cs="Times New Roman"/>
          <w:sz w:val="24"/>
        </w:rPr>
        <w:t>Course materials are processed on a chapter-by-chapter basis and are delivered at least one week prior to syllabus due dates.  The DRC delivers all requested course materials via online download. Students receive notification of new material availability through their university email.  Students who cannot effectively use the download system may request to receive materials by other methods (CD, flash drive, Braille, etc.) The Alternative Media Program notifies students by email when these materials are available for pick-up.</w:t>
      </w:r>
    </w:p>
    <w:p w14:paraId="023339D1" w14:textId="77777777" w:rsidR="00E66BB5" w:rsidRDefault="00E66BB5" w:rsidP="00E66BB5">
      <w:pPr>
        <w:spacing w:after="160"/>
        <w:contextualSpacing/>
        <w:rPr>
          <w:rFonts w:ascii="Times New Roman" w:eastAsia="Calibri" w:hAnsi="Times New Roman" w:cs="Times New Roman"/>
          <w:sz w:val="24"/>
        </w:rPr>
      </w:pPr>
    </w:p>
    <w:p w14:paraId="023DC293" w14:textId="77777777" w:rsidR="00E66BB5" w:rsidRDefault="00E66BB5" w:rsidP="00E66BB5">
      <w:pPr>
        <w:spacing w:after="160"/>
        <w:contextualSpacing/>
        <w:rPr>
          <w:rFonts w:ascii="Calibri" w:eastAsia="Calibri" w:hAnsi="Calibri" w:cs="Times New Roman"/>
        </w:rPr>
      </w:pPr>
      <w:r>
        <w:rPr>
          <w:rFonts w:ascii="Times New Roman" w:eastAsia="Calibri" w:hAnsi="Times New Roman" w:cs="Times New Roman"/>
          <w:sz w:val="24"/>
        </w:rPr>
        <w:t>Requested materials in alternative format are made available to students for 14 calendar days.  If a student does not regularly access materials during this period, the Alternative Media Program places subsequent materials on hold.  Processing of new materials only resumes after the student contacts their DRC counselor.</w:t>
      </w:r>
    </w:p>
    <w:p w14:paraId="58AF4EF1" w14:textId="77777777" w:rsidR="00673D24" w:rsidRDefault="00673D24" w:rsidP="00673D24">
      <w:pPr>
        <w:spacing w:after="160"/>
        <w:contextualSpacing/>
        <w:rPr>
          <w:rFonts w:ascii="Times New Roman" w:eastAsia="Calibri" w:hAnsi="Times New Roman" w:cs="Times New Roman"/>
          <w:sz w:val="28"/>
        </w:rPr>
      </w:pPr>
    </w:p>
    <w:p w14:paraId="2ABB955F" w14:textId="1DA4DC97" w:rsidR="00204F8F" w:rsidRPr="00673D24" w:rsidRDefault="00204F8F" w:rsidP="00673D24">
      <w:pPr>
        <w:spacing w:after="160"/>
        <w:contextualSpacing/>
        <w:rPr>
          <w:rFonts w:ascii="Times New Roman" w:eastAsia="Calibri" w:hAnsi="Times New Roman" w:cs="Times New Roman"/>
          <w:sz w:val="28"/>
        </w:rPr>
      </w:pPr>
      <w:r w:rsidRPr="003709D0">
        <w:rPr>
          <w:rFonts w:ascii="Times New Roman" w:eastAsia="Calibri" w:hAnsi="Times New Roman" w:cs="Times New Roman"/>
          <w:sz w:val="24"/>
          <w:szCs w:val="24"/>
        </w:rPr>
        <w:t xml:space="preserve">Students who have difficulty accessing written material as a result of physical, learning, or psychological disabilities may be eligible for assistance in obtaining written material in an alternative format. A Disability Resource Center works with each student individually to determine the most appropriate accommodations based on the student's medical documentation and specific needs. To ensure the success of all students with disabilities, the DRC works individually with instructors to ensure that alternative formats of course materials are made available to the student. In the instance that such materials are not accessible, the DRC works with instructors to process the material, and distribute it to the student in a format that is accessible. </w:t>
      </w:r>
    </w:p>
    <w:p w14:paraId="0AE6BD5B" w14:textId="5BCE2EED" w:rsidR="00214AFD" w:rsidRPr="00204F8F" w:rsidRDefault="00214AFD" w:rsidP="00204F8F">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sz w:val="28"/>
        </w:rPr>
        <w:br w:type="page"/>
      </w:r>
    </w:p>
    <w:p w14:paraId="34BE1FD4" w14:textId="79213B24" w:rsidR="00163AF3" w:rsidRPr="0018735B" w:rsidRDefault="00163AF3"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Alternative Testing</w:t>
      </w:r>
    </w:p>
    <w:p w14:paraId="7CD7C805" w14:textId="77777777" w:rsidR="00E2578F" w:rsidRDefault="00E2578F" w:rsidP="00163AF3">
      <w:pPr>
        <w:spacing w:after="160" w:line="259" w:lineRule="auto"/>
        <w:rPr>
          <w:rFonts w:ascii="Times New Roman" w:eastAsia="Calibri" w:hAnsi="Times New Roman" w:cs="Times New Roman"/>
          <w:sz w:val="24"/>
        </w:rPr>
        <w:sectPr w:rsidR="00E2578F" w:rsidSect="00020DA4">
          <w:type w:val="continuous"/>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docGrid w:linePitch="360"/>
        </w:sectPr>
      </w:pPr>
    </w:p>
    <w:p w14:paraId="7D2164CB" w14:textId="77777777" w:rsidR="00611877" w:rsidRPr="00611877" w:rsidRDefault="00611877" w:rsidP="00EA1977">
      <w:pPr>
        <w:spacing w:after="160" w:line="259" w:lineRule="auto"/>
        <w:jc w:val="both"/>
        <w:rPr>
          <w:rFonts w:ascii="Times New Roman" w:eastAsia="Calibri" w:hAnsi="Times New Roman" w:cs="Times New Roman"/>
          <w:sz w:val="24"/>
        </w:rPr>
      </w:pPr>
      <w:r w:rsidRPr="00611877">
        <w:rPr>
          <w:rFonts w:ascii="Times New Roman" w:eastAsia="Calibri" w:hAnsi="Times New Roman" w:cs="Times New Roman"/>
          <w:sz w:val="24"/>
        </w:rPr>
        <w:t xml:space="preserve">This program provides eligible students with alternative testing formats and environments that </w:t>
      </w:r>
      <w:r w:rsidR="00E2578F">
        <w:rPr>
          <w:rFonts w:ascii="Times New Roman" w:eastAsia="Calibri" w:hAnsi="Times New Roman" w:cs="Times New Roman"/>
          <w:sz w:val="24"/>
        </w:rPr>
        <w:t>ensure equitable access to</w:t>
      </w:r>
      <w:r w:rsidRPr="00611877">
        <w:rPr>
          <w:rFonts w:ascii="Times New Roman" w:eastAsia="Calibri" w:hAnsi="Times New Roman" w:cs="Times New Roman"/>
          <w:sz w:val="24"/>
        </w:rPr>
        <w:t xml:space="preserve"> education. Test accommodations are any modifications made to tests or testing conditions that allow students with physical disabilities, learning disabilities, or </w:t>
      </w:r>
      <w:r w:rsidR="00E2578F">
        <w:rPr>
          <w:rFonts w:ascii="Times New Roman" w:eastAsia="Calibri" w:hAnsi="Times New Roman" w:cs="Times New Roman"/>
          <w:sz w:val="24"/>
        </w:rPr>
        <w:t xml:space="preserve">psychological disabilities </w:t>
      </w:r>
      <w:r w:rsidRPr="00611877">
        <w:rPr>
          <w:rFonts w:ascii="Times New Roman" w:eastAsia="Calibri" w:hAnsi="Times New Roman" w:cs="Times New Roman"/>
          <w:sz w:val="24"/>
        </w:rPr>
        <w:t xml:space="preserve">to demonstrate their knowledge and skills in a testing situation. Common modifications include extending the amount of time students are given to complete a test, reducing the number of test items, having someone else write down test answers, or listening to questions read aloud by text-to-speech conversation software. </w:t>
      </w:r>
    </w:p>
    <w:p w14:paraId="0524BF0E" w14:textId="77777777" w:rsidR="00E2578F" w:rsidRDefault="00611877" w:rsidP="00EA1977">
      <w:pPr>
        <w:spacing w:after="160" w:line="259" w:lineRule="auto"/>
        <w:jc w:val="both"/>
        <w:rPr>
          <w:rFonts w:ascii="Times New Roman" w:eastAsia="Calibri" w:hAnsi="Times New Roman" w:cs="Times New Roman"/>
          <w:sz w:val="24"/>
        </w:rPr>
      </w:pPr>
      <w:r w:rsidRPr="00611877">
        <w:rPr>
          <w:rFonts w:ascii="Times New Roman" w:eastAsia="Calibri" w:hAnsi="Times New Roman" w:cs="Times New Roman"/>
          <w:sz w:val="24"/>
        </w:rPr>
        <w:t>The general goal of providing testing accommodations is to create a level playing field for students whose disabilities or language abilities may adversely affect their ability to show on a test what they have learned. A few obvious examples include offering Braille-based exams to blind students, providing written rather than oral instructions to deaf students, or making a testing location wheelchair accessible for wheelchair-bound students. There are, however, less obvious—but often equally necessary—accommodations, such as extended testing time for students with docu</w:t>
      </w:r>
      <w:r w:rsidR="00E2578F">
        <w:rPr>
          <w:rFonts w:ascii="Times New Roman" w:eastAsia="Calibri" w:hAnsi="Times New Roman" w:cs="Times New Roman"/>
          <w:sz w:val="24"/>
        </w:rPr>
        <w:t xml:space="preserve">mented learning disabilities, </w:t>
      </w:r>
      <w:r w:rsidRPr="00611877">
        <w:rPr>
          <w:rFonts w:ascii="Times New Roman" w:eastAsia="Calibri" w:hAnsi="Times New Roman" w:cs="Times New Roman"/>
          <w:sz w:val="24"/>
        </w:rPr>
        <w:t>neurological conditions</w:t>
      </w:r>
      <w:r w:rsidR="00E2578F">
        <w:rPr>
          <w:rFonts w:ascii="Times New Roman" w:eastAsia="Calibri" w:hAnsi="Times New Roman" w:cs="Times New Roman"/>
          <w:sz w:val="24"/>
        </w:rPr>
        <w:t>, or psychological disabilities</w:t>
      </w:r>
      <w:r w:rsidRPr="00611877">
        <w:rPr>
          <w:rFonts w:ascii="Times New Roman" w:eastAsia="Calibri" w:hAnsi="Times New Roman" w:cs="Times New Roman"/>
          <w:sz w:val="24"/>
        </w:rPr>
        <w:t xml:space="preserve"> that may cause them to take more time to process certain kinds of information. In addition, students with disabilities may also be eligible to complete alternative forms of assessment rather than sitting for a test—one example would be submitting a portfolio of their work that is then evaluated by educators.</w:t>
      </w:r>
    </w:p>
    <w:p w14:paraId="6DC22093" w14:textId="77777777" w:rsidR="00E2578F" w:rsidRPr="0018735B" w:rsidRDefault="00E2578F" w:rsidP="0018735B">
      <w:pPr>
        <w:pStyle w:val="Heading3"/>
        <w:rPr>
          <w:rFonts w:ascii="Times New Roman" w:eastAsia="Calibri" w:hAnsi="Times New Roman" w:cs="Times New Roman"/>
          <w:b/>
          <w:color w:val="000000" w:themeColor="text1"/>
        </w:rPr>
      </w:pPr>
      <w:r w:rsidRPr="0018735B">
        <w:rPr>
          <w:rFonts w:ascii="Times New Roman" w:eastAsia="Calibri" w:hAnsi="Times New Roman" w:cs="Times New Roman"/>
          <w:b/>
          <w:color w:val="000000" w:themeColor="text1"/>
        </w:rPr>
        <w:t xml:space="preserve">Protocol </w:t>
      </w:r>
    </w:p>
    <w:p w14:paraId="4B6892D9" w14:textId="77777777" w:rsidR="00E2578F" w:rsidRDefault="00E2578F" w:rsidP="00E2578F">
      <w:pPr>
        <w:spacing w:after="160" w:line="259" w:lineRule="auto"/>
        <w:rPr>
          <w:rFonts w:ascii="Times New Roman" w:eastAsia="Calibri" w:hAnsi="Times New Roman" w:cs="Times New Roman"/>
          <w:sz w:val="24"/>
        </w:rPr>
        <w:sectPr w:rsidR="00E2578F" w:rsidSect="00020DA4">
          <w:type w:val="continuous"/>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docGrid w:linePitch="360"/>
        </w:sectPr>
      </w:pPr>
    </w:p>
    <w:p w14:paraId="05D67AF5" w14:textId="77777777" w:rsidR="00E2578F" w:rsidRPr="00B66751" w:rsidRDefault="00E2578F" w:rsidP="00B66751">
      <w:pPr>
        <w:pStyle w:val="ListParagraph"/>
        <w:numPr>
          <w:ilvl w:val="0"/>
          <w:numId w:val="12"/>
        </w:numPr>
        <w:rPr>
          <w:rFonts w:ascii="Times New Roman" w:eastAsia="Calibri" w:hAnsi="Times New Roman" w:cs="Times New Roman"/>
          <w:sz w:val="24"/>
        </w:rPr>
      </w:pPr>
      <w:r w:rsidRPr="00B66751">
        <w:rPr>
          <w:rFonts w:ascii="Times New Roman" w:eastAsia="Calibri" w:hAnsi="Times New Roman" w:cs="Times New Roman"/>
          <w:sz w:val="24"/>
        </w:rPr>
        <w:t>Students that are eligible for alternative testing accommodations are required to:</w:t>
      </w:r>
    </w:p>
    <w:p w14:paraId="1037C09B" w14:textId="77777777" w:rsidR="00E2578F" w:rsidRPr="00B66751" w:rsidRDefault="00E2578F" w:rsidP="00B66751">
      <w:pPr>
        <w:pStyle w:val="ListParagraph"/>
        <w:numPr>
          <w:ilvl w:val="0"/>
          <w:numId w:val="12"/>
        </w:numPr>
        <w:rPr>
          <w:rFonts w:ascii="Times New Roman" w:eastAsia="Calibri" w:hAnsi="Times New Roman" w:cs="Times New Roman"/>
          <w:sz w:val="24"/>
        </w:rPr>
      </w:pPr>
      <w:r w:rsidRPr="00B66751">
        <w:rPr>
          <w:rFonts w:ascii="Times New Roman" w:eastAsia="Calibri" w:hAnsi="Times New Roman" w:cs="Times New Roman"/>
          <w:sz w:val="24"/>
        </w:rPr>
        <w:t>Request instructor letters and proctoring forms</w:t>
      </w:r>
    </w:p>
    <w:p w14:paraId="45E4A53E" w14:textId="77777777" w:rsidR="00E2578F" w:rsidRPr="00B66751" w:rsidRDefault="00E2578F" w:rsidP="00B66751">
      <w:pPr>
        <w:pStyle w:val="ListParagraph"/>
        <w:numPr>
          <w:ilvl w:val="0"/>
          <w:numId w:val="12"/>
        </w:numPr>
        <w:rPr>
          <w:rFonts w:ascii="Times New Roman" w:eastAsia="Calibri" w:hAnsi="Times New Roman" w:cs="Times New Roman"/>
          <w:sz w:val="24"/>
        </w:rPr>
      </w:pPr>
      <w:r w:rsidRPr="00B66751">
        <w:rPr>
          <w:rFonts w:ascii="Times New Roman" w:eastAsia="Calibri" w:hAnsi="Times New Roman" w:cs="Times New Roman"/>
          <w:sz w:val="24"/>
        </w:rPr>
        <w:t>Have the instructor fill out all necessary information on the proctoring form, which indicates to the Alternative Testing team what the necessary proctoring protocol should be for a particular exam</w:t>
      </w:r>
    </w:p>
    <w:p w14:paraId="6FA4186F" w14:textId="77777777" w:rsidR="00B66751" w:rsidRPr="00B66751" w:rsidRDefault="00E2578F" w:rsidP="00B66751">
      <w:pPr>
        <w:pStyle w:val="ListParagraph"/>
        <w:numPr>
          <w:ilvl w:val="0"/>
          <w:numId w:val="12"/>
        </w:numPr>
        <w:rPr>
          <w:rFonts w:ascii="Times New Roman" w:eastAsia="Calibri" w:hAnsi="Times New Roman" w:cs="Times New Roman"/>
          <w:sz w:val="24"/>
        </w:rPr>
      </w:pPr>
      <w:r w:rsidRPr="00B66751">
        <w:rPr>
          <w:rFonts w:ascii="Times New Roman" w:eastAsia="Calibri" w:hAnsi="Times New Roman" w:cs="Times New Roman"/>
          <w:sz w:val="24"/>
        </w:rPr>
        <w:t>Return the proctoring form and schedule all quizzes/examinations for the semester</w:t>
      </w:r>
      <w:r w:rsidR="00B66751" w:rsidRPr="00B66751">
        <w:rPr>
          <w:rFonts w:ascii="Times New Roman" w:eastAsia="Calibri" w:hAnsi="Times New Roman" w:cs="Times New Roman"/>
          <w:sz w:val="24"/>
        </w:rPr>
        <w:t xml:space="preserve"> based on the designated date and time on the syllabi</w:t>
      </w:r>
    </w:p>
    <w:p w14:paraId="054A3D29" w14:textId="77777777" w:rsidR="00B66751" w:rsidRPr="00B66751" w:rsidRDefault="00B66751" w:rsidP="00B66751">
      <w:pPr>
        <w:pStyle w:val="ListParagraph"/>
        <w:numPr>
          <w:ilvl w:val="0"/>
          <w:numId w:val="12"/>
        </w:numPr>
        <w:rPr>
          <w:rFonts w:ascii="Times New Roman" w:eastAsia="Calibri" w:hAnsi="Times New Roman" w:cs="Times New Roman"/>
          <w:sz w:val="24"/>
        </w:rPr>
      </w:pPr>
      <w:r w:rsidRPr="00B66751">
        <w:rPr>
          <w:rFonts w:ascii="Times New Roman" w:eastAsia="Calibri" w:hAnsi="Times New Roman" w:cs="Times New Roman"/>
          <w:sz w:val="24"/>
        </w:rPr>
        <w:t>Students take the examination, proctored by the DRC, and return the exam to the instructor</w:t>
      </w:r>
    </w:p>
    <w:p w14:paraId="0C18F17D" w14:textId="77777777" w:rsidR="00B66751" w:rsidRPr="0018735B" w:rsidRDefault="00B66751" w:rsidP="0018735B">
      <w:pPr>
        <w:pStyle w:val="Heading3"/>
        <w:rPr>
          <w:rFonts w:ascii="Times New Roman" w:eastAsia="Calibri" w:hAnsi="Times New Roman" w:cs="Times New Roman"/>
          <w:b/>
        </w:rPr>
      </w:pPr>
      <w:r w:rsidRPr="0018735B">
        <w:rPr>
          <w:rFonts w:ascii="Times New Roman" w:eastAsia="Calibri" w:hAnsi="Times New Roman" w:cs="Times New Roman"/>
          <w:b/>
          <w:color w:val="000000" w:themeColor="text1"/>
        </w:rPr>
        <w:t>Modes of Receiving and Returning Examinations</w:t>
      </w:r>
    </w:p>
    <w:p w14:paraId="33F5069A" w14:textId="77777777" w:rsidR="00B66751" w:rsidRPr="00B66751" w:rsidRDefault="00B66751" w:rsidP="00B66751">
      <w:pPr>
        <w:pStyle w:val="ListParagraph"/>
        <w:numPr>
          <w:ilvl w:val="0"/>
          <w:numId w:val="11"/>
        </w:numPr>
        <w:rPr>
          <w:rFonts w:ascii="Times New Roman" w:eastAsia="Calibri" w:hAnsi="Times New Roman" w:cs="Times New Roman"/>
          <w:sz w:val="24"/>
        </w:rPr>
      </w:pPr>
      <w:r w:rsidRPr="00B66751">
        <w:rPr>
          <w:rFonts w:ascii="Times New Roman" w:eastAsia="Calibri" w:hAnsi="Times New Roman" w:cs="Times New Roman"/>
          <w:sz w:val="24"/>
        </w:rPr>
        <w:t>Student delivery</w:t>
      </w:r>
    </w:p>
    <w:p w14:paraId="5A0B12A4" w14:textId="77777777" w:rsidR="00B66751" w:rsidRPr="00B66751" w:rsidRDefault="00B66751" w:rsidP="00B66751">
      <w:pPr>
        <w:pStyle w:val="ListParagraph"/>
        <w:numPr>
          <w:ilvl w:val="0"/>
          <w:numId w:val="11"/>
        </w:numPr>
        <w:rPr>
          <w:rFonts w:ascii="Times New Roman" w:eastAsia="Calibri" w:hAnsi="Times New Roman" w:cs="Times New Roman"/>
          <w:sz w:val="24"/>
        </w:rPr>
      </w:pPr>
      <w:r w:rsidRPr="00B66751">
        <w:rPr>
          <w:rFonts w:ascii="Times New Roman" w:eastAsia="Calibri" w:hAnsi="Times New Roman" w:cs="Times New Roman"/>
          <w:sz w:val="24"/>
        </w:rPr>
        <w:t>Email</w:t>
      </w:r>
    </w:p>
    <w:p w14:paraId="75D70F77" w14:textId="77777777" w:rsidR="00B66751" w:rsidRPr="00B66751" w:rsidRDefault="00B66751" w:rsidP="00B66751">
      <w:pPr>
        <w:pStyle w:val="ListParagraph"/>
        <w:numPr>
          <w:ilvl w:val="0"/>
          <w:numId w:val="11"/>
        </w:numPr>
        <w:rPr>
          <w:rFonts w:ascii="Times New Roman" w:eastAsia="Calibri" w:hAnsi="Times New Roman" w:cs="Times New Roman"/>
          <w:sz w:val="24"/>
        </w:rPr>
      </w:pPr>
      <w:r w:rsidRPr="00B66751">
        <w:rPr>
          <w:rFonts w:ascii="Times New Roman" w:eastAsia="Calibri" w:hAnsi="Times New Roman" w:cs="Times New Roman"/>
          <w:sz w:val="24"/>
        </w:rPr>
        <w:t>Fax</w:t>
      </w:r>
    </w:p>
    <w:p w14:paraId="56794C07" w14:textId="77777777" w:rsidR="00B66751" w:rsidRPr="00B66751" w:rsidRDefault="00B66751" w:rsidP="00B66751">
      <w:pPr>
        <w:pStyle w:val="ListParagraph"/>
        <w:numPr>
          <w:ilvl w:val="0"/>
          <w:numId w:val="11"/>
        </w:numPr>
        <w:rPr>
          <w:rFonts w:ascii="Times New Roman" w:eastAsia="Calibri" w:hAnsi="Times New Roman" w:cs="Times New Roman"/>
          <w:sz w:val="24"/>
        </w:rPr>
      </w:pPr>
      <w:r w:rsidRPr="00B66751">
        <w:rPr>
          <w:rFonts w:ascii="Times New Roman" w:eastAsia="Calibri" w:hAnsi="Times New Roman" w:cs="Times New Roman"/>
          <w:sz w:val="24"/>
        </w:rPr>
        <w:t>Scan</w:t>
      </w:r>
    </w:p>
    <w:p w14:paraId="066695DE" w14:textId="77777777" w:rsidR="00B66751" w:rsidRPr="00B66751" w:rsidRDefault="00B66751" w:rsidP="00B66751">
      <w:pPr>
        <w:pStyle w:val="ListParagraph"/>
        <w:numPr>
          <w:ilvl w:val="0"/>
          <w:numId w:val="11"/>
        </w:numPr>
        <w:rPr>
          <w:rFonts w:ascii="Times New Roman" w:eastAsia="Calibri" w:hAnsi="Times New Roman" w:cs="Times New Roman"/>
          <w:sz w:val="24"/>
        </w:rPr>
      </w:pPr>
      <w:r w:rsidRPr="00B66751">
        <w:rPr>
          <w:rFonts w:ascii="Times New Roman" w:eastAsia="Calibri" w:hAnsi="Times New Roman" w:cs="Times New Roman"/>
          <w:sz w:val="24"/>
        </w:rPr>
        <w:t>Student Return</w:t>
      </w:r>
    </w:p>
    <w:p w14:paraId="289019A7" w14:textId="77777777" w:rsidR="00611877" w:rsidRPr="00B66751" w:rsidRDefault="00B66751" w:rsidP="00B66751">
      <w:pPr>
        <w:pStyle w:val="ListParagraph"/>
        <w:numPr>
          <w:ilvl w:val="0"/>
          <w:numId w:val="11"/>
        </w:numPr>
        <w:rPr>
          <w:rFonts w:ascii="Times New Roman" w:eastAsia="Calibri" w:hAnsi="Times New Roman" w:cs="Times New Roman"/>
          <w:sz w:val="24"/>
        </w:rPr>
      </w:pPr>
      <w:r w:rsidRPr="00B66751">
        <w:rPr>
          <w:rFonts w:ascii="Times New Roman" w:eastAsia="Calibri" w:hAnsi="Times New Roman" w:cs="Times New Roman"/>
          <w:sz w:val="24"/>
        </w:rPr>
        <w:t>DRC Return</w:t>
      </w:r>
      <w:r w:rsidR="00611877" w:rsidRPr="00B66751">
        <w:rPr>
          <w:rFonts w:ascii="Times New Roman" w:eastAsia="Calibri" w:hAnsi="Times New Roman" w:cs="Times New Roman"/>
          <w:sz w:val="24"/>
        </w:rPr>
        <w:br w:type="page"/>
      </w:r>
    </w:p>
    <w:p w14:paraId="410639F3" w14:textId="77777777" w:rsidR="00204F8F" w:rsidRDefault="00204F8F" w:rsidP="00204F8F">
      <w:pPr>
        <w:spacing w:after="160"/>
        <w:contextualSpacing/>
        <w:jc w:val="both"/>
        <w:rPr>
          <w:rFonts w:ascii="Times New Roman" w:eastAsia="Calibri" w:hAnsi="Times New Roman" w:cs="Times New Roman"/>
          <w:sz w:val="24"/>
        </w:rPr>
      </w:pPr>
      <w:r w:rsidRPr="000263AC">
        <w:rPr>
          <w:rFonts w:ascii="Times New Roman" w:eastAsia="Calibri" w:hAnsi="Times New Roman" w:cs="Times New Roman"/>
          <w:sz w:val="24"/>
        </w:rPr>
        <w:t>Students with certain physical, learning, and psychological disabilities may use the same test format as their peers but be eligible for adjustments in te</w:t>
      </w:r>
      <w:r>
        <w:rPr>
          <w:rFonts w:ascii="Times New Roman" w:eastAsia="Calibri" w:hAnsi="Times New Roman" w:cs="Times New Roman"/>
          <w:sz w:val="24"/>
        </w:rPr>
        <w:t xml:space="preserve">sting time and/or environment. The </w:t>
      </w:r>
      <w:r w:rsidRPr="000263AC">
        <w:rPr>
          <w:rFonts w:ascii="Times New Roman" w:eastAsia="Calibri" w:hAnsi="Times New Roman" w:cs="Times New Roman"/>
          <w:sz w:val="24"/>
        </w:rPr>
        <w:t>Disability Resource Center will determine the amount of time and the appropriate environment based on the student's medical documentation and specific needs. The student is responsible for making arrangements with the instructor prior to each exam. Space for testing is provided either by academic departments or by the DRC.</w:t>
      </w:r>
    </w:p>
    <w:p w14:paraId="26E9FE4A" w14:textId="77777777" w:rsidR="00204F8F" w:rsidRDefault="00204F8F" w:rsidP="00204F8F">
      <w:pPr>
        <w:spacing w:after="160" w:line="240" w:lineRule="auto"/>
        <w:contextualSpacing/>
        <w:jc w:val="both"/>
        <w:rPr>
          <w:rFonts w:ascii="Times New Roman" w:eastAsia="Calibri" w:hAnsi="Times New Roman" w:cs="Times New Roman"/>
          <w:sz w:val="24"/>
        </w:rPr>
      </w:pPr>
    </w:p>
    <w:p w14:paraId="4C87A065" w14:textId="79CD1CA5" w:rsidR="00204F8F" w:rsidRDefault="00204F8F" w:rsidP="00204F8F">
      <w:pPr>
        <w:rPr>
          <w:rFonts w:ascii="Times New Roman" w:eastAsia="Calibri" w:hAnsi="Times New Roman" w:cs="Times New Roman"/>
          <w:b/>
          <w:sz w:val="28"/>
        </w:rPr>
      </w:pPr>
      <w:r w:rsidRPr="000263AC">
        <w:rPr>
          <w:rFonts w:ascii="Times New Roman" w:eastAsia="Calibri" w:hAnsi="Times New Roman" w:cs="Times New Roman"/>
          <w:sz w:val="24"/>
        </w:rPr>
        <w:t>Students with certain physical, learning, and psychological disabilities may be eligible</w:t>
      </w:r>
      <w:r>
        <w:rPr>
          <w:rFonts w:ascii="Times New Roman" w:eastAsia="Calibri" w:hAnsi="Times New Roman" w:cs="Times New Roman"/>
          <w:sz w:val="24"/>
        </w:rPr>
        <w:t xml:space="preserve"> for alternative test formats. The</w:t>
      </w:r>
      <w:r w:rsidRPr="000263AC">
        <w:rPr>
          <w:rFonts w:ascii="Times New Roman" w:eastAsia="Calibri" w:hAnsi="Times New Roman" w:cs="Times New Roman"/>
          <w:sz w:val="24"/>
        </w:rPr>
        <w:t xml:space="preserve"> Disability Resource, in consultation with the instructor, will determine the appropriate format, based on the student's medical documentation and specific needs. The student is responsible for making arrangements with the instructor prior to each exam.</w:t>
      </w:r>
      <w:r>
        <w:rPr>
          <w:rFonts w:ascii="Times New Roman" w:eastAsia="Calibri" w:hAnsi="Times New Roman" w:cs="Times New Roman"/>
          <w:sz w:val="24"/>
        </w:rPr>
        <w:t xml:space="preserve"> The DRC ensures that the student is provided an accessible format for each exam administered. </w:t>
      </w:r>
      <w:r>
        <w:rPr>
          <w:rFonts w:ascii="Times New Roman" w:eastAsia="Calibri" w:hAnsi="Times New Roman" w:cs="Times New Roman"/>
          <w:b/>
          <w:sz w:val="28"/>
        </w:rPr>
        <w:br w:type="page"/>
      </w:r>
    </w:p>
    <w:p w14:paraId="3B34D164" w14:textId="0FEB2F70" w:rsidR="00163AF3" w:rsidRPr="0018735B" w:rsidRDefault="00163AF3"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Assistive Technology</w:t>
      </w:r>
    </w:p>
    <w:p w14:paraId="7451CC3B" w14:textId="77777777" w:rsidR="005E657F" w:rsidRPr="005E657F" w:rsidRDefault="005E657F" w:rsidP="00EA1977">
      <w:pPr>
        <w:spacing w:after="160" w:line="259" w:lineRule="auto"/>
        <w:jc w:val="both"/>
        <w:rPr>
          <w:rFonts w:ascii="Times New Roman" w:eastAsia="Calibri" w:hAnsi="Times New Roman" w:cs="Times New Roman"/>
          <w:sz w:val="24"/>
        </w:rPr>
      </w:pPr>
      <w:r w:rsidRPr="005E657F">
        <w:rPr>
          <w:rFonts w:ascii="Times New Roman" w:eastAsia="Calibri" w:hAnsi="Times New Roman" w:cs="Times New Roman"/>
          <w:sz w:val="24"/>
        </w:rPr>
        <w:t>Assistive technology refers to the use of technological devices and situational modifications by or for individuals with disabilities to enable them to improve or maintain their functional capabilities. Because students with disabilities at institutions of higher education may use assistive technology in demonstrating their ability to meet the requirements of the programs in which they are enrolled, college and university personnel need to be cognizant of relevant legal issues. This entry provides an overview of federal legislation related to assistive technology and examines the ways in which assistive technology can enable students with disabilities to use such devices to meet the requirements of the programs for which they are qualified.</w:t>
      </w:r>
    </w:p>
    <w:p w14:paraId="0114EAA6" w14:textId="77777777" w:rsidR="005E657F" w:rsidRPr="005E657F" w:rsidRDefault="005E657F" w:rsidP="00EA1977">
      <w:pPr>
        <w:spacing w:after="160" w:line="259" w:lineRule="auto"/>
        <w:jc w:val="both"/>
        <w:rPr>
          <w:rFonts w:ascii="Times New Roman" w:eastAsia="Calibri" w:hAnsi="Times New Roman" w:cs="Times New Roman"/>
          <w:sz w:val="24"/>
        </w:rPr>
      </w:pPr>
      <w:r w:rsidRPr="005E657F">
        <w:rPr>
          <w:rFonts w:ascii="Times New Roman" w:eastAsia="Calibri" w:hAnsi="Times New Roman" w:cs="Times New Roman"/>
          <w:sz w:val="24"/>
        </w:rPr>
        <w:t xml:space="preserve">While the impact of technology on the lives of persons both with and without disabilities has become pervasive, the use of certain types of technologies, known as assistive technology, has enabled individuals with disabilities to expand their functional repertoires and access environments and activities that, historically, have been inaccessible to them. </w:t>
      </w:r>
    </w:p>
    <w:p w14:paraId="1A7A957C" w14:textId="77777777" w:rsidR="005E657F" w:rsidRPr="0018735B" w:rsidRDefault="005E657F" w:rsidP="0018735B">
      <w:pPr>
        <w:pStyle w:val="Heading3"/>
        <w:rPr>
          <w:rFonts w:ascii="Times New Roman" w:eastAsia="Calibri" w:hAnsi="Times New Roman" w:cs="Times New Roman"/>
          <w:b/>
          <w:color w:val="000000" w:themeColor="text1"/>
        </w:rPr>
      </w:pPr>
      <w:r w:rsidRPr="0018735B">
        <w:rPr>
          <w:rFonts w:ascii="Times New Roman" w:eastAsia="Calibri" w:hAnsi="Times New Roman" w:cs="Times New Roman"/>
          <w:b/>
          <w:color w:val="000000" w:themeColor="text1"/>
        </w:rPr>
        <w:t>Assistive Technology at the University of Nevada, Reno</w:t>
      </w:r>
    </w:p>
    <w:p w14:paraId="6BC56BD8" w14:textId="77777777" w:rsidR="005E657F" w:rsidRDefault="005E657F" w:rsidP="00EA1977">
      <w:pPr>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At the Disability Resource Center, qualified students with disabilities are provided assistive technology devices that enable equitable practices in education. Each student is individually assessed during intake to identify if devices or software would allow for an equitable educational experience. Training is a crucial element of this process, which we take very seriously. Our assistive technology team emphasizes the importance of not only what the device can do, but the importance of how to use it. </w:t>
      </w:r>
    </w:p>
    <w:p w14:paraId="0FC732D9" w14:textId="77777777" w:rsidR="006111EF" w:rsidRPr="00385DCD" w:rsidRDefault="006111EF" w:rsidP="005E657F">
      <w:pPr>
        <w:spacing w:after="160" w:line="259"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Assistive Technology Devices and Software:</w:t>
      </w:r>
    </w:p>
    <w:p w14:paraId="67F663F4" w14:textId="77777777" w:rsidR="00385DCD" w:rsidRDefault="00385DCD" w:rsidP="00385DCD">
      <w:pPr>
        <w:spacing w:after="160" w:line="240" w:lineRule="auto"/>
        <w:contextualSpacing/>
        <w:rPr>
          <w:rFonts w:ascii="Times New Roman" w:eastAsia="Calibri" w:hAnsi="Times New Roman" w:cs="Times New Roman"/>
          <w:sz w:val="24"/>
          <w:szCs w:val="24"/>
        </w:rPr>
        <w:sectPr w:rsidR="00385DCD" w:rsidSect="00020DA4">
          <w:type w:val="continuous"/>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docGrid w:linePitch="360"/>
        </w:sectPr>
      </w:pPr>
    </w:p>
    <w:p w14:paraId="72657F86" w14:textId="77777777" w:rsidR="00D1186F" w:rsidRPr="00385DCD" w:rsidRDefault="00D1186F" w:rsidP="00D1186F">
      <w:pPr>
        <w:pStyle w:val="ListParagraph"/>
        <w:numPr>
          <w:ilvl w:val="0"/>
          <w:numId w:val="13"/>
        </w:numPr>
        <w:spacing w:after="160" w:line="240" w:lineRule="auto"/>
        <w:rPr>
          <w:sz w:val="24"/>
          <w:szCs w:val="24"/>
        </w:rPr>
      </w:pPr>
      <w:r>
        <w:rPr>
          <w:rFonts w:ascii="Times New Roman" w:eastAsia="Calibri" w:hAnsi="Times New Roman" w:cs="Times New Roman"/>
          <w:sz w:val="24"/>
          <w:szCs w:val="24"/>
        </w:rPr>
        <w:t>LiveScribe Smartpen</w:t>
      </w:r>
    </w:p>
    <w:p w14:paraId="3ADA297F"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Sonocent </w:t>
      </w:r>
      <w:r w:rsidRPr="00385DCD">
        <w:rPr>
          <w:rFonts w:ascii="Times New Roman" w:eastAsia="Calibri" w:hAnsi="Times New Roman" w:cs="Times New Roman"/>
          <w:sz w:val="24"/>
          <w:szCs w:val="24"/>
        </w:rPr>
        <w:t>Audio Note</w:t>
      </w:r>
      <w:r>
        <w:rPr>
          <w:rFonts w:ascii="Times New Roman" w:eastAsia="Calibri" w:hAnsi="Times New Roman" w:cs="Times New Roman"/>
          <w:sz w:val="24"/>
          <w:szCs w:val="24"/>
        </w:rPr>
        <w:t>t</w:t>
      </w:r>
      <w:r w:rsidRPr="00385DCD">
        <w:rPr>
          <w:rFonts w:ascii="Times New Roman" w:eastAsia="Calibri" w:hAnsi="Times New Roman" w:cs="Times New Roman"/>
          <w:sz w:val="24"/>
          <w:szCs w:val="24"/>
        </w:rPr>
        <w:t>aker</w:t>
      </w:r>
    </w:p>
    <w:p w14:paraId="5E76C3AD"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Sonocent Recorder</w:t>
      </w:r>
    </w:p>
    <w:p w14:paraId="0D3DBC30"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Anoto </w:t>
      </w:r>
      <w:r w:rsidRPr="00385DCD">
        <w:rPr>
          <w:rFonts w:ascii="Times New Roman" w:eastAsia="Calibri" w:hAnsi="Times New Roman" w:cs="Times New Roman"/>
          <w:sz w:val="24"/>
          <w:szCs w:val="24"/>
        </w:rPr>
        <w:t>Live PDF</w:t>
      </w:r>
    </w:p>
    <w:p w14:paraId="146925FA"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Read &amp; Write GOLD software</w:t>
      </w:r>
    </w:p>
    <w:p w14:paraId="20E2A590"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Dragon</w:t>
      </w:r>
      <w:r>
        <w:rPr>
          <w:rFonts w:ascii="Times New Roman" w:eastAsia="Calibri" w:hAnsi="Times New Roman" w:cs="Times New Roman"/>
          <w:sz w:val="24"/>
          <w:szCs w:val="24"/>
        </w:rPr>
        <w:t xml:space="preserve"> </w:t>
      </w:r>
    </w:p>
    <w:p w14:paraId="31F65291"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TextAloud</w:t>
      </w:r>
    </w:p>
    <w:p w14:paraId="51CA4291"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ImmerseRead</w:t>
      </w:r>
    </w:p>
    <w:p w14:paraId="57688FDD"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ZoomText</w:t>
      </w:r>
    </w:p>
    <w:p w14:paraId="6163ED4C"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JAWS</w:t>
      </w:r>
    </w:p>
    <w:p w14:paraId="5193588C"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MAGnify</w:t>
      </w:r>
    </w:p>
    <w:p w14:paraId="1CB8C7D5"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Scientific Notebook</w:t>
      </w:r>
    </w:p>
    <w:p w14:paraId="77D6E91A"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Ruby</w:t>
      </w:r>
    </w:p>
    <w:p w14:paraId="0AB98987"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Sapphire</w:t>
      </w:r>
    </w:p>
    <w:p w14:paraId="0ADDB5EC" w14:textId="77777777" w:rsidR="00D1186F"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Vi</w:t>
      </w:r>
      <w:r>
        <w:rPr>
          <w:rFonts w:ascii="Times New Roman" w:eastAsia="Calibri" w:hAnsi="Times New Roman" w:cs="Times New Roman"/>
          <w:sz w:val="24"/>
          <w:szCs w:val="24"/>
        </w:rPr>
        <w:t>s</w:t>
      </w:r>
      <w:r w:rsidRPr="00385DCD">
        <w:rPr>
          <w:rFonts w:ascii="Times New Roman" w:eastAsia="Calibri" w:hAnsi="Times New Roman" w:cs="Times New Roman"/>
          <w:sz w:val="24"/>
          <w:szCs w:val="24"/>
        </w:rPr>
        <w:t>ioBook</w:t>
      </w:r>
    </w:p>
    <w:p w14:paraId="7698C2D9"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VisioDesk</w:t>
      </w:r>
    </w:p>
    <w:p w14:paraId="5D77EDCD" w14:textId="77777777" w:rsidR="00D1186F" w:rsidRPr="00385DCD"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Digital Audio Recorder</w:t>
      </w:r>
    </w:p>
    <w:p w14:paraId="5CEAABC3" w14:textId="77777777" w:rsidR="00D1186F" w:rsidRDefault="00D1186F" w:rsidP="00D1186F">
      <w:pPr>
        <w:pStyle w:val="ListParagraph"/>
        <w:numPr>
          <w:ilvl w:val="0"/>
          <w:numId w:val="13"/>
        </w:numPr>
        <w:spacing w:after="160" w:line="240" w:lineRule="auto"/>
        <w:rPr>
          <w:rFonts w:ascii="Times New Roman" w:eastAsia="Calibri" w:hAnsi="Times New Roman" w:cs="Times New Roman"/>
          <w:sz w:val="24"/>
          <w:szCs w:val="24"/>
        </w:rPr>
      </w:pPr>
      <w:r w:rsidRPr="00385DCD">
        <w:rPr>
          <w:rFonts w:ascii="Times New Roman" w:eastAsia="Calibri" w:hAnsi="Times New Roman" w:cs="Times New Roman"/>
          <w:sz w:val="24"/>
          <w:szCs w:val="24"/>
        </w:rPr>
        <w:t>Tobii Eye X</w:t>
      </w:r>
    </w:p>
    <w:p w14:paraId="31CC2CF6" w14:textId="77777777" w:rsidR="00D1186F" w:rsidRPr="004A1B29" w:rsidRDefault="00D1186F" w:rsidP="00D1186F">
      <w:pPr>
        <w:pStyle w:val="ListParagraph"/>
        <w:numPr>
          <w:ilvl w:val="0"/>
          <w:numId w:val="13"/>
        </w:numPr>
        <w:spacing w:after="160" w:line="240" w:lineRule="auto"/>
        <w:rPr>
          <w:rFonts w:ascii="Times New Roman" w:eastAsia="Calibri" w:hAnsi="Times New Roman" w:cs="Times New Roman"/>
          <w:sz w:val="24"/>
          <w:szCs w:val="24"/>
        </w:rPr>
        <w:sectPr w:rsidR="00D1186F" w:rsidRPr="004A1B29" w:rsidSect="00020DA4">
          <w:type w:val="continuous"/>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num="3" w:space="720"/>
          <w:docGrid w:linePitch="360"/>
        </w:sectPr>
      </w:pPr>
      <w:r>
        <w:rPr>
          <w:rFonts w:ascii="Times New Roman" w:eastAsia="Calibri" w:hAnsi="Times New Roman" w:cs="Times New Roman"/>
          <w:sz w:val="24"/>
          <w:szCs w:val="24"/>
        </w:rPr>
        <w:t>Microsoft Office</w:t>
      </w:r>
    </w:p>
    <w:p w14:paraId="00E59A09" w14:textId="77777777" w:rsidR="00385DCD" w:rsidRPr="00354E18" w:rsidRDefault="00385DCD" w:rsidP="00385DCD">
      <w:pPr>
        <w:spacing w:after="160" w:line="240" w:lineRule="auto"/>
        <w:contextualSpacing/>
        <w:rPr>
          <w:rFonts w:ascii="Times New Roman" w:eastAsia="Calibri" w:hAnsi="Times New Roman" w:cs="Times New Roman"/>
          <w:szCs w:val="24"/>
        </w:rPr>
      </w:pPr>
    </w:p>
    <w:p w14:paraId="0352F562" w14:textId="77777777" w:rsidR="00163AF3" w:rsidRPr="00163AF3" w:rsidRDefault="00354E18" w:rsidP="00EA1977">
      <w:pPr>
        <w:spacing w:after="160" w:line="240" w:lineRule="auto"/>
        <w:contextualSpacing/>
        <w:jc w:val="both"/>
        <w:rPr>
          <w:rFonts w:ascii="Times New Roman" w:eastAsia="Calibri" w:hAnsi="Times New Roman" w:cs="Times New Roman"/>
          <w:sz w:val="28"/>
        </w:rPr>
      </w:pPr>
      <w:r w:rsidRPr="00354E18">
        <w:rPr>
          <w:rFonts w:ascii="Times New Roman" w:eastAsia="Calibri" w:hAnsi="Times New Roman" w:cs="Times New Roman"/>
          <w:sz w:val="24"/>
        </w:rPr>
        <w:t xml:space="preserve">Assistive technology devices are technological devices that enable individuals to maintain or improve their functional capabilities. An example of an assistive technology device that is common in institutions of higher learning is a desktop computer with </w:t>
      </w:r>
      <w:r w:rsidR="00D1186F">
        <w:rPr>
          <w:rFonts w:ascii="Times New Roman" w:eastAsia="Calibri" w:hAnsi="Times New Roman" w:cs="Times New Roman"/>
          <w:sz w:val="24"/>
        </w:rPr>
        <w:t>text-to-speech software</w:t>
      </w:r>
      <w:r w:rsidRPr="00354E18">
        <w:rPr>
          <w:rFonts w:ascii="Times New Roman" w:eastAsia="Calibri" w:hAnsi="Times New Roman" w:cs="Times New Roman"/>
          <w:sz w:val="24"/>
        </w:rPr>
        <w:t>. This assistive technology enables individuals with physical disabilities that prevent them from writing using pens or keyboards to produce legible texts by talking to their computers. Assistive technology services enable individuals with disabilities to select appropriate devices to use, be taught how to use them, and to maintain the equipment in good working order. Hence the term assistive technology refers both to the devices and services that comprise the technological solutions that enable individuals with disabilities to maintain or improve on their functional capabilities.</w:t>
      </w:r>
      <w:r w:rsidR="00163AF3" w:rsidRPr="00163AF3">
        <w:rPr>
          <w:rFonts w:ascii="Times New Roman" w:eastAsia="Calibri" w:hAnsi="Times New Roman" w:cs="Times New Roman"/>
          <w:sz w:val="28"/>
        </w:rPr>
        <w:br w:type="page"/>
      </w:r>
    </w:p>
    <w:p w14:paraId="209C673A" w14:textId="77777777" w:rsidR="00993DB5" w:rsidRPr="0018735B" w:rsidRDefault="00993DB5"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Auxiliary Aids</w:t>
      </w:r>
    </w:p>
    <w:p w14:paraId="2B30EB02" w14:textId="77777777" w:rsidR="00993DB5" w:rsidRPr="00993DB5" w:rsidRDefault="00993DB5" w:rsidP="00EA1977">
      <w:pPr>
        <w:spacing w:after="160" w:line="240" w:lineRule="auto"/>
        <w:contextualSpacing/>
        <w:jc w:val="both"/>
        <w:rPr>
          <w:rFonts w:ascii="Times New Roman" w:eastAsia="Calibri" w:hAnsi="Times New Roman" w:cs="Times New Roman"/>
          <w:sz w:val="24"/>
        </w:rPr>
      </w:pPr>
      <w:r w:rsidRPr="00993DB5">
        <w:rPr>
          <w:rFonts w:ascii="Times New Roman" w:eastAsia="Calibri" w:hAnsi="Times New Roman" w:cs="Times New Roman"/>
          <w:sz w:val="24"/>
        </w:rPr>
        <w:t>Auxiliary Aid Services provides eligible students who need alternative or additional support with “real-time” communication access and notes; including but not limited to, Typewell, Interpreters, CART, Remote CART and Assistive Listening Devices. It is essential that students meet with a DRC counselor and complete the online Auxiliary Aid Request form well in advance of the first day of classes (4-6 weeks) to ensure timely and appropriate placement of services.</w:t>
      </w:r>
    </w:p>
    <w:p w14:paraId="0EB46922" w14:textId="77777777" w:rsidR="00993DB5" w:rsidRPr="00993DB5" w:rsidRDefault="00993DB5" w:rsidP="00993DB5">
      <w:pPr>
        <w:spacing w:after="160" w:line="240" w:lineRule="auto"/>
        <w:contextualSpacing/>
        <w:rPr>
          <w:rFonts w:ascii="Times New Roman" w:eastAsia="Calibri" w:hAnsi="Times New Roman" w:cs="Times New Roman"/>
          <w:sz w:val="24"/>
        </w:rPr>
      </w:pPr>
    </w:p>
    <w:p w14:paraId="3A31FE6D" w14:textId="77777777" w:rsidR="00993DB5" w:rsidRPr="0018735B" w:rsidRDefault="00993DB5" w:rsidP="0018735B">
      <w:pPr>
        <w:pStyle w:val="Heading3"/>
        <w:rPr>
          <w:rFonts w:ascii="Times New Roman" w:eastAsia="Calibri" w:hAnsi="Times New Roman" w:cs="Times New Roman"/>
          <w:b/>
        </w:rPr>
      </w:pPr>
      <w:r w:rsidRPr="0018735B">
        <w:rPr>
          <w:rFonts w:ascii="Times New Roman" w:eastAsia="Calibri" w:hAnsi="Times New Roman" w:cs="Times New Roman"/>
          <w:b/>
          <w:color w:val="000000" w:themeColor="text1"/>
        </w:rPr>
        <w:t>Types of Auxiliary Aid Services</w:t>
      </w:r>
    </w:p>
    <w:p w14:paraId="2AFA7F37" w14:textId="77777777" w:rsidR="00993DB5" w:rsidRPr="00993DB5" w:rsidRDefault="00993DB5" w:rsidP="00993DB5">
      <w:pPr>
        <w:spacing w:after="160" w:line="240" w:lineRule="auto"/>
        <w:contextualSpacing/>
        <w:rPr>
          <w:rFonts w:ascii="Times New Roman" w:eastAsia="Calibri" w:hAnsi="Times New Roman" w:cs="Times New Roman"/>
          <w:sz w:val="24"/>
        </w:rPr>
      </w:pPr>
    </w:p>
    <w:p w14:paraId="66EF3A71" w14:textId="77777777" w:rsidR="00993DB5" w:rsidRPr="0018735B" w:rsidRDefault="00993DB5" w:rsidP="0018735B">
      <w:pPr>
        <w:pStyle w:val="Heading4"/>
        <w:rPr>
          <w:rFonts w:ascii="Times New Roman" w:eastAsia="Calibri" w:hAnsi="Times New Roman" w:cs="Times New Roman"/>
        </w:rPr>
      </w:pPr>
      <w:r w:rsidRPr="0018735B">
        <w:rPr>
          <w:rFonts w:ascii="Times New Roman" w:eastAsia="Calibri" w:hAnsi="Times New Roman" w:cs="Times New Roman"/>
          <w:color w:val="000000" w:themeColor="text1"/>
          <w:sz w:val="24"/>
        </w:rPr>
        <w:t>Typewell</w:t>
      </w:r>
    </w:p>
    <w:p w14:paraId="02A1FC9D" w14:textId="77777777" w:rsidR="00993DB5" w:rsidRPr="00993DB5" w:rsidRDefault="00993DB5" w:rsidP="00993DB5">
      <w:pPr>
        <w:spacing w:after="160" w:line="240" w:lineRule="auto"/>
        <w:contextualSpacing/>
        <w:rPr>
          <w:rFonts w:ascii="Times New Roman" w:eastAsia="Calibri" w:hAnsi="Times New Roman" w:cs="Times New Roman"/>
          <w:sz w:val="24"/>
        </w:rPr>
      </w:pPr>
    </w:p>
    <w:p w14:paraId="1B64B44E" w14:textId="77777777" w:rsidR="00993DB5" w:rsidRPr="00993DB5" w:rsidRDefault="00993DB5" w:rsidP="00EA1977">
      <w:pPr>
        <w:spacing w:after="160" w:line="240" w:lineRule="auto"/>
        <w:contextualSpacing/>
        <w:jc w:val="both"/>
        <w:rPr>
          <w:rFonts w:ascii="Times New Roman" w:eastAsia="Calibri" w:hAnsi="Times New Roman" w:cs="Times New Roman"/>
          <w:sz w:val="24"/>
          <w:szCs w:val="24"/>
        </w:rPr>
      </w:pPr>
      <w:r w:rsidRPr="00993DB5">
        <w:rPr>
          <w:rFonts w:ascii="Times New Roman" w:eastAsia="Calibri" w:hAnsi="Times New Roman" w:cs="Times New Roman"/>
          <w:sz w:val="24"/>
          <w:szCs w:val="24"/>
        </w:rPr>
        <w:t>Typewell is a speech to text transcription system that provides real-time communication access to students who need alternative or additional support. Typewell differs from traditional captioning services as it is meaning for meaning, not word for word. The transcriber conveys the speaker's intended meaning in fewer words so the reader can quickly assimilate the content and participate in the discussion as it happens.</w:t>
      </w:r>
    </w:p>
    <w:p w14:paraId="0165E0B2" w14:textId="77777777" w:rsidR="00993DB5" w:rsidRPr="00993DB5" w:rsidRDefault="00993DB5" w:rsidP="00993DB5">
      <w:pPr>
        <w:spacing w:after="160" w:line="240" w:lineRule="auto"/>
        <w:contextualSpacing/>
        <w:rPr>
          <w:rFonts w:ascii="Times New Roman" w:eastAsia="Calibri" w:hAnsi="Times New Roman" w:cs="Times New Roman"/>
          <w:sz w:val="28"/>
        </w:rPr>
      </w:pPr>
    </w:p>
    <w:p w14:paraId="3C69B44D" w14:textId="77777777" w:rsidR="00993DB5" w:rsidRPr="0018735B" w:rsidRDefault="00993DB5" w:rsidP="0018735B">
      <w:pPr>
        <w:pStyle w:val="Heading4"/>
        <w:rPr>
          <w:rFonts w:ascii="Times New Roman" w:eastAsia="Calibri" w:hAnsi="Times New Roman" w:cs="Times New Roman"/>
          <w:color w:val="000000" w:themeColor="text1"/>
          <w:sz w:val="24"/>
        </w:rPr>
      </w:pPr>
      <w:r w:rsidRPr="0018735B">
        <w:rPr>
          <w:rFonts w:ascii="Times New Roman" w:eastAsia="Calibri" w:hAnsi="Times New Roman" w:cs="Times New Roman"/>
          <w:color w:val="000000" w:themeColor="text1"/>
          <w:sz w:val="24"/>
        </w:rPr>
        <w:t>Interpreters</w:t>
      </w:r>
    </w:p>
    <w:p w14:paraId="3E36CB2F" w14:textId="77777777" w:rsidR="00993DB5" w:rsidRPr="00993DB5" w:rsidRDefault="00993DB5" w:rsidP="00993DB5">
      <w:pPr>
        <w:spacing w:after="160" w:line="240" w:lineRule="auto"/>
        <w:contextualSpacing/>
        <w:rPr>
          <w:rFonts w:ascii="Times New Roman" w:eastAsia="Calibri" w:hAnsi="Times New Roman" w:cs="Times New Roman"/>
          <w:sz w:val="24"/>
        </w:rPr>
      </w:pPr>
    </w:p>
    <w:p w14:paraId="571DADE1" w14:textId="77777777" w:rsidR="00993DB5" w:rsidRPr="00993DB5" w:rsidRDefault="00993DB5" w:rsidP="00EA1977">
      <w:pPr>
        <w:spacing w:after="160" w:line="240" w:lineRule="auto"/>
        <w:contextualSpacing/>
        <w:jc w:val="both"/>
        <w:rPr>
          <w:rFonts w:ascii="Times New Roman" w:eastAsia="Calibri" w:hAnsi="Times New Roman" w:cs="Times New Roman"/>
          <w:sz w:val="28"/>
        </w:rPr>
      </w:pPr>
      <w:r w:rsidRPr="00993DB5">
        <w:rPr>
          <w:rFonts w:ascii="Times New Roman" w:eastAsia="Calibri" w:hAnsi="Times New Roman" w:cs="Times New Roman"/>
          <w:sz w:val="24"/>
        </w:rPr>
        <w:t>An interpreter's role is to facilitate communication and convey all auditory and signed information so that both hearing and deaf individuals may fully interact. The interpreter may also "voice" for the student who is deaf and does not use his or her own voice. The interpreter will vocally express in English what is signed, mouthed, or cued by the student. A common type of service provided by interpreters is American Sign Language (ASL), a visual-gestural language with its own linguistic features.</w:t>
      </w:r>
    </w:p>
    <w:p w14:paraId="28A4687B" w14:textId="77777777" w:rsidR="00993DB5" w:rsidRPr="00993DB5" w:rsidRDefault="00993DB5" w:rsidP="00993DB5">
      <w:pPr>
        <w:spacing w:after="160" w:line="240" w:lineRule="auto"/>
        <w:contextualSpacing/>
        <w:rPr>
          <w:rFonts w:ascii="Times New Roman" w:eastAsia="Calibri" w:hAnsi="Times New Roman" w:cs="Times New Roman"/>
          <w:sz w:val="28"/>
        </w:rPr>
      </w:pPr>
    </w:p>
    <w:p w14:paraId="4649050F" w14:textId="77777777" w:rsidR="00993DB5" w:rsidRPr="0018735B" w:rsidRDefault="00993DB5" w:rsidP="0018735B">
      <w:pPr>
        <w:pStyle w:val="Heading4"/>
        <w:rPr>
          <w:rFonts w:ascii="Times New Roman" w:eastAsia="Calibri" w:hAnsi="Times New Roman" w:cs="Times New Roman"/>
          <w:sz w:val="24"/>
          <w:szCs w:val="24"/>
        </w:rPr>
      </w:pPr>
      <w:r w:rsidRPr="0018735B">
        <w:rPr>
          <w:rFonts w:ascii="Times New Roman" w:eastAsia="Calibri" w:hAnsi="Times New Roman" w:cs="Times New Roman"/>
          <w:color w:val="000000" w:themeColor="text1"/>
          <w:sz w:val="24"/>
          <w:szCs w:val="24"/>
        </w:rPr>
        <w:t>CART</w:t>
      </w:r>
    </w:p>
    <w:p w14:paraId="7A53EA23" w14:textId="77777777" w:rsidR="008B301C" w:rsidRPr="008B301C" w:rsidRDefault="008B301C" w:rsidP="00993DB5">
      <w:pPr>
        <w:spacing w:after="160" w:line="240" w:lineRule="auto"/>
        <w:contextualSpacing/>
        <w:rPr>
          <w:rFonts w:ascii="Times New Roman" w:eastAsia="Calibri" w:hAnsi="Times New Roman" w:cs="Times New Roman"/>
          <w:b/>
          <w:color w:val="404040" w:themeColor="text1" w:themeTint="BF"/>
          <w:sz w:val="28"/>
        </w:rPr>
      </w:pPr>
    </w:p>
    <w:p w14:paraId="004A2AD1" w14:textId="77777777" w:rsidR="00993DB5" w:rsidRPr="00993DB5" w:rsidRDefault="00993DB5" w:rsidP="00EA1977">
      <w:pPr>
        <w:spacing w:after="160" w:line="240" w:lineRule="auto"/>
        <w:contextualSpacing/>
        <w:jc w:val="both"/>
        <w:rPr>
          <w:rFonts w:ascii="Times New Roman" w:eastAsia="Calibri" w:hAnsi="Times New Roman" w:cs="Times New Roman"/>
          <w:sz w:val="24"/>
          <w:szCs w:val="24"/>
        </w:rPr>
      </w:pPr>
      <w:r w:rsidRPr="00993DB5">
        <w:rPr>
          <w:rFonts w:ascii="Times New Roman" w:eastAsia="Calibri" w:hAnsi="Times New Roman" w:cs="Times New Roman"/>
          <w:sz w:val="24"/>
          <w:szCs w:val="24"/>
        </w:rPr>
        <w:t>Communication Access Real-time Translation - is the instant translation of the spoken word into English text performed by a CART reporter using a stenotype machine, notebook computer and real-time software.  The text is then displayed on a computer monitor or other display device for the student who is deaf or hard of hearing to read.</w:t>
      </w:r>
    </w:p>
    <w:p w14:paraId="38594F32" w14:textId="77777777" w:rsidR="00993DB5" w:rsidRPr="00993DB5" w:rsidRDefault="00993DB5" w:rsidP="00993DB5">
      <w:pPr>
        <w:spacing w:after="160" w:line="240" w:lineRule="auto"/>
        <w:contextualSpacing/>
        <w:rPr>
          <w:rFonts w:ascii="Times New Roman" w:eastAsia="Calibri" w:hAnsi="Times New Roman" w:cs="Times New Roman"/>
          <w:sz w:val="28"/>
          <w:szCs w:val="28"/>
        </w:rPr>
      </w:pPr>
    </w:p>
    <w:p w14:paraId="553FFEA4" w14:textId="77777777" w:rsidR="00993DB5" w:rsidRPr="0018735B" w:rsidRDefault="00993DB5" w:rsidP="0018735B">
      <w:pPr>
        <w:pStyle w:val="Heading4"/>
        <w:rPr>
          <w:rFonts w:ascii="Times New Roman" w:eastAsia="Calibri" w:hAnsi="Times New Roman" w:cs="Times New Roman"/>
        </w:rPr>
      </w:pPr>
      <w:r w:rsidRPr="0018735B">
        <w:rPr>
          <w:rFonts w:ascii="Times New Roman" w:eastAsia="Calibri" w:hAnsi="Times New Roman" w:cs="Times New Roman"/>
          <w:color w:val="000000" w:themeColor="text1"/>
          <w:sz w:val="24"/>
        </w:rPr>
        <w:t>Assistive Listening Device</w:t>
      </w:r>
    </w:p>
    <w:p w14:paraId="1318BAC3" w14:textId="77777777" w:rsidR="00993DB5" w:rsidRPr="00993DB5" w:rsidRDefault="00993DB5" w:rsidP="00993DB5">
      <w:pPr>
        <w:spacing w:after="160" w:line="240" w:lineRule="auto"/>
        <w:contextualSpacing/>
        <w:rPr>
          <w:rFonts w:ascii="Times New Roman" w:eastAsia="Calibri" w:hAnsi="Times New Roman" w:cs="Times New Roman"/>
          <w:sz w:val="28"/>
          <w:szCs w:val="28"/>
        </w:rPr>
      </w:pPr>
    </w:p>
    <w:p w14:paraId="3B78F42C" w14:textId="59938BC3" w:rsidR="00993DB5" w:rsidRPr="00993DB5" w:rsidRDefault="00993DB5" w:rsidP="0018735B">
      <w:pPr>
        <w:autoSpaceDE w:val="0"/>
        <w:autoSpaceDN w:val="0"/>
        <w:adjustRightInd w:val="0"/>
        <w:spacing w:after="0" w:line="201" w:lineRule="atLeast"/>
        <w:jc w:val="both"/>
        <w:rPr>
          <w:rFonts w:ascii="Times New Roman" w:eastAsia="Calibri" w:hAnsi="Times New Roman" w:cs="Times New Roman"/>
          <w:sz w:val="24"/>
          <w:szCs w:val="24"/>
        </w:rPr>
      </w:pPr>
      <w:r w:rsidRPr="0018735B">
        <w:rPr>
          <w:rFonts w:ascii="Times New Roman" w:eastAsia="Calibri" w:hAnsi="Times New Roman" w:cs="Times New Roman"/>
          <w:bCs/>
          <w:color w:val="000000"/>
          <w:sz w:val="24"/>
          <w:szCs w:val="24"/>
        </w:rPr>
        <w:t>Frequency Modulated (FM) Systems:</w:t>
      </w:r>
      <w:r w:rsidRPr="00993DB5">
        <w:rPr>
          <w:rFonts w:ascii="Times New Roman" w:eastAsia="Calibri" w:hAnsi="Times New Roman" w:cs="Times New Roman"/>
          <w:b/>
          <w:bCs/>
          <w:color w:val="000000"/>
          <w:sz w:val="24"/>
          <w:szCs w:val="24"/>
        </w:rPr>
        <w:t xml:space="preserve"> </w:t>
      </w:r>
      <w:r w:rsidRPr="00993DB5">
        <w:rPr>
          <w:rFonts w:ascii="Times New Roman" w:eastAsia="Calibri" w:hAnsi="Times New Roman" w:cs="Times New Roman"/>
          <w:color w:val="000000"/>
          <w:sz w:val="24"/>
          <w:szCs w:val="24"/>
        </w:rPr>
        <w:t>An FM system is a wireless, portable battery-operated device that uses radio transmission to send auditory signals, i.e. speech, from a transmitter to a receiver. With most FM systems, the instructor wears a lavelier microphone connected to a body-worn transmitter. The student wears the FM receiver unit clipped to his/her clothing. The FM receiver can also be connected to the student’s hearing aid via an induction neckloop system or direct audio input cables.</w:t>
      </w:r>
    </w:p>
    <w:p w14:paraId="2A3C0890" w14:textId="77777777" w:rsidR="00163AF3" w:rsidRPr="00163AF3" w:rsidRDefault="00163AF3" w:rsidP="005E657F">
      <w:pPr>
        <w:spacing w:after="160" w:line="240" w:lineRule="auto"/>
        <w:contextualSpacing/>
        <w:rPr>
          <w:rFonts w:ascii="Times New Roman" w:eastAsia="Calibri" w:hAnsi="Times New Roman" w:cs="Times New Roman"/>
          <w:sz w:val="28"/>
        </w:rPr>
      </w:pPr>
      <w:r w:rsidRPr="00163AF3">
        <w:rPr>
          <w:rFonts w:ascii="Times New Roman" w:eastAsia="Calibri" w:hAnsi="Times New Roman" w:cs="Times New Roman"/>
          <w:sz w:val="28"/>
        </w:rPr>
        <w:br w:type="page"/>
      </w:r>
    </w:p>
    <w:p w14:paraId="019F8E1D" w14:textId="77777777" w:rsidR="00204F8F" w:rsidRPr="00362A3E" w:rsidRDefault="00204F8F" w:rsidP="00204F8F">
      <w:pPr>
        <w:jc w:val="both"/>
        <w:rPr>
          <w:rFonts w:ascii="Times New Roman" w:eastAsia="Calibri" w:hAnsi="Times New Roman" w:cs="Times New Roman"/>
          <w:sz w:val="24"/>
        </w:rPr>
      </w:pPr>
      <w:r>
        <w:rPr>
          <w:rFonts w:ascii="Times New Roman" w:eastAsia="Calibri" w:hAnsi="Times New Roman" w:cs="Times New Roman"/>
          <w:sz w:val="24"/>
        </w:rPr>
        <w:t>The Disability Resource Center</w:t>
      </w:r>
      <w:r w:rsidRPr="00362A3E">
        <w:rPr>
          <w:rFonts w:ascii="Times New Roman" w:eastAsia="Calibri" w:hAnsi="Times New Roman" w:cs="Times New Roman"/>
          <w:sz w:val="24"/>
        </w:rPr>
        <w:t xml:space="preserve"> furnish</w:t>
      </w:r>
      <w:r>
        <w:rPr>
          <w:rFonts w:ascii="Times New Roman" w:eastAsia="Calibri" w:hAnsi="Times New Roman" w:cs="Times New Roman"/>
          <w:sz w:val="24"/>
        </w:rPr>
        <w:t>es</w:t>
      </w:r>
      <w:r w:rsidRPr="00362A3E">
        <w:rPr>
          <w:rFonts w:ascii="Times New Roman" w:eastAsia="Calibri" w:hAnsi="Times New Roman" w:cs="Times New Roman"/>
          <w:sz w:val="24"/>
        </w:rPr>
        <w:t xml:space="preserve"> appropri</w:t>
      </w:r>
      <w:r>
        <w:rPr>
          <w:rFonts w:ascii="Times New Roman" w:eastAsia="Calibri" w:hAnsi="Times New Roman" w:cs="Times New Roman"/>
          <w:sz w:val="24"/>
        </w:rPr>
        <w:t>ate auxiliary aids and s</w:t>
      </w:r>
      <w:r w:rsidRPr="00362A3E">
        <w:rPr>
          <w:rFonts w:ascii="Times New Roman" w:eastAsia="Calibri" w:hAnsi="Times New Roman" w:cs="Times New Roman"/>
          <w:sz w:val="24"/>
        </w:rPr>
        <w:t>ervices as mandated by law to afford a student with a disability an equal opportunity to participate in, and enjoy the benefits of, a service, program, or activi</w:t>
      </w:r>
      <w:r>
        <w:rPr>
          <w:rFonts w:ascii="Times New Roman" w:eastAsia="Calibri" w:hAnsi="Times New Roman" w:cs="Times New Roman"/>
          <w:sz w:val="24"/>
        </w:rPr>
        <w:t>ty conducted by the university.</w:t>
      </w:r>
    </w:p>
    <w:p w14:paraId="611BA77B" w14:textId="77777777" w:rsidR="00204F8F" w:rsidRDefault="00204F8F" w:rsidP="00204F8F">
      <w:pPr>
        <w:jc w:val="both"/>
        <w:rPr>
          <w:rFonts w:ascii="Times New Roman" w:eastAsia="Calibri" w:hAnsi="Times New Roman" w:cs="Times New Roman"/>
          <w:sz w:val="24"/>
        </w:rPr>
      </w:pPr>
      <w:r>
        <w:rPr>
          <w:rFonts w:ascii="Times New Roman" w:eastAsia="Calibri" w:hAnsi="Times New Roman" w:cs="Times New Roman"/>
          <w:sz w:val="24"/>
        </w:rPr>
        <w:t>The DRC strives to provide auxiliary a</w:t>
      </w:r>
      <w:r w:rsidRPr="00362A3E">
        <w:rPr>
          <w:rFonts w:ascii="Times New Roman" w:eastAsia="Calibri" w:hAnsi="Times New Roman" w:cs="Times New Roman"/>
          <w:sz w:val="24"/>
        </w:rPr>
        <w:t>i</w:t>
      </w:r>
      <w:r>
        <w:rPr>
          <w:rFonts w:ascii="Times New Roman" w:eastAsia="Calibri" w:hAnsi="Times New Roman" w:cs="Times New Roman"/>
          <w:sz w:val="24"/>
        </w:rPr>
        <w:t>ds and s</w:t>
      </w:r>
      <w:r w:rsidRPr="00362A3E">
        <w:rPr>
          <w:rFonts w:ascii="Times New Roman" w:eastAsia="Calibri" w:hAnsi="Times New Roman" w:cs="Times New Roman"/>
          <w:sz w:val="24"/>
        </w:rPr>
        <w:t>ervices in a timely manner, and to provide the aids and/or services that are most effective in providing equal access to students with disabilities</w:t>
      </w:r>
      <w:r>
        <w:rPr>
          <w:rFonts w:ascii="Times New Roman" w:eastAsia="Calibri" w:hAnsi="Times New Roman" w:cs="Times New Roman"/>
          <w:sz w:val="24"/>
        </w:rPr>
        <w:t xml:space="preserve"> education program or activity. These services</w:t>
      </w:r>
      <w:r w:rsidRPr="00362A3E">
        <w:rPr>
          <w:rFonts w:ascii="Times New Roman" w:eastAsia="Calibri" w:hAnsi="Times New Roman" w:cs="Times New Roman"/>
          <w:sz w:val="24"/>
        </w:rPr>
        <w:t xml:space="preserve"> are prov</w:t>
      </w:r>
      <w:r>
        <w:rPr>
          <w:rFonts w:ascii="Times New Roman" w:eastAsia="Calibri" w:hAnsi="Times New Roman" w:cs="Times New Roman"/>
          <w:sz w:val="24"/>
        </w:rPr>
        <w:t>ided at no cost to the student, and</w:t>
      </w:r>
      <w:r w:rsidRPr="00362A3E">
        <w:rPr>
          <w:rFonts w:ascii="Times New Roman" w:eastAsia="Calibri" w:hAnsi="Times New Roman" w:cs="Times New Roman"/>
          <w:sz w:val="24"/>
        </w:rPr>
        <w:t xml:space="preserve"> do not include personal aids or services.</w:t>
      </w:r>
    </w:p>
    <w:p w14:paraId="68B9DCFF" w14:textId="5C7435B6" w:rsidR="00214AFD" w:rsidRPr="00204F8F" w:rsidRDefault="00204F8F" w:rsidP="00204F8F">
      <w:pPr>
        <w:jc w:val="both"/>
        <w:rPr>
          <w:rFonts w:ascii="Times New Roman" w:eastAsia="Calibri" w:hAnsi="Times New Roman" w:cs="Times New Roman"/>
          <w:sz w:val="24"/>
        </w:rPr>
      </w:pPr>
      <w:r>
        <w:rPr>
          <w:rFonts w:ascii="Times New Roman" w:eastAsia="Calibri" w:hAnsi="Times New Roman" w:cs="Times New Roman"/>
          <w:sz w:val="24"/>
        </w:rPr>
        <w:t xml:space="preserve">In an effort to provide these accommodations in the most affordable method possible to the University, the DRC trains and hires students and staff members that are capable under the guidelines of TypeWell transcription. Outsourcing vendors for such services can be prohibitive in terms of cost and in ensuring that students are receiving the best level of service possible. Hiring our own providers allows for more control over accessibility and scheduling. </w:t>
      </w:r>
      <w:r w:rsidR="00214AFD">
        <w:rPr>
          <w:rFonts w:ascii="Times New Roman" w:eastAsia="Calibri" w:hAnsi="Times New Roman" w:cs="Times New Roman"/>
          <w:b/>
          <w:sz w:val="28"/>
        </w:rPr>
        <w:br w:type="page"/>
      </w:r>
    </w:p>
    <w:p w14:paraId="37CCFA87" w14:textId="0B956EFB" w:rsidR="00673D24" w:rsidRPr="0018735B" w:rsidRDefault="00673D24"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Note Taking Services</w:t>
      </w:r>
    </w:p>
    <w:p w14:paraId="03DC3FE6" w14:textId="77777777" w:rsidR="00163AF3" w:rsidRPr="00163AF3" w:rsidRDefault="00163AF3" w:rsidP="00EA1977">
      <w:pPr>
        <w:spacing w:after="160"/>
        <w:jc w:val="both"/>
        <w:rPr>
          <w:rFonts w:ascii="Times New Roman" w:eastAsia="Calibri" w:hAnsi="Times New Roman" w:cs="Times New Roman"/>
          <w:sz w:val="24"/>
        </w:rPr>
      </w:pPr>
      <w:r w:rsidRPr="00163AF3">
        <w:rPr>
          <w:rFonts w:ascii="Times New Roman" w:eastAsia="Calibri" w:hAnsi="Times New Roman" w:cs="Times New Roman"/>
          <w:sz w:val="24"/>
        </w:rPr>
        <w:t>Assistance with note taking is a very important and useful service for many of our students.  Your notes will be a valuable study aid for the students.  You may also find that by taking careful notes and using the following guidelines your notes will be better, clearer, and more useful to you personally!</w:t>
      </w:r>
    </w:p>
    <w:p w14:paraId="338C0CD5" w14:textId="77777777" w:rsidR="00163AF3" w:rsidRPr="00163AF3" w:rsidRDefault="00163AF3" w:rsidP="00EA1977">
      <w:pPr>
        <w:spacing w:after="160"/>
        <w:jc w:val="both"/>
        <w:rPr>
          <w:rFonts w:ascii="Times New Roman" w:eastAsia="Calibri" w:hAnsi="Times New Roman" w:cs="Times New Roman"/>
          <w:sz w:val="24"/>
        </w:rPr>
      </w:pPr>
      <w:r w:rsidRPr="00163AF3">
        <w:rPr>
          <w:rFonts w:ascii="Times New Roman" w:eastAsia="Calibri" w:hAnsi="Times New Roman" w:cs="Times New Roman"/>
          <w:sz w:val="24"/>
        </w:rPr>
        <w:t xml:space="preserve">With your cooperation in sharing your notes, the student has a chance to </w:t>
      </w:r>
      <w:r w:rsidR="00B66751" w:rsidRPr="00163AF3">
        <w:rPr>
          <w:rFonts w:ascii="Times New Roman" w:eastAsia="Calibri" w:hAnsi="Times New Roman" w:cs="Times New Roman"/>
          <w:sz w:val="24"/>
        </w:rPr>
        <w:t>concentrate on</w:t>
      </w:r>
      <w:r w:rsidRPr="00163AF3">
        <w:rPr>
          <w:rFonts w:ascii="Times New Roman" w:eastAsia="Calibri" w:hAnsi="Times New Roman" w:cs="Times New Roman"/>
          <w:sz w:val="24"/>
        </w:rPr>
        <w:t xml:space="preserve"> the content of the information presented in class instead of on the mechanics of getting everything down on paper.  This will ensure they have access to the same information as other students.  This shifts the emphasis back to what is being learned instead of how to learn it.   If you cannot attend class for whatever reason, you are still responsible for providing notes to the DRC student.  It is vitally important they receive notes every class period.   If the student does not show up for class for more than 3 consecutive class periods, it is your responsibility to contact the DRC.  Note taking does not take the place of the student attending class.</w:t>
      </w:r>
    </w:p>
    <w:p w14:paraId="1ED51CA6" w14:textId="78F6C395" w:rsidR="00163AF3" w:rsidRPr="0018735B" w:rsidRDefault="00163AF3" w:rsidP="0018735B">
      <w:pPr>
        <w:pStyle w:val="Heading3"/>
        <w:rPr>
          <w:rFonts w:ascii="Times New Roman" w:eastAsia="Calibri" w:hAnsi="Times New Roman" w:cs="Times New Roman"/>
          <w:b/>
          <w:color w:val="000000" w:themeColor="text1"/>
        </w:rPr>
      </w:pPr>
      <w:r w:rsidRPr="0018735B">
        <w:rPr>
          <w:rFonts w:ascii="Times New Roman" w:eastAsia="Calibri" w:hAnsi="Times New Roman" w:cs="Times New Roman"/>
          <w:b/>
          <w:color w:val="000000" w:themeColor="text1"/>
        </w:rPr>
        <w:t>Confidentiality</w:t>
      </w:r>
      <w:r w:rsidR="00673D24" w:rsidRPr="0018735B">
        <w:rPr>
          <w:rFonts w:ascii="Times New Roman" w:eastAsia="Calibri" w:hAnsi="Times New Roman" w:cs="Times New Roman"/>
          <w:b/>
          <w:color w:val="000000" w:themeColor="text1"/>
        </w:rPr>
        <w:t xml:space="preserve"> Statement for Note Takers</w:t>
      </w:r>
    </w:p>
    <w:p w14:paraId="70B8DAE7" w14:textId="77777777" w:rsidR="00163AF3" w:rsidRPr="00673D24" w:rsidRDefault="00163AF3" w:rsidP="00673D24">
      <w:pPr>
        <w:spacing w:after="160" w:line="240" w:lineRule="auto"/>
        <w:ind w:left="720"/>
        <w:contextualSpacing/>
        <w:jc w:val="both"/>
        <w:rPr>
          <w:rFonts w:ascii="Times New Roman" w:eastAsia="Calibri" w:hAnsi="Times New Roman" w:cs="Times New Roman"/>
          <w:i/>
          <w:sz w:val="24"/>
        </w:rPr>
      </w:pPr>
      <w:r w:rsidRPr="00673D24">
        <w:rPr>
          <w:rFonts w:ascii="Times New Roman" w:eastAsia="Calibri" w:hAnsi="Times New Roman" w:cs="Times New Roman"/>
          <w:i/>
          <w:sz w:val="24"/>
        </w:rPr>
        <w:t xml:space="preserve">As a note taker we require </w:t>
      </w:r>
      <w:r w:rsidR="00575683" w:rsidRPr="00673D24">
        <w:rPr>
          <w:rFonts w:ascii="Times New Roman" w:eastAsia="Calibri" w:hAnsi="Times New Roman" w:cs="Times New Roman"/>
          <w:i/>
          <w:sz w:val="24"/>
        </w:rPr>
        <w:t>students</w:t>
      </w:r>
      <w:r w:rsidRPr="00673D24">
        <w:rPr>
          <w:rFonts w:ascii="Times New Roman" w:eastAsia="Calibri" w:hAnsi="Times New Roman" w:cs="Times New Roman"/>
          <w:i/>
          <w:sz w:val="24"/>
        </w:rPr>
        <w:t xml:space="preserve"> to adhere to all ethical standards which respect the confidentiality of the students served and comply with all policies and procedures of the Disability Resource Center.  A few of the basic rules are:  </w:t>
      </w:r>
    </w:p>
    <w:p w14:paraId="7EB2BE82" w14:textId="77777777" w:rsidR="00575683" w:rsidRPr="00673D24" w:rsidRDefault="00575683" w:rsidP="00673D24">
      <w:pPr>
        <w:spacing w:after="160" w:line="240" w:lineRule="auto"/>
        <w:ind w:left="720"/>
        <w:contextualSpacing/>
        <w:jc w:val="both"/>
        <w:rPr>
          <w:rFonts w:ascii="Times New Roman" w:eastAsia="Calibri" w:hAnsi="Times New Roman" w:cs="Times New Roman"/>
          <w:i/>
          <w:sz w:val="24"/>
        </w:rPr>
      </w:pPr>
    </w:p>
    <w:p w14:paraId="2A438554" w14:textId="77777777" w:rsidR="00163AF3" w:rsidRPr="00673D24" w:rsidRDefault="00163AF3" w:rsidP="00673D24">
      <w:pPr>
        <w:spacing w:after="160" w:line="240" w:lineRule="auto"/>
        <w:ind w:left="720"/>
        <w:contextualSpacing/>
        <w:jc w:val="both"/>
        <w:rPr>
          <w:rFonts w:ascii="Times New Roman" w:eastAsia="Calibri" w:hAnsi="Times New Roman" w:cs="Times New Roman"/>
          <w:i/>
          <w:sz w:val="24"/>
        </w:rPr>
      </w:pPr>
      <w:r w:rsidRPr="00673D24">
        <w:rPr>
          <w:rFonts w:ascii="Times New Roman" w:eastAsia="Calibri" w:hAnsi="Times New Roman" w:cs="Times New Roman"/>
          <w:i/>
          <w:sz w:val="24"/>
        </w:rPr>
        <w:t xml:space="preserve">Never disclose to anyone the name or confidential information which could lead to the identification </w:t>
      </w:r>
      <w:r w:rsidR="00B66751" w:rsidRPr="00673D24">
        <w:rPr>
          <w:rFonts w:ascii="Times New Roman" w:eastAsia="Calibri" w:hAnsi="Times New Roman" w:cs="Times New Roman"/>
          <w:i/>
          <w:sz w:val="24"/>
        </w:rPr>
        <w:t>of any student</w:t>
      </w:r>
      <w:r w:rsidRPr="00673D24">
        <w:rPr>
          <w:rFonts w:ascii="Times New Roman" w:eastAsia="Calibri" w:hAnsi="Times New Roman" w:cs="Times New Roman"/>
          <w:i/>
          <w:sz w:val="24"/>
        </w:rPr>
        <w:t xml:space="preserve"> receiving services through the DRC. ·</w:t>
      </w:r>
    </w:p>
    <w:p w14:paraId="7B5EA3FB" w14:textId="77777777" w:rsidR="00575683" w:rsidRPr="00673D24" w:rsidRDefault="00575683" w:rsidP="00673D24">
      <w:pPr>
        <w:spacing w:after="160" w:line="240" w:lineRule="auto"/>
        <w:ind w:left="720"/>
        <w:contextualSpacing/>
        <w:jc w:val="both"/>
        <w:rPr>
          <w:rFonts w:ascii="Times New Roman" w:eastAsia="Calibri" w:hAnsi="Times New Roman" w:cs="Times New Roman"/>
          <w:i/>
          <w:sz w:val="24"/>
        </w:rPr>
      </w:pPr>
    </w:p>
    <w:p w14:paraId="78C5C46C" w14:textId="77777777" w:rsidR="00B66751" w:rsidRPr="00673D24" w:rsidRDefault="00163AF3" w:rsidP="00673D24">
      <w:pPr>
        <w:spacing w:after="160" w:line="240" w:lineRule="auto"/>
        <w:ind w:left="720"/>
        <w:contextualSpacing/>
        <w:jc w:val="both"/>
        <w:rPr>
          <w:rFonts w:ascii="Times New Roman" w:eastAsia="Calibri" w:hAnsi="Times New Roman" w:cs="Times New Roman"/>
          <w:i/>
          <w:sz w:val="24"/>
        </w:rPr>
      </w:pPr>
      <w:r w:rsidRPr="00673D24">
        <w:rPr>
          <w:rFonts w:ascii="Times New Roman" w:eastAsia="Calibri" w:hAnsi="Times New Roman" w:cs="Times New Roman"/>
          <w:i/>
          <w:sz w:val="24"/>
        </w:rPr>
        <w:t xml:space="preserve">Do not discuss students with anyone other than the appropriate DRC staff member.  </w:t>
      </w:r>
    </w:p>
    <w:p w14:paraId="560D6755" w14:textId="77777777" w:rsidR="00575683" w:rsidRPr="00673D24" w:rsidRDefault="00575683" w:rsidP="00673D24">
      <w:pPr>
        <w:spacing w:after="160" w:line="240" w:lineRule="auto"/>
        <w:ind w:left="720"/>
        <w:contextualSpacing/>
        <w:jc w:val="both"/>
        <w:rPr>
          <w:rFonts w:ascii="Times New Roman" w:eastAsia="Calibri" w:hAnsi="Times New Roman" w:cs="Times New Roman"/>
          <w:i/>
          <w:sz w:val="24"/>
        </w:rPr>
      </w:pPr>
    </w:p>
    <w:p w14:paraId="5B420AB5" w14:textId="77777777" w:rsidR="00B66751" w:rsidRPr="00673D24" w:rsidRDefault="00B66751" w:rsidP="00673D24">
      <w:pPr>
        <w:spacing w:after="160" w:line="240" w:lineRule="auto"/>
        <w:ind w:left="720"/>
        <w:contextualSpacing/>
        <w:jc w:val="both"/>
        <w:rPr>
          <w:rFonts w:ascii="Times New Roman" w:eastAsia="Calibri" w:hAnsi="Times New Roman" w:cs="Times New Roman"/>
          <w:i/>
          <w:sz w:val="24"/>
        </w:rPr>
      </w:pPr>
      <w:r w:rsidRPr="00673D24">
        <w:rPr>
          <w:rFonts w:ascii="Times New Roman" w:eastAsia="Calibri" w:hAnsi="Times New Roman" w:cs="Times New Roman"/>
          <w:i/>
          <w:sz w:val="24"/>
        </w:rPr>
        <w:t xml:space="preserve">Students that provide note taker services are required to sign a contract with the DRC acknowledging the confidentiality agreement.  </w:t>
      </w:r>
    </w:p>
    <w:p w14:paraId="0FA1B200" w14:textId="77777777" w:rsidR="00575683" w:rsidRPr="00575683" w:rsidRDefault="00575683" w:rsidP="00575683">
      <w:pPr>
        <w:spacing w:after="160" w:line="240" w:lineRule="auto"/>
        <w:contextualSpacing/>
        <w:rPr>
          <w:rFonts w:ascii="Times New Roman" w:eastAsia="Calibri" w:hAnsi="Times New Roman" w:cs="Times New Roman"/>
          <w:i/>
          <w:sz w:val="24"/>
        </w:rPr>
      </w:pPr>
    </w:p>
    <w:p w14:paraId="49366139" w14:textId="77777777" w:rsidR="00EA1977" w:rsidRPr="0018735B" w:rsidRDefault="00EA1977" w:rsidP="0018735B">
      <w:pPr>
        <w:pStyle w:val="Heading3"/>
        <w:rPr>
          <w:rFonts w:ascii="Times New Roman" w:eastAsia="Calibri" w:hAnsi="Times New Roman" w:cs="Times New Roman"/>
          <w:b/>
          <w:color w:val="000000" w:themeColor="text1"/>
        </w:rPr>
      </w:pPr>
      <w:r w:rsidRPr="0018735B">
        <w:rPr>
          <w:rFonts w:ascii="Times New Roman" w:eastAsia="Calibri" w:hAnsi="Times New Roman" w:cs="Times New Roman"/>
          <w:b/>
          <w:color w:val="000000" w:themeColor="text1"/>
        </w:rPr>
        <w:t>Note Taker Stipend</w:t>
      </w:r>
    </w:p>
    <w:p w14:paraId="463C9C87" w14:textId="43845208" w:rsidR="0046169A" w:rsidRPr="00EA1977" w:rsidRDefault="00B66751" w:rsidP="00EA1977">
      <w:pPr>
        <w:spacing w:after="160" w:line="259" w:lineRule="auto"/>
        <w:jc w:val="both"/>
        <w:rPr>
          <w:rFonts w:ascii="Times New Roman" w:eastAsia="Calibri" w:hAnsi="Times New Roman" w:cs="Times New Roman"/>
          <w:color w:val="FFFFFF" w:themeColor="background1"/>
          <w:sz w:val="28"/>
        </w:rPr>
      </w:pPr>
      <w:r>
        <w:rPr>
          <w:rFonts w:ascii="Times New Roman" w:eastAsia="Calibri" w:hAnsi="Times New Roman" w:cs="Times New Roman"/>
          <w:sz w:val="24"/>
        </w:rPr>
        <w:t xml:space="preserve">Students that provide </w:t>
      </w:r>
      <w:r w:rsidR="00673D24">
        <w:rPr>
          <w:rFonts w:ascii="Times New Roman" w:eastAsia="Calibri" w:hAnsi="Times New Roman" w:cs="Times New Roman"/>
          <w:sz w:val="24"/>
        </w:rPr>
        <w:t>note-taking</w:t>
      </w:r>
      <w:r>
        <w:rPr>
          <w:rFonts w:ascii="Times New Roman" w:eastAsia="Calibri" w:hAnsi="Times New Roman" w:cs="Times New Roman"/>
          <w:sz w:val="24"/>
        </w:rPr>
        <w:t xml:space="preserve"> services are awarded a stipend toward their tuition for the following semester. The stipend is prorated</w:t>
      </w:r>
      <w:r w:rsidR="00E66BB5">
        <w:rPr>
          <w:rFonts w:ascii="Times New Roman" w:eastAsia="Calibri" w:hAnsi="Times New Roman" w:cs="Times New Roman"/>
          <w:sz w:val="24"/>
        </w:rPr>
        <w:t>,</w:t>
      </w:r>
      <w:r>
        <w:rPr>
          <w:rFonts w:ascii="Times New Roman" w:eastAsia="Calibri" w:hAnsi="Times New Roman" w:cs="Times New Roman"/>
          <w:sz w:val="24"/>
        </w:rPr>
        <w:t xml:space="preserve"> depending on the duration of services within the </w:t>
      </w:r>
      <w:r w:rsidR="00540164">
        <w:rPr>
          <w:rFonts w:ascii="Times New Roman" w:eastAsia="Calibri" w:hAnsi="Times New Roman" w:cs="Times New Roman"/>
          <w:sz w:val="24"/>
        </w:rPr>
        <w:t>16-week</w:t>
      </w:r>
      <w:r>
        <w:rPr>
          <w:rFonts w:ascii="Times New Roman" w:eastAsia="Calibri" w:hAnsi="Times New Roman" w:cs="Times New Roman"/>
          <w:sz w:val="24"/>
        </w:rPr>
        <w:t xml:space="preserve"> semester. </w:t>
      </w:r>
      <w:r w:rsidR="00E66BB5">
        <w:rPr>
          <w:rFonts w:ascii="Times New Roman" w:eastAsia="Calibri" w:hAnsi="Times New Roman" w:cs="Times New Roman"/>
          <w:sz w:val="24"/>
        </w:rPr>
        <w:t xml:space="preserve">Contributing a stipend toward the note takers tuition enhances retention potential for the student. </w:t>
      </w:r>
    </w:p>
    <w:p w14:paraId="1E4DB233" w14:textId="77777777" w:rsidR="00B66751" w:rsidRDefault="00B66751" w:rsidP="00163AF3">
      <w:pPr>
        <w:spacing w:after="160" w:line="259" w:lineRule="auto"/>
        <w:rPr>
          <w:rFonts w:ascii="Times New Roman" w:eastAsia="Calibri" w:hAnsi="Times New Roman" w:cs="Times New Roman"/>
          <w:sz w:val="24"/>
        </w:rPr>
      </w:pPr>
      <w:r>
        <w:rPr>
          <w:rFonts w:ascii="Times New Roman" w:eastAsia="Calibri" w:hAnsi="Times New Roman" w:cs="Times New Roman"/>
          <w:sz w:val="24"/>
        </w:rPr>
        <w:t>The award amount for the stipend is as follows:</w:t>
      </w:r>
    </w:p>
    <w:p w14:paraId="25BA0920" w14:textId="77777777" w:rsidR="0046169A" w:rsidRDefault="0046169A" w:rsidP="00163AF3">
      <w:pPr>
        <w:spacing w:after="160" w:line="259" w:lineRule="auto"/>
        <w:rPr>
          <w:rFonts w:ascii="Times New Roman" w:eastAsia="Calibri" w:hAnsi="Times New Roman" w:cs="Times New Roman"/>
          <w:sz w:val="28"/>
        </w:rPr>
      </w:pPr>
      <w:r>
        <w:rPr>
          <w:rFonts w:ascii="Times New Roman" w:eastAsia="Calibri" w:hAnsi="Times New Roman" w:cs="Times New Roman"/>
          <w:sz w:val="28"/>
        </w:rPr>
        <w:t>13-16 weeks</w:t>
      </w:r>
      <w:r>
        <w:rPr>
          <w:rFonts w:ascii="Times New Roman" w:eastAsia="Calibri" w:hAnsi="Times New Roman" w:cs="Times New Roman"/>
          <w:sz w:val="28"/>
        </w:rPr>
        <w:tab/>
      </w:r>
      <w:r>
        <w:rPr>
          <w:rFonts w:ascii="Times New Roman" w:eastAsia="Calibri" w:hAnsi="Times New Roman" w:cs="Times New Roman"/>
          <w:sz w:val="28"/>
        </w:rPr>
        <w:tab/>
        <w:t>$100.00</w:t>
      </w:r>
    </w:p>
    <w:p w14:paraId="6CFCC5BF" w14:textId="77777777" w:rsidR="0046169A" w:rsidRDefault="0046169A" w:rsidP="00163AF3">
      <w:pPr>
        <w:spacing w:after="160" w:line="259" w:lineRule="auto"/>
        <w:rPr>
          <w:rFonts w:ascii="Times New Roman" w:eastAsia="Calibri" w:hAnsi="Times New Roman" w:cs="Times New Roman"/>
          <w:sz w:val="28"/>
        </w:rPr>
      </w:pPr>
      <w:r>
        <w:rPr>
          <w:rFonts w:ascii="Times New Roman" w:eastAsia="Calibri" w:hAnsi="Times New Roman" w:cs="Times New Roman"/>
          <w:sz w:val="28"/>
        </w:rPr>
        <w:t>9-12weeks</w:t>
      </w:r>
      <w:r>
        <w:rPr>
          <w:rFonts w:ascii="Times New Roman" w:eastAsia="Calibri" w:hAnsi="Times New Roman" w:cs="Times New Roman"/>
          <w:sz w:val="28"/>
        </w:rPr>
        <w:tab/>
      </w:r>
      <w:r>
        <w:rPr>
          <w:rFonts w:ascii="Times New Roman" w:eastAsia="Calibri" w:hAnsi="Times New Roman" w:cs="Times New Roman"/>
          <w:sz w:val="28"/>
        </w:rPr>
        <w:tab/>
        <w:t>$ 75.00</w:t>
      </w:r>
    </w:p>
    <w:p w14:paraId="383B2846" w14:textId="77777777" w:rsidR="0046169A" w:rsidRDefault="0046169A" w:rsidP="00163AF3">
      <w:pPr>
        <w:spacing w:after="160" w:line="259" w:lineRule="auto"/>
        <w:rPr>
          <w:rFonts w:ascii="Times New Roman" w:eastAsia="Calibri" w:hAnsi="Times New Roman" w:cs="Times New Roman"/>
          <w:sz w:val="28"/>
        </w:rPr>
      </w:pPr>
      <w:r>
        <w:rPr>
          <w:rFonts w:ascii="Times New Roman" w:eastAsia="Calibri" w:hAnsi="Times New Roman" w:cs="Times New Roman"/>
          <w:sz w:val="28"/>
        </w:rPr>
        <w:t>5-8 weeks</w:t>
      </w:r>
      <w:r>
        <w:rPr>
          <w:rFonts w:ascii="Times New Roman" w:eastAsia="Calibri" w:hAnsi="Times New Roman" w:cs="Times New Roman"/>
          <w:sz w:val="28"/>
        </w:rPr>
        <w:tab/>
      </w:r>
      <w:r>
        <w:rPr>
          <w:rFonts w:ascii="Times New Roman" w:eastAsia="Calibri" w:hAnsi="Times New Roman" w:cs="Times New Roman"/>
          <w:sz w:val="28"/>
        </w:rPr>
        <w:tab/>
        <w:t>$ 50.00</w:t>
      </w:r>
    </w:p>
    <w:p w14:paraId="5084D0E2" w14:textId="77777777" w:rsidR="00163AF3" w:rsidRPr="00163AF3" w:rsidRDefault="0046169A" w:rsidP="00163AF3">
      <w:pPr>
        <w:spacing w:after="160" w:line="259" w:lineRule="auto"/>
        <w:rPr>
          <w:rFonts w:ascii="Times New Roman" w:eastAsia="Calibri" w:hAnsi="Times New Roman" w:cs="Times New Roman"/>
          <w:sz w:val="28"/>
        </w:rPr>
      </w:pPr>
      <w:r>
        <w:rPr>
          <w:rFonts w:ascii="Times New Roman" w:eastAsia="Calibri" w:hAnsi="Times New Roman" w:cs="Times New Roman"/>
          <w:sz w:val="28"/>
        </w:rPr>
        <w:t>1-4 weeks</w:t>
      </w:r>
      <w:r>
        <w:rPr>
          <w:rFonts w:ascii="Times New Roman" w:eastAsia="Calibri" w:hAnsi="Times New Roman" w:cs="Times New Roman"/>
          <w:sz w:val="28"/>
        </w:rPr>
        <w:tab/>
      </w:r>
      <w:r>
        <w:rPr>
          <w:rFonts w:ascii="Times New Roman" w:eastAsia="Calibri" w:hAnsi="Times New Roman" w:cs="Times New Roman"/>
          <w:sz w:val="28"/>
        </w:rPr>
        <w:tab/>
        <w:t>$ 25.00</w:t>
      </w:r>
      <w:r>
        <w:rPr>
          <w:rFonts w:ascii="Times New Roman" w:eastAsia="Calibri" w:hAnsi="Times New Roman" w:cs="Times New Roman"/>
          <w:sz w:val="28"/>
        </w:rPr>
        <w:tab/>
      </w:r>
      <w:r w:rsidR="00163AF3" w:rsidRPr="00163AF3">
        <w:rPr>
          <w:rFonts w:ascii="Times New Roman" w:eastAsia="Calibri" w:hAnsi="Times New Roman" w:cs="Times New Roman"/>
          <w:sz w:val="28"/>
        </w:rPr>
        <w:br w:type="page"/>
      </w:r>
    </w:p>
    <w:p w14:paraId="29F16A99" w14:textId="77777777" w:rsidR="00204F8F" w:rsidRDefault="00204F8F" w:rsidP="00204F8F">
      <w:pPr>
        <w:spacing w:line="240" w:lineRule="auto"/>
        <w:contextualSpacing/>
        <w:jc w:val="both"/>
        <w:rPr>
          <w:rFonts w:ascii="Times New Roman" w:eastAsia="Calibri" w:hAnsi="Times New Roman" w:cs="Times New Roman"/>
          <w:sz w:val="24"/>
        </w:rPr>
      </w:pPr>
      <w:r w:rsidRPr="004E484D">
        <w:rPr>
          <w:rFonts w:ascii="Times New Roman" w:eastAsia="Calibri" w:hAnsi="Times New Roman" w:cs="Times New Roman"/>
          <w:sz w:val="24"/>
        </w:rPr>
        <w:t xml:space="preserve">Students with </w:t>
      </w:r>
      <w:r>
        <w:rPr>
          <w:rFonts w:ascii="Times New Roman" w:eastAsia="Calibri" w:hAnsi="Times New Roman" w:cs="Times New Roman"/>
          <w:sz w:val="24"/>
        </w:rPr>
        <w:t xml:space="preserve">an array of disabilities </w:t>
      </w:r>
      <w:r w:rsidRPr="004E484D">
        <w:rPr>
          <w:rFonts w:ascii="Times New Roman" w:eastAsia="Calibri" w:hAnsi="Times New Roman" w:cs="Times New Roman"/>
          <w:sz w:val="24"/>
        </w:rPr>
        <w:t xml:space="preserve">may require assistance in </w:t>
      </w:r>
      <w:r>
        <w:rPr>
          <w:rFonts w:ascii="Times New Roman" w:eastAsia="Calibri" w:hAnsi="Times New Roman" w:cs="Times New Roman"/>
          <w:sz w:val="24"/>
        </w:rPr>
        <w:t xml:space="preserve">processing or </w:t>
      </w:r>
      <w:r w:rsidRPr="004E484D">
        <w:rPr>
          <w:rFonts w:ascii="Times New Roman" w:eastAsia="Calibri" w:hAnsi="Times New Roman" w:cs="Times New Roman"/>
          <w:sz w:val="24"/>
        </w:rPr>
        <w:t>recording the content of lectures. Providing a note taker and/or allowing an audio recording in the classroom gives a</w:t>
      </w:r>
      <w:r>
        <w:rPr>
          <w:rFonts w:ascii="Times New Roman" w:eastAsia="Calibri" w:hAnsi="Times New Roman" w:cs="Times New Roman"/>
          <w:sz w:val="24"/>
        </w:rPr>
        <w:t xml:space="preserve">ccess to the course information, </w:t>
      </w:r>
      <w:r w:rsidRPr="004E484D">
        <w:rPr>
          <w:rFonts w:ascii="Times New Roman" w:eastAsia="Calibri" w:hAnsi="Times New Roman" w:cs="Times New Roman"/>
          <w:sz w:val="24"/>
        </w:rPr>
        <w:t xml:space="preserve">which would otherwise be unavailable to the student. </w:t>
      </w:r>
      <w:r>
        <w:rPr>
          <w:rFonts w:ascii="Times New Roman" w:eastAsia="Calibri" w:hAnsi="Times New Roman" w:cs="Times New Roman"/>
          <w:sz w:val="24"/>
        </w:rPr>
        <w:t>The</w:t>
      </w:r>
      <w:r w:rsidRPr="004E484D">
        <w:rPr>
          <w:rFonts w:ascii="Times New Roman" w:eastAsia="Calibri" w:hAnsi="Times New Roman" w:cs="Times New Roman"/>
          <w:sz w:val="24"/>
        </w:rPr>
        <w:t xml:space="preserve"> University is obligated to assist the</w:t>
      </w:r>
      <w:r>
        <w:rPr>
          <w:rFonts w:ascii="Times New Roman" w:eastAsia="Calibri" w:hAnsi="Times New Roman" w:cs="Times New Roman"/>
          <w:sz w:val="24"/>
        </w:rPr>
        <w:t>se</w:t>
      </w:r>
      <w:r w:rsidRPr="004E484D">
        <w:rPr>
          <w:rFonts w:ascii="Times New Roman" w:eastAsia="Calibri" w:hAnsi="Times New Roman" w:cs="Times New Roman"/>
          <w:sz w:val="24"/>
        </w:rPr>
        <w:t xml:space="preserve"> student</w:t>
      </w:r>
      <w:r>
        <w:rPr>
          <w:rFonts w:ascii="Times New Roman" w:eastAsia="Calibri" w:hAnsi="Times New Roman" w:cs="Times New Roman"/>
          <w:sz w:val="24"/>
        </w:rPr>
        <w:t>s in locating</w:t>
      </w:r>
      <w:r w:rsidRPr="004E484D">
        <w:rPr>
          <w:rFonts w:ascii="Times New Roman" w:eastAsia="Calibri" w:hAnsi="Times New Roman" w:cs="Times New Roman"/>
          <w:sz w:val="24"/>
        </w:rPr>
        <w:t xml:space="preserve"> a volunteer note taker or otherwise make the lecture information available.</w:t>
      </w:r>
      <w:r>
        <w:rPr>
          <w:rFonts w:ascii="Times New Roman" w:eastAsia="Calibri" w:hAnsi="Times New Roman" w:cs="Times New Roman"/>
          <w:sz w:val="24"/>
        </w:rPr>
        <w:t xml:space="preserve"> Students that receive this accommodation have been approved by the DRC, and are supported in every effort to identify a note taker for a particular course. </w:t>
      </w:r>
    </w:p>
    <w:p w14:paraId="2D933CAF" w14:textId="77777777" w:rsidR="00204F8F" w:rsidRDefault="00204F8F" w:rsidP="00204F8F">
      <w:pPr>
        <w:spacing w:line="240" w:lineRule="auto"/>
        <w:contextualSpacing/>
        <w:jc w:val="both"/>
        <w:rPr>
          <w:rFonts w:ascii="Times New Roman" w:eastAsia="Calibri" w:hAnsi="Times New Roman" w:cs="Times New Roman"/>
          <w:sz w:val="24"/>
        </w:rPr>
      </w:pPr>
    </w:p>
    <w:p w14:paraId="048BDBE5" w14:textId="77777777" w:rsidR="00204F8F" w:rsidRPr="004043C9" w:rsidRDefault="00204F8F" w:rsidP="00204F8F">
      <w:pPr>
        <w:spacing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The DRC works collaboratively with instructors to identify a student willing and capable to taking notes for a student that requires this accommodation. Also, the DRC works with the student with a disability on an individual basis to ensure that the student is provided the most effective method for equal accessibility. Often, providing a student with a disability an accommodation such as a LiveScribe smart pen, Audio Note Taker, or a Typewell transcriber allows the student more autonomy in the learning process. </w:t>
      </w:r>
    </w:p>
    <w:p w14:paraId="27993828" w14:textId="77777777" w:rsidR="00214AFD" w:rsidRDefault="00214AFD">
      <w:pPr>
        <w:rPr>
          <w:rFonts w:ascii="Times New Roman" w:eastAsia="Calibri" w:hAnsi="Times New Roman" w:cs="Times New Roman"/>
          <w:b/>
          <w:sz w:val="28"/>
        </w:rPr>
      </w:pPr>
      <w:r>
        <w:rPr>
          <w:rFonts w:ascii="Times New Roman" w:eastAsia="Calibri" w:hAnsi="Times New Roman" w:cs="Times New Roman"/>
          <w:b/>
          <w:sz w:val="28"/>
        </w:rPr>
        <w:br w:type="page"/>
      </w:r>
    </w:p>
    <w:p w14:paraId="124E4492" w14:textId="3D60047E" w:rsidR="00EE5D10" w:rsidRPr="0018735B" w:rsidRDefault="00EE5D10" w:rsidP="0018735B">
      <w:pPr>
        <w:pStyle w:val="Heading2"/>
        <w:rPr>
          <w:rFonts w:ascii="Times New Roman" w:eastAsia="Calibri" w:hAnsi="Times New Roman" w:cs="Times New Roman"/>
          <w:b/>
          <w:color w:val="000000" w:themeColor="text1"/>
          <w:sz w:val="24"/>
        </w:rPr>
      </w:pPr>
      <w:r w:rsidRPr="0018735B">
        <w:rPr>
          <w:rFonts w:ascii="Times New Roman" w:eastAsia="Calibri" w:hAnsi="Times New Roman" w:cs="Times New Roman"/>
          <w:b/>
          <w:color w:val="000000" w:themeColor="text1"/>
          <w:sz w:val="24"/>
        </w:rPr>
        <w:t>Service Animal or Emotional Support Animal Policy</w:t>
      </w:r>
    </w:p>
    <w:p w14:paraId="5FA9600A" w14:textId="77777777" w:rsidR="00EE5D10" w:rsidRPr="00EE5D10" w:rsidRDefault="00EE5D10" w:rsidP="00EE5D10">
      <w:pPr>
        <w:autoSpaceDE w:val="0"/>
        <w:autoSpaceDN w:val="0"/>
        <w:adjustRightInd w:val="0"/>
        <w:spacing w:after="0" w:line="240" w:lineRule="auto"/>
        <w:rPr>
          <w:rFonts w:ascii="Times New Roman" w:eastAsia="Calibri" w:hAnsi="Times New Roman" w:cs="Times New Roman"/>
          <w:sz w:val="24"/>
          <w:szCs w:val="24"/>
        </w:rPr>
      </w:pPr>
      <w:r w:rsidRPr="00EE5D10">
        <w:rPr>
          <w:rFonts w:ascii="Times New Roman" w:eastAsia="Calibri" w:hAnsi="Times New Roman" w:cs="Times New Roman"/>
          <w:sz w:val="24"/>
          <w:szCs w:val="24"/>
        </w:rPr>
        <w:t>The University of Nevada, Reno is committed to making all students feel welcome and comfortable and able to fully enjoy the use of their residence hall accommodations.  Provided below is information concerning disabilities, service animals and emotional support animals, but we encourage you to contact us right away if there is any way we can make your experience more enjoyable, regardless of whether you have a disability or not.  We evaluate every request on a case-by-case basis and have a team of professionals dedicated to making reasonable accommodations.</w:t>
      </w:r>
    </w:p>
    <w:p w14:paraId="7FD65903" w14:textId="77777777" w:rsidR="00EE5D10" w:rsidRPr="00E14243" w:rsidRDefault="00EE5D10" w:rsidP="00E14243">
      <w:pPr>
        <w:pStyle w:val="Heading3"/>
        <w:rPr>
          <w:rFonts w:eastAsia="Calibri"/>
        </w:rPr>
      </w:pPr>
    </w:p>
    <w:p w14:paraId="758925EB" w14:textId="163B1B12" w:rsidR="00EE5D10" w:rsidRPr="00E14243" w:rsidRDefault="00E14243" w:rsidP="00E14243">
      <w:pPr>
        <w:pStyle w:val="Heading3"/>
        <w:rPr>
          <w:rFonts w:ascii="Times New Roman" w:eastAsia="Calibri" w:hAnsi="Times New Roman" w:cs="Times New Roman"/>
          <w:b/>
          <w:color w:val="000000" w:themeColor="text1"/>
        </w:rPr>
      </w:pPr>
      <w:r w:rsidRPr="00E14243">
        <w:rPr>
          <w:rFonts w:ascii="Times New Roman" w:eastAsia="Calibri" w:hAnsi="Times New Roman" w:cs="Times New Roman"/>
          <w:b/>
          <w:color w:val="000000" w:themeColor="text1"/>
        </w:rPr>
        <w:t>Students with Disabilities</w:t>
      </w:r>
    </w:p>
    <w:p w14:paraId="2980A833" w14:textId="77777777" w:rsidR="00EE5D10" w:rsidRPr="00EE5D10" w:rsidRDefault="00EE5D10" w:rsidP="00EE5D10">
      <w:pPr>
        <w:autoSpaceDE w:val="0"/>
        <w:autoSpaceDN w:val="0"/>
        <w:spacing w:after="0" w:line="240" w:lineRule="auto"/>
        <w:rPr>
          <w:rFonts w:ascii="Times New Roman" w:eastAsia="Calibri" w:hAnsi="Times New Roman" w:cs="Times New Roman"/>
          <w:sz w:val="24"/>
          <w:szCs w:val="24"/>
        </w:rPr>
      </w:pPr>
      <w:r w:rsidRPr="00EE5D10">
        <w:rPr>
          <w:rFonts w:ascii="Times New Roman" w:eastAsia="Calibri" w:hAnsi="Times New Roman" w:cs="Times New Roman"/>
          <w:sz w:val="24"/>
          <w:szCs w:val="24"/>
        </w:rPr>
        <w:t>We have a proud tradition of granting reasonable accommodations to our rules, policies, practices, or services when such accommodations are necessary to afford people with disabilities an equal opportunity to use and enjoy their dwellings.  A reasonable accommodation may include a change or exception to a rule or policy that is needed because of a person’s disability, or it may be a physical change to a unit or common area. Our policy is to provide reasonable accommodations to individuals with disabilities whenever an individual has a disability and there is a disability related need for an accommodation. A disability-related need for accommodation exists when there is an identifiable relationship between the requested accommodation and the individual’s disability.</w:t>
      </w:r>
    </w:p>
    <w:p w14:paraId="47C181DF" w14:textId="77777777" w:rsidR="00EE5D10" w:rsidRPr="00EE5D10" w:rsidRDefault="00EE5D10" w:rsidP="00EE5D10">
      <w:pPr>
        <w:autoSpaceDE w:val="0"/>
        <w:autoSpaceDN w:val="0"/>
        <w:adjustRightInd w:val="0"/>
        <w:spacing w:after="0" w:line="240" w:lineRule="auto"/>
        <w:rPr>
          <w:rFonts w:ascii="Times New Roman" w:eastAsia="Calibri" w:hAnsi="Times New Roman" w:cs="Times New Roman"/>
          <w:sz w:val="24"/>
          <w:szCs w:val="24"/>
        </w:rPr>
      </w:pPr>
    </w:p>
    <w:p w14:paraId="65A01D94" w14:textId="77777777" w:rsidR="00EE5D10" w:rsidRPr="00EE5D10" w:rsidRDefault="00EE5D10" w:rsidP="00EE5D10">
      <w:pPr>
        <w:autoSpaceDE w:val="0"/>
        <w:autoSpaceDN w:val="0"/>
        <w:adjustRightInd w:val="0"/>
        <w:spacing w:after="0" w:line="240" w:lineRule="auto"/>
        <w:rPr>
          <w:rFonts w:ascii="Times New Roman" w:eastAsia="Calibri" w:hAnsi="Times New Roman" w:cs="Times New Roman"/>
          <w:sz w:val="24"/>
          <w:szCs w:val="24"/>
        </w:rPr>
      </w:pPr>
      <w:r w:rsidRPr="00EE5D10">
        <w:rPr>
          <w:rFonts w:ascii="Times New Roman" w:eastAsia="Calibri" w:hAnsi="Times New Roman" w:cs="Times New Roman"/>
          <w:sz w:val="24"/>
          <w:szCs w:val="24"/>
        </w:rPr>
        <w:t xml:space="preserve">If you have a disability that may require a reasonable accommodation, please indicate your disability on the housing application.  Since assignment is made on a space available basis, early application is essential. We also encourage you to register with the </w:t>
      </w:r>
      <w:hyperlink r:id="rId9" w:history="1">
        <w:r w:rsidRPr="00EE5D10">
          <w:rPr>
            <w:rFonts w:ascii="Times New Roman" w:eastAsia="Calibri" w:hAnsi="Times New Roman" w:cs="Times New Roman"/>
            <w:color w:val="0563C1"/>
            <w:sz w:val="24"/>
            <w:szCs w:val="24"/>
            <w:u w:val="single"/>
          </w:rPr>
          <w:t>Disability Resource Center</w:t>
        </w:r>
      </w:hyperlink>
      <w:r w:rsidRPr="00EE5D10">
        <w:rPr>
          <w:rFonts w:ascii="Times New Roman" w:eastAsia="Calibri" w:hAnsi="Times New Roman" w:cs="Times New Roman"/>
          <w:sz w:val="24"/>
          <w:szCs w:val="24"/>
        </w:rPr>
        <w:t>.</w:t>
      </w:r>
    </w:p>
    <w:p w14:paraId="4A9BA13D" w14:textId="77777777" w:rsidR="00EE5D10" w:rsidRPr="00EE5D10" w:rsidRDefault="00EE5D10" w:rsidP="00EE5D10">
      <w:pPr>
        <w:autoSpaceDE w:val="0"/>
        <w:autoSpaceDN w:val="0"/>
        <w:adjustRightInd w:val="0"/>
        <w:spacing w:after="0" w:line="240" w:lineRule="auto"/>
        <w:rPr>
          <w:rFonts w:ascii="Times New Roman" w:eastAsia="Calibri" w:hAnsi="Times New Roman" w:cs="Times New Roman"/>
          <w:sz w:val="24"/>
          <w:szCs w:val="24"/>
        </w:rPr>
      </w:pPr>
    </w:p>
    <w:p w14:paraId="4F857F45" w14:textId="77777777" w:rsidR="00EE5D10" w:rsidRPr="00EE5D10" w:rsidRDefault="00EE5D10" w:rsidP="00EE5D10">
      <w:pPr>
        <w:autoSpaceDE w:val="0"/>
        <w:autoSpaceDN w:val="0"/>
        <w:adjustRightInd w:val="0"/>
        <w:spacing w:after="0" w:line="240" w:lineRule="auto"/>
        <w:rPr>
          <w:rFonts w:ascii="Times New Roman" w:eastAsia="Calibri" w:hAnsi="Times New Roman" w:cs="Times New Roman"/>
          <w:sz w:val="24"/>
          <w:szCs w:val="24"/>
        </w:rPr>
      </w:pPr>
      <w:r w:rsidRPr="00EE5D10">
        <w:rPr>
          <w:rFonts w:ascii="Times New Roman" w:eastAsia="Calibri" w:hAnsi="Times New Roman" w:cs="Times New Roman"/>
          <w:sz w:val="24"/>
          <w:szCs w:val="24"/>
        </w:rPr>
        <w:t xml:space="preserve">To ensure timely review and approval of your accommodation(s) please complete these steps as soon as possible and respond immediately to any follow-up inquiries from the </w:t>
      </w:r>
      <w:hyperlink r:id="rId10" w:history="1">
        <w:r w:rsidRPr="00EE5D10">
          <w:rPr>
            <w:rFonts w:ascii="Times New Roman" w:eastAsia="Calibri" w:hAnsi="Times New Roman" w:cs="Times New Roman"/>
            <w:color w:val="0563C1"/>
            <w:sz w:val="24"/>
            <w:szCs w:val="24"/>
            <w:u w:val="single"/>
          </w:rPr>
          <w:t>Disability Resource Center</w:t>
        </w:r>
      </w:hyperlink>
      <w:r w:rsidRPr="00EE5D10">
        <w:rPr>
          <w:rFonts w:ascii="Times New Roman" w:eastAsia="Calibri" w:hAnsi="Times New Roman" w:cs="Times New Roman"/>
          <w:sz w:val="24"/>
          <w:szCs w:val="24"/>
        </w:rPr>
        <w:t xml:space="preserve"> or Housing Office.</w:t>
      </w:r>
    </w:p>
    <w:p w14:paraId="4F70594D" w14:textId="77777777" w:rsidR="00EE5D10" w:rsidRPr="00EE5D10" w:rsidRDefault="00EE5D10" w:rsidP="00EE5D10">
      <w:pPr>
        <w:autoSpaceDE w:val="0"/>
        <w:autoSpaceDN w:val="0"/>
        <w:adjustRightInd w:val="0"/>
        <w:spacing w:after="0" w:line="240" w:lineRule="auto"/>
        <w:rPr>
          <w:rFonts w:ascii="Times New Roman" w:eastAsia="Calibri" w:hAnsi="Times New Roman" w:cs="Times New Roman"/>
          <w:sz w:val="24"/>
          <w:szCs w:val="24"/>
        </w:rPr>
      </w:pPr>
    </w:p>
    <w:p w14:paraId="241EB3A5" w14:textId="77777777" w:rsidR="00EE5D10" w:rsidRPr="006A2A0F" w:rsidRDefault="00EE5D10" w:rsidP="006A2A0F">
      <w:pPr>
        <w:pStyle w:val="Heading3"/>
        <w:rPr>
          <w:rFonts w:ascii="Times New Roman" w:eastAsia="Calibri" w:hAnsi="Times New Roman" w:cs="Times New Roman"/>
          <w:b/>
        </w:rPr>
      </w:pPr>
      <w:r w:rsidRPr="006A2A0F">
        <w:rPr>
          <w:rFonts w:ascii="Times New Roman" w:eastAsia="Calibri" w:hAnsi="Times New Roman" w:cs="Times New Roman"/>
          <w:b/>
          <w:color w:val="000000" w:themeColor="text1"/>
        </w:rPr>
        <w:t>Service Animal or Emotional Support Animal</w:t>
      </w:r>
    </w:p>
    <w:p w14:paraId="48DE7E28" w14:textId="77777777" w:rsidR="00EE5D10" w:rsidRPr="00EE5D10" w:rsidRDefault="00EE5D10" w:rsidP="00EE5D10">
      <w:pPr>
        <w:autoSpaceDE w:val="0"/>
        <w:autoSpaceDN w:val="0"/>
        <w:adjustRightInd w:val="0"/>
        <w:spacing w:after="0" w:line="240" w:lineRule="auto"/>
        <w:rPr>
          <w:rFonts w:ascii="Times New Roman" w:eastAsia="Calibri" w:hAnsi="Times New Roman" w:cs="Times New Roman"/>
          <w:sz w:val="24"/>
          <w:szCs w:val="24"/>
          <w:u w:val="single"/>
        </w:rPr>
      </w:pPr>
    </w:p>
    <w:p w14:paraId="1A9AADBC" w14:textId="77777777" w:rsidR="00EE5D10" w:rsidRPr="00EE5D10" w:rsidRDefault="00EE5D10" w:rsidP="00EE5D10">
      <w:pPr>
        <w:spacing w:after="160" w:line="259" w:lineRule="auto"/>
        <w:rPr>
          <w:rFonts w:ascii="Times New Roman" w:eastAsia="Calibri" w:hAnsi="Times New Roman" w:cs="Times New Roman"/>
          <w:sz w:val="24"/>
          <w:szCs w:val="24"/>
        </w:rPr>
      </w:pPr>
      <w:r w:rsidRPr="00EE5D10">
        <w:rPr>
          <w:rFonts w:ascii="Times New Roman" w:eastAsia="Calibri" w:hAnsi="Times New Roman" w:cs="Times New Roman"/>
          <w:sz w:val="24"/>
          <w:szCs w:val="24"/>
        </w:rPr>
        <w:t xml:space="preserve">A service animal, defined as any animal individually trained or being trained to do work or perform tasks for the benefit of an individual with a disability, is permitted.  An emotional support animal, defined as an animal that is necessary to afford a person with a disability an equal opportunity to enjoy a dwelling unit, may be permitted for students living in a residence hall.  Students wishing to bring a service animal or emotional support animal to campus may apply to the </w:t>
      </w:r>
      <w:hyperlink r:id="rId11" w:history="1">
        <w:r w:rsidRPr="00EE5D10">
          <w:rPr>
            <w:rFonts w:ascii="Times New Roman" w:eastAsia="Calibri" w:hAnsi="Times New Roman" w:cs="Times New Roman"/>
            <w:color w:val="0563C1"/>
            <w:sz w:val="24"/>
            <w:szCs w:val="24"/>
            <w:u w:val="single"/>
          </w:rPr>
          <w:t>Disability Resource Center</w:t>
        </w:r>
      </w:hyperlink>
      <w:r w:rsidRPr="00EE5D10">
        <w:rPr>
          <w:rFonts w:ascii="Times New Roman" w:eastAsia="Calibri" w:hAnsi="Times New Roman" w:cs="Times New Roman"/>
          <w:sz w:val="24"/>
          <w:szCs w:val="24"/>
        </w:rPr>
        <w:t xml:space="preserve"> for approval.  </w:t>
      </w:r>
    </w:p>
    <w:p w14:paraId="37BFFFAE" w14:textId="2E87B532" w:rsidR="00214AFD" w:rsidRDefault="00EE5D10" w:rsidP="00214AFD">
      <w:pPr>
        <w:rPr>
          <w:rFonts w:ascii="Times New Roman" w:eastAsia="Calibri" w:hAnsi="Times New Roman" w:cs="Times New Roman"/>
          <w:b/>
          <w:sz w:val="32"/>
        </w:rPr>
      </w:pPr>
      <w:r>
        <w:rPr>
          <w:rFonts w:ascii="Times New Roman" w:eastAsia="Calibri" w:hAnsi="Times New Roman" w:cs="Times New Roman"/>
          <w:b/>
          <w:sz w:val="32"/>
        </w:rPr>
        <w:br w:type="page"/>
      </w:r>
    </w:p>
    <w:p w14:paraId="3324D61E" w14:textId="3C0C1CF7" w:rsidR="00EA1977" w:rsidRPr="006A2A0F" w:rsidRDefault="00163AF3" w:rsidP="006A2A0F">
      <w:pPr>
        <w:pStyle w:val="Heading1"/>
        <w:jc w:val="center"/>
        <w:rPr>
          <w:rFonts w:ascii="Times New Roman" w:eastAsia="Calibri" w:hAnsi="Times New Roman" w:cs="Times New Roman"/>
          <w:b/>
          <w:color w:val="000000" w:themeColor="text1"/>
          <w:sz w:val="22"/>
        </w:rPr>
      </w:pPr>
      <w:r w:rsidRPr="006A2A0F">
        <w:rPr>
          <w:rFonts w:ascii="Times New Roman" w:eastAsia="Calibri" w:hAnsi="Times New Roman" w:cs="Times New Roman"/>
          <w:b/>
          <w:color w:val="000000" w:themeColor="text1"/>
          <w:sz w:val="24"/>
        </w:rPr>
        <w:t>DRC Mentor Program</w:t>
      </w:r>
    </w:p>
    <w:p w14:paraId="2736F9E4" w14:textId="77777777" w:rsidR="00EA1977" w:rsidRDefault="005B4377" w:rsidP="00EA1977">
      <w:pPr>
        <w:spacing w:after="160" w:line="259" w:lineRule="auto"/>
        <w:jc w:val="both"/>
        <w:rPr>
          <w:rFonts w:ascii="Times New Roman" w:eastAsia="Calibri" w:hAnsi="Times New Roman" w:cs="Times New Roman"/>
          <w:sz w:val="28"/>
        </w:rPr>
      </w:pPr>
      <w:r w:rsidRPr="005B4377">
        <w:rPr>
          <w:rFonts w:ascii="Times New Roman" w:eastAsia="Calibri" w:hAnsi="Times New Roman" w:cs="Times New Roman"/>
          <w:sz w:val="24"/>
        </w:rPr>
        <w:t xml:space="preserve">The DRC Peer Mentor Project matches incoming students with disabilities (mentees) and upperclassmen and graduate students with disabilities (mentors).  Mentors use their knowledge of campus life and resources, as well as their personal experiences to provide invaluable advice and guidance to mentees. </w:t>
      </w:r>
    </w:p>
    <w:p w14:paraId="031D7420" w14:textId="77777777" w:rsidR="005B4377" w:rsidRPr="00EA1977" w:rsidRDefault="005B4377" w:rsidP="00EA1977">
      <w:pPr>
        <w:spacing w:after="160" w:line="259" w:lineRule="auto"/>
        <w:jc w:val="both"/>
        <w:rPr>
          <w:rFonts w:ascii="Times New Roman" w:eastAsia="Calibri" w:hAnsi="Times New Roman" w:cs="Times New Roman"/>
          <w:sz w:val="28"/>
        </w:rPr>
      </w:pPr>
      <w:r w:rsidRPr="005B4377">
        <w:rPr>
          <w:rFonts w:ascii="Times New Roman" w:eastAsia="Calibri" w:hAnsi="Times New Roman" w:cs="Times New Roman"/>
          <w:sz w:val="24"/>
        </w:rPr>
        <w:t>The goal of the DRC Peer Mentor Project is to build connections between new and more experienced students with disabilities to promote academic success and personal growth.</w:t>
      </w:r>
    </w:p>
    <w:p w14:paraId="1BFCB05E" w14:textId="77777777" w:rsidR="005B4377" w:rsidRPr="006A2A0F" w:rsidRDefault="005B4377" w:rsidP="006A2A0F">
      <w:pPr>
        <w:pStyle w:val="Heading2"/>
        <w:rPr>
          <w:rFonts w:ascii="Times New Roman" w:eastAsia="Calibri" w:hAnsi="Times New Roman" w:cs="Times New Roman"/>
          <w:b/>
          <w:color w:val="000000" w:themeColor="text1"/>
          <w:sz w:val="24"/>
        </w:rPr>
      </w:pPr>
      <w:r w:rsidRPr="006A2A0F">
        <w:rPr>
          <w:rFonts w:ascii="Times New Roman" w:eastAsia="Calibri" w:hAnsi="Times New Roman" w:cs="Times New Roman"/>
          <w:b/>
          <w:color w:val="000000" w:themeColor="text1"/>
          <w:sz w:val="24"/>
        </w:rPr>
        <w:t>Mentors:</w:t>
      </w:r>
    </w:p>
    <w:p w14:paraId="4806B73B" w14:textId="77777777" w:rsidR="005B4377" w:rsidRPr="005B4377" w:rsidRDefault="005B4377" w:rsidP="005B4377">
      <w:pPr>
        <w:pStyle w:val="ListParagraph"/>
        <w:numPr>
          <w:ilvl w:val="0"/>
          <w:numId w:val="15"/>
        </w:numPr>
        <w:spacing w:after="160" w:line="259" w:lineRule="auto"/>
        <w:rPr>
          <w:rFonts w:ascii="Times New Roman" w:eastAsia="Calibri" w:hAnsi="Times New Roman" w:cs="Times New Roman"/>
          <w:sz w:val="24"/>
        </w:rPr>
      </w:pPr>
      <w:r w:rsidRPr="005B4377">
        <w:rPr>
          <w:rFonts w:ascii="Times New Roman" w:eastAsia="Calibri" w:hAnsi="Times New Roman" w:cs="Times New Roman"/>
          <w:sz w:val="24"/>
        </w:rPr>
        <w:t>Develop leadership and communication skills</w:t>
      </w:r>
    </w:p>
    <w:p w14:paraId="44B01BF0" w14:textId="77777777" w:rsidR="005B4377" w:rsidRPr="005B4377" w:rsidRDefault="005B4377" w:rsidP="005B4377">
      <w:pPr>
        <w:pStyle w:val="ListParagraph"/>
        <w:numPr>
          <w:ilvl w:val="0"/>
          <w:numId w:val="15"/>
        </w:numPr>
        <w:spacing w:after="160" w:line="259" w:lineRule="auto"/>
        <w:rPr>
          <w:rFonts w:ascii="Times New Roman" w:eastAsia="Calibri" w:hAnsi="Times New Roman" w:cs="Times New Roman"/>
          <w:sz w:val="24"/>
        </w:rPr>
      </w:pPr>
      <w:r w:rsidRPr="005B4377">
        <w:rPr>
          <w:rFonts w:ascii="Times New Roman" w:eastAsia="Calibri" w:hAnsi="Times New Roman" w:cs="Times New Roman"/>
          <w:sz w:val="24"/>
        </w:rPr>
        <w:t>Gain patience, insight and understanding</w:t>
      </w:r>
    </w:p>
    <w:p w14:paraId="332CA74C" w14:textId="77777777" w:rsidR="005B4377" w:rsidRPr="005B4377" w:rsidRDefault="005B4377" w:rsidP="005B4377">
      <w:pPr>
        <w:pStyle w:val="ListParagraph"/>
        <w:numPr>
          <w:ilvl w:val="0"/>
          <w:numId w:val="15"/>
        </w:numPr>
        <w:spacing w:after="160" w:line="259" w:lineRule="auto"/>
        <w:rPr>
          <w:rFonts w:ascii="Times New Roman" w:eastAsia="Calibri" w:hAnsi="Times New Roman" w:cs="Times New Roman"/>
          <w:sz w:val="24"/>
        </w:rPr>
      </w:pPr>
      <w:r w:rsidRPr="005B4377">
        <w:rPr>
          <w:rFonts w:ascii="Times New Roman" w:eastAsia="Calibri" w:hAnsi="Times New Roman" w:cs="Times New Roman"/>
          <w:sz w:val="24"/>
        </w:rPr>
        <w:t>Gain experience for future careers</w:t>
      </w:r>
    </w:p>
    <w:p w14:paraId="531AD1AB" w14:textId="77777777" w:rsidR="005B4377" w:rsidRPr="005B4377" w:rsidRDefault="005B4377" w:rsidP="005B4377">
      <w:pPr>
        <w:pStyle w:val="ListParagraph"/>
        <w:numPr>
          <w:ilvl w:val="0"/>
          <w:numId w:val="15"/>
        </w:numPr>
        <w:spacing w:after="160" w:line="259" w:lineRule="auto"/>
        <w:rPr>
          <w:rFonts w:ascii="Times New Roman" w:eastAsia="Calibri" w:hAnsi="Times New Roman" w:cs="Times New Roman"/>
          <w:sz w:val="24"/>
        </w:rPr>
      </w:pPr>
      <w:r w:rsidRPr="005B4377">
        <w:rPr>
          <w:rFonts w:ascii="Times New Roman" w:eastAsia="Calibri" w:hAnsi="Times New Roman" w:cs="Times New Roman"/>
          <w:sz w:val="24"/>
        </w:rPr>
        <w:t>Form new and rewarding interpersonal relationships</w:t>
      </w:r>
    </w:p>
    <w:p w14:paraId="46EA7CC4" w14:textId="77777777" w:rsidR="005B4377" w:rsidRPr="005B4377" w:rsidRDefault="005B4377" w:rsidP="005B4377">
      <w:pPr>
        <w:pStyle w:val="ListParagraph"/>
        <w:numPr>
          <w:ilvl w:val="0"/>
          <w:numId w:val="15"/>
        </w:numPr>
        <w:spacing w:after="160" w:line="259" w:lineRule="auto"/>
        <w:rPr>
          <w:rFonts w:ascii="Times New Roman" w:eastAsia="Calibri" w:hAnsi="Times New Roman" w:cs="Times New Roman"/>
          <w:sz w:val="24"/>
        </w:rPr>
      </w:pPr>
      <w:r w:rsidRPr="005B4377">
        <w:rPr>
          <w:rFonts w:ascii="Times New Roman" w:eastAsia="Calibri" w:hAnsi="Times New Roman" w:cs="Times New Roman"/>
          <w:sz w:val="24"/>
        </w:rPr>
        <w:t>Foster academic success</w:t>
      </w:r>
    </w:p>
    <w:p w14:paraId="2CC13768" w14:textId="77777777" w:rsidR="005B4377" w:rsidRPr="006A2A0F" w:rsidRDefault="005B4377" w:rsidP="006A2A0F">
      <w:pPr>
        <w:pStyle w:val="Heading2"/>
        <w:rPr>
          <w:rFonts w:ascii="Times New Roman" w:eastAsia="Calibri" w:hAnsi="Times New Roman" w:cs="Times New Roman"/>
          <w:b/>
          <w:color w:val="000000" w:themeColor="text1"/>
          <w:sz w:val="24"/>
        </w:rPr>
      </w:pPr>
      <w:r w:rsidRPr="006A2A0F">
        <w:rPr>
          <w:rFonts w:ascii="Times New Roman" w:eastAsia="Calibri" w:hAnsi="Times New Roman" w:cs="Times New Roman"/>
          <w:b/>
          <w:color w:val="000000" w:themeColor="text1"/>
          <w:sz w:val="24"/>
        </w:rPr>
        <w:t>Mentees:</w:t>
      </w:r>
    </w:p>
    <w:p w14:paraId="0B776035" w14:textId="77777777" w:rsidR="005B4377" w:rsidRPr="006A2A0F" w:rsidRDefault="005B4377" w:rsidP="006A2A0F">
      <w:pPr>
        <w:pStyle w:val="ListParagraph"/>
        <w:numPr>
          <w:ilvl w:val="0"/>
          <w:numId w:val="33"/>
        </w:numPr>
        <w:spacing w:line="240" w:lineRule="auto"/>
        <w:rPr>
          <w:rFonts w:ascii="Times New Roman" w:hAnsi="Times New Roman" w:cs="Times New Roman"/>
          <w:sz w:val="24"/>
        </w:rPr>
      </w:pPr>
      <w:r w:rsidRPr="006A2A0F">
        <w:rPr>
          <w:rFonts w:ascii="Times New Roman" w:hAnsi="Times New Roman" w:cs="Times New Roman"/>
          <w:sz w:val="24"/>
        </w:rPr>
        <w:t>Develop self-advocacy and autonomy</w:t>
      </w:r>
    </w:p>
    <w:p w14:paraId="7DB29968" w14:textId="77777777" w:rsidR="005B4377" w:rsidRPr="006A2A0F" w:rsidRDefault="005B4377" w:rsidP="006A2A0F">
      <w:pPr>
        <w:pStyle w:val="ListParagraph"/>
        <w:numPr>
          <w:ilvl w:val="0"/>
          <w:numId w:val="33"/>
        </w:numPr>
        <w:spacing w:line="240" w:lineRule="auto"/>
        <w:rPr>
          <w:rFonts w:ascii="Times New Roman" w:hAnsi="Times New Roman" w:cs="Times New Roman"/>
          <w:sz w:val="24"/>
        </w:rPr>
      </w:pPr>
      <w:r w:rsidRPr="006A2A0F">
        <w:rPr>
          <w:rFonts w:ascii="Times New Roman" w:hAnsi="Times New Roman" w:cs="Times New Roman"/>
          <w:sz w:val="24"/>
        </w:rPr>
        <w:t>Learn academic skills such as time management and organization</w:t>
      </w:r>
    </w:p>
    <w:p w14:paraId="47B427E9" w14:textId="77777777" w:rsidR="005B4377" w:rsidRPr="006A2A0F" w:rsidRDefault="005B4377" w:rsidP="006A2A0F">
      <w:pPr>
        <w:pStyle w:val="ListParagraph"/>
        <w:numPr>
          <w:ilvl w:val="0"/>
          <w:numId w:val="33"/>
        </w:numPr>
        <w:spacing w:line="240" w:lineRule="auto"/>
        <w:rPr>
          <w:rFonts w:ascii="Times New Roman" w:hAnsi="Times New Roman" w:cs="Times New Roman"/>
          <w:sz w:val="24"/>
        </w:rPr>
      </w:pPr>
      <w:r w:rsidRPr="006A2A0F">
        <w:rPr>
          <w:rFonts w:ascii="Times New Roman" w:hAnsi="Times New Roman" w:cs="Times New Roman"/>
          <w:sz w:val="24"/>
        </w:rPr>
        <w:t>Learn how to make the most of campus resources</w:t>
      </w:r>
    </w:p>
    <w:p w14:paraId="656BFCAB" w14:textId="77777777" w:rsidR="005B4377" w:rsidRPr="006A2A0F" w:rsidRDefault="005B4377" w:rsidP="006A2A0F">
      <w:pPr>
        <w:pStyle w:val="ListParagraph"/>
        <w:numPr>
          <w:ilvl w:val="0"/>
          <w:numId w:val="33"/>
        </w:numPr>
        <w:spacing w:line="240" w:lineRule="auto"/>
        <w:rPr>
          <w:rFonts w:ascii="Times New Roman" w:hAnsi="Times New Roman" w:cs="Times New Roman"/>
          <w:sz w:val="24"/>
        </w:rPr>
      </w:pPr>
      <w:r w:rsidRPr="006A2A0F">
        <w:rPr>
          <w:rFonts w:ascii="Times New Roman" w:hAnsi="Times New Roman" w:cs="Times New Roman"/>
          <w:sz w:val="24"/>
        </w:rPr>
        <w:t>Gain new self-awareness of how their disability impacts their learning</w:t>
      </w:r>
    </w:p>
    <w:p w14:paraId="7AC922F4" w14:textId="77777777" w:rsidR="005B4377" w:rsidRPr="006A2A0F" w:rsidRDefault="005B4377" w:rsidP="006A2A0F">
      <w:pPr>
        <w:pStyle w:val="ListParagraph"/>
        <w:numPr>
          <w:ilvl w:val="0"/>
          <w:numId w:val="33"/>
        </w:numPr>
        <w:spacing w:line="240" w:lineRule="auto"/>
        <w:rPr>
          <w:rFonts w:ascii="Times New Roman" w:hAnsi="Times New Roman" w:cs="Times New Roman"/>
          <w:sz w:val="32"/>
        </w:rPr>
      </w:pPr>
      <w:r w:rsidRPr="006A2A0F">
        <w:rPr>
          <w:rFonts w:ascii="Times New Roman" w:hAnsi="Times New Roman" w:cs="Times New Roman"/>
          <w:sz w:val="24"/>
        </w:rPr>
        <w:t>Learn how to navigate the college environment</w:t>
      </w:r>
    </w:p>
    <w:p w14:paraId="114EEDFE" w14:textId="77777777" w:rsidR="00EA1977" w:rsidRDefault="00924DED" w:rsidP="00EA1977">
      <w:pPr>
        <w:spacing w:after="160" w:line="259" w:lineRule="auto"/>
        <w:jc w:val="both"/>
        <w:rPr>
          <w:rFonts w:ascii="Times New Roman" w:eastAsia="Calibri" w:hAnsi="Times New Roman" w:cs="Times New Roman"/>
          <w:sz w:val="28"/>
        </w:rPr>
      </w:pPr>
      <w:r w:rsidRPr="00924DED">
        <w:rPr>
          <w:rFonts w:ascii="Times New Roman" w:eastAsia="Calibri" w:hAnsi="Times New Roman" w:cs="Times New Roman"/>
          <w:sz w:val="24"/>
        </w:rPr>
        <w:t xml:space="preserve">Mentors are offered a series of professional trainings aimed at increasing their preparedness for the mentoring role. More specifically, the training sessions </w:t>
      </w:r>
      <w:r>
        <w:rPr>
          <w:rFonts w:ascii="Times New Roman" w:eastAsia="Calibri" w:hAnsi="Times New Roman" w:cs="Times New Roman"/>
          <w:sz w:val="24"/>
        </w:rPr>
        <w:t>are</w:t>
      </w:r>
      <w:r w:rsidRPr="00924DED">
        <w:rPr>
          <w:rFonts w:ascii="Times New Roman" w:eastAsia="Calibri" w:hAnsi="Times New Roman" w:cs="Times New Roman"/>
          <w:sz w:val="24"/>
        </w:rPr>
        <w:t xml:space="preserve"> designed to develop mentors’ communication and listening skills, their leadership and advocacy</w:t>
      </w:r>
      <w:r>
        <w:rPr>
          <w:rFonts w:ascii="Times New Roman" w:eastAsia="Calibri" w:hAnsi="Times New Roman" w:cs="Times New Roman"/>
          <w:sz w:val="24"/>
        </w:rPr>
        <w:t xml:space="preserve"> skills, as well as to help them</w:t>
      </w:r>
      <w:r w:rsidRPr="00924DED">
        <w:rPr>
          <w:rFonts w:ascii="Times New Roman" w:eastAsia="Calibri" w:hAnsi="Times New Roman" w:cs="Times New Roman"/>
          <w:sz w:val="24"/>
        </w:rPr>
        <w:t xml:space="preserve"> cope with stressors in their own lives. </w:t>
      </w:r>
      <w:r>
        <w:rPr>
          <w:rFonts w:ascii="Times New Roman" w:eastAsia="Calibri" w:hAnsi="Times New Roman" w:cs="Times New Roman"/>
          <w:sz w:val="24"/>
        </w:rPr>
        <w:t>The</w:t>
      </w:r>
      <w:r w:rsidRPr="00924DED">
        <w:rPr>
          <w:rFonts w:ascii="Times New Roman" w:eastAsia="Calibri" w:hAnsi="Times New Roman" w:cs="Times New Roman"/>
          <w:sz w:val="24"/>
        </w:rPr>
        <w:t xml:space="preserve"> five trainings </w:t>
      </w:r>
      <w:r>
        <w:rPr>
          <w:rFonts w:ascii="Times New Roman" w:eastAsia="Calibri" w:hAnsi="Times New Roman" w:cs="Times New Roman"/>
          <w:sz w:val="24"/>
        </w:rPr>
        <w:t xml:space="preserve">are </w:t>
      </w:r>
      <w:r w:rsidRPr="00924DED">
        <w:rPr>
          <w:rFonts w:ascii="Times New Roman" w:eastAsia="Calibri" w:hAnsi="Times New Roman" w:cs="Times New Roman"/>
          <w:sz w:val="24"/>
        </w:rPr>
        <w:t>led by established professionals in the fields of counseling and education, and were favorably evaluated by the participants</w:t>
      </w:r>
      <w:r>
        <w:rPr>
          <w:rFonts w:ascii="Times New Roman" w:eastAsia="Calibri" w:hAnsi="Times New Roman" w:cs="Times New Roman"/>
          <w:sz w:val="28"/>
        </w:rPr>
        <w:t>.</w:t>
      </w:r>
    </w:p>
    <w:p w14:paraId="1C0CECC9" w14:textId="77777777" w:rsidR="00EA1977" w:rsidRDefault="00936FAD" w:rsidP="00EA1977">
      <w:pPr>
        <w:spacing w:after="160" w:line="259" w:lineRule="auto"/>
        <w:jc w:val="both"/>
        <w:rPr>
          <w:rFonts w:ascii="Times New Roman" w:eastAsia="Calibri" w:hAnsi="Times New Roman" w:cs="Times New Roman"/>
          <w:sz w:val="28"/>
        </w:rPr>
      </w:pPr>
      <w:r w:rsidRPr="00936FAD">
        <w:rPr>
          <w:rFonts w:ascii="Times New Roman" w:eastAsia="Calibri" w:hAnsi="Times New Roman" w:cs="Times New Roman"/>
          <w:sz w:val="24"/>
        </w:rPr>
        <w:t>In addition to the five mandatory mentor trainings, the program facilitated several training sessions led by peer mentors themselves. These allowed some of the mentors to share their disability-related knowledge and skills (for example, about service animals) with fellow mentors, and to prepare them for interactions with people who have such disabilities.</w:t>
      </w:r>
    </w:p>
    <w:p w14:paraId="36E4A7BF" w14:textId="77777777" w:rsidR="00936FAD" w:rsidRDefault="00936FAD" w:rsidP="00EA1977">
      <w:pPr>
        <w:spacing w:after="160" w:line="259" w:lineRule="auto"/>
        <w:jc w:val="both"/>
        <w:rPr>
          <w:rFonts w:ascii="Times New Roman" w:eastAsia="Calibri" w:hAnsi="Times New Roman" w:cs="Times New Roman"/>
          <w:sz w:val="28"/>
        </w:rPr>
      </w:pPr>
      <w:r>
        <w:rPr>
          <w:rFonts w:ascii="Times New Roman" w:eastAsia="Calibri" w:hAnsi="Times New Roman" w:cs="Times New Roman"/>
          <w:sz w:val="24"/>
        </w:rPr>
        <w:t xml:space="preserve">The Peer Mentor Program is being utilized as an enhancement for inclusion and engagement on our campus for students with disabilities. Depending on the disability, confinement to a student’s environment can be a catalyst that perpetuates a negative experience and isolation. Encouraging our students to engage in relationships and activities that they might not otherwise participate helps to facilitate their educational experience, while also promoting positive role modeling and student retention. </w:t>
      </w:r>
    </w:p>
    <w:p w14:paraId="7D042439" w14:textId="77777777" w:rsidR="00163AF3" w:rsidRPr="005B4377" w:rsidRDefault="00163AF3" w:rsidP="005B4377">
      <w:pPr>
        <w:spacing w:after="160" w:line="259" w:lineRule="auto"/>
        <w:rPr>
          <w:rFonts w:ascii="Times New Roman" w:eastAsia="Calibri" w:hAnsi="Times New Roman" w:cs="Times New Roman"/>
          <w:sz w:val="28"/>
        </w:rPr>
      </w:pPr>
      <w:r w:rsidRPr="005B4377">
        <w:rPr>
          <w:rFonts w:ascii="Times New Roman" w:eastAsia="Calibri" w:hAnsi="Times New Roman" w:cs="Times New Roman"/>
          <w:sz w:val="28"/>
        </w:rPr>
        <w:br w:type="page"/>
      </w:r>
    </w:p>
    <w:p w14:paraId="143A3AC0" w14:textId="77777777" w:rsidR="00673D24" w:rsidRDefault="00214AFD" w:rsidP="00214AFD">
      <w:pPr>
        <w:rPr>
          <w:rFonts w:ascii="Times New Roman" w:eastAsia="Calibri" w:hAnsi="Times New Roman" w:cs="Times New Roman"/>
          <w:sz w:val="24"/>
        </w:rPr>
      </w:pPr>
      <w:r w:rsidRPr="0075228D">
        <w:rPr>
          <w:rFonts w:ascii="Times New Roman" w:eastAsia="Calibri" w:hAnsi="Times New Roman" w:cs="Times New Roman"/>
          <w:sz w:val="24"/>
        </w:rPr>
        <w:t xml:space="preserve">To augment the services offered to incoming students with disabilities, the Disability Resource Center encourages such students to connect with upperclassmen and graduate students with disabilities via the Peer Mentor Program. Peer mentoring has been proven to be an effective way of providing support among people who share similar experiences (such as being a student with a disability), and participation in the DRC Peer Mentor Program has benefitted not only the mentees, but also their mentors. </w:t>
      </w:r>
    </w:p>
    <w:p w14:paraId="10449F7A" w14:textId="7F5DC9B3" w:rsidR="00214AFD" w:rsidRPr="0075228D" w:rsidRDefault="00214AFD" w:rsidP="00214AFD">
      <w:pPr>
        <w:rPr>
          <w:rFonts w:ascii="Times New Roman" w:eastAsia="Calibri" w:hAnsi="Times New Roman" w:cs="Times New Roman"/>
          <w:sz w:val="24"/>
        </w:rPr>
      </w:pPr>
      <w:r w:rsidRPr="0075228D">
        <w:rPr>
          <w:rFonts w:ascii="Times New Roman" w:eastAsia="Calibri" w:hAnsi="Times New Roman" w:cs="Times New Roman"/>
          <w:sz w:val="24"/>
        </w:rPr>
        <w:t>Students who volunteer to serve as mentors receive regular professional trainings that help them prepare for that role, and they frequently count this opportunity to expand their skillset as a significant advantage of participating in the program, in addition to the satisfaction derived from helping others. For the rapidly growing number of mentees who decide to join the program each semester, the manifold benefits relate to both academic and personal struggles. Virtually all of the mentees have expressed a desire to continue working with their assigned mentors, and their high retention rates reflect a remarkable level of attachmen</w:t>
      </w:r>
      <w:r w:rsidR="00673D24">
        <w:rPr>
          <w:rFonts w:ascii="Times New Roman" w:eastAsia="Calibri" w:hAnsi="Times New Roman" w:cs="Times New Roman"/>
          <w:sz w:val="24"/>
        </w:rPr>
        <w:t xml:space="preserve">t to campus life that is </w:t>
      </w:r>
      <w:r w:rsidRPr="0075228D">
        <w:rPr>
          <w:rFonts w:ascii="Times New Roman" w:eastAsia="Calibri" w:hAnsi="Times New Roman" w:cs="Times New Roman"/>
          <w:sz w:val="24"/>
        </w:rPr>
        <w:t>aided by their ongoing connections with supportive mentors.</w:t>
      </w:r>
    </w:p>
    <w:p w14:paraId="044C40F1" w14:textId="77777777" w:rsidR="00214AFD" w:rsidRDefault="00214AFD">
      <w:pPr>
        <w:rPr>
          <w:rFonts w:ascii="Times New Roman" w:eastAsia="Calibri" w:hAnsi="Times New Roman" w:cs="Times New Roman"/>
          <w:b/>
          <w:sz w:val="32"/>
        </w:rPr>
      </w:pPr>
      <w:r>
        <w:rPr>
          <w:rFonts w:ascii="Times New Roman" w:eastAsia="Calibri" w:hAnsi="Times New Roman" w:cs="Times New Roman"/>
          <w:b/>
          <w:sz w:val="32"/>
        </w:rPr>
        <w:br w:type="page"/>
      </w:r>
    </w:p>
    <w:p w14:paraId="1ACF04AA" w14:textId="77777777" w:rsidR="00BF7ABE" w:rsidRPr="006A2A0F" w:rsidRDefault="00BF7ABE" w:rsidP="006A2A0F">
      <w:pPr>
        <w:pStyle w:val="Heading1"/>
        <w:jc w:val="center"/>
        <w:rPr>
          <w:rFonts w:ascii="Times New Roman" w:eastAsia="Times New Roman" w:hAnsi="Times New Roman" w:cs="Times New Roman"/>
          <w:b/>
          <w:color w:val="000000" w:themeColor="text1"/>
          <w:sz w:val="24"/>
          <w:lang w:val="en"/>
        </w:rPr>
      </w:pPr>
      <w:r w:rsidRPr="006A2A0F">
        <w:rPr>
          <w:rFonts w:ascii="Times New Roman" w:eastAsia="Times New Roman" w:hAnsi="Times New Roman" w:cs="Times New Roman"/>
          <w:b/>
          <w:color w:val="000000" w:themeColor="text1"/>
          <w:sz w:val="24"/>
          <w:lang w:val="en"/>
        </w:rPr>
        <w:t>2023 End-of-Year Peer Mentor Program Evaluation Report</w:t>
      </w:r>
    </w:p>
    <w:p w14:paraId="12F2B59E" w14:textId="77777777" w:rsidR="00BF7ABE" w:rsidRPr="00BF7ABE" w:rsidRDefault="00BF7ABE" w:rsidP="00BF7ABE">
      <w:pPr>
        <w:shd w:val="clear" w:color="auto" w:fill="FFFFFF"/>
        <w:spacing w:after="0" w:line="240" w:lineRule="auto"/>
        <w:jc w:val="center"/>
        <w:rPr>
          <w:rFonts w:ascii="Times New Roman" w:eastAsia="Times New Roman" w:hAnsi="Times New Roman" w:cs="Times New Roman"/>
          <w:b/>
          <w:sz w:val="24"/>
          <w:szCs w:val="24"/>
          <w:lang w:val="en"/>
        </w:rPr>
      </w:pPr>
    </w:p>
    <w:p w14:paraId="042E294C" w14:textId="424E8013"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 xml:space="preserve">At the end of spring 2023 semester, all active participants in the Peer Mentor Program were asked to complete a brief survey about their experience in the program. A total of </w:t>
      </w:r>
      <w:r>
        <w:rPr>
          <w:rFonts w:ascii="Times New Roman" w:eastAsia="Times New Roman" w:hAnsi="Times New Roman" w:cs="Times New Roman"/>
          <w:sz w:val="24"/>
          <w:szCs w:val="24"/>
          <w:highlight w:val="white"/>
          <w:lang w:val="en"/>
        </w:rPr>
        <w:t>36</w:t>
      </w:r>
      <w:r w:rsidRPr="00BF7ABE">
        <w:rPr>
          <w:rFonts w:ascii="Times New Roman" w:eastAsia="Times New Roman" w:hAnsi="Times New Roman" w:cs="Times New Roman"/>
          <w:sz w:val="24"/>
          <w:szCs w:val="24"/>
          <w:highlight w:val="white"/>
          <w:lang w:val="en"/>
        </w:rPr>
        <w:t xml:space="preserve"> students, </w:t>
      </w:r>
      <w:r>
        <w:rPr>
          <w:rFonts w:ascii="Times New Roman" w:eastAsia="Times New Roman" w:hAnsi="Times New Roman" w:cs="Times New Roman"/>
          <w:sz w:val="24"/>
          <w:szCs w:val="24"/>
          <w:highlight w:val="white"/>
          <w:lang w:val="en"/>
        </w:rPr>
        <w:t>19 mentees and 17</w:t>
      </w:r>
      <w:r w:rsidRPr="00BF7ABE">
        <w:rPr>
          <w:rFonts w:ascii="Times New Roman" w:eastAsia="Times New Roman" w:hAnsi="Times New Roman" w:cs="Times New Roman"/>
          <w:sz w:val="24"/>
          <w:szCs w:val="24"/>
          <w:highlight w:val="white"/>
          <w:lang w:val="en"/>
        </w:rPr>
        <w:t xml:space="preserve"> mentors, completed the survey. Respondents were encouraged to reflect upon their performance as mentors and experience as mentees, as well as to provide feedback and suggestions about the program itself.</w:t>
      </w:r>
    </w:p>
    <w:p w14:paraId="79F2F33E"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786A78EC" w14:textId="77777777" w:rsidR="00BF7ABE" w:rsidRPr="006A2A0F" w:rsidRDefault="00BF7ABE" w:rsidP="006A2A0F">
      <w:pPr>
        <w:pStyle w:val="Heading2"/>
        <w:rPr>
          <w:rFonts w:ascii="Times New Roman" w:eastAsia="Times New Roman" w:hAnsi="Times New Roman" w:cs="Times New Roman"/>
          <w:b/>
          <w:highlight w:val="white"/>
          <w:lang w:val="en"/>
        </w:rPr>
      </w:pPr>
      <w:r w:rsidRPr="006A2A0F">
        <w:rPr>
          <w:rFonts w:ascii="Times New Roman" w:eastAsia="Times New Roman" w:hAnsi="Times New Roman" w:cs="Times New Roman"/>
          <w:b/>
          <w:color w:val="000000" w:themeColor="text1"/>
          <w:sz w:val="24"/>
          <w:highlight w:val="white"/>
          <w:lang w:val="en"/>
        </w:rPr>
        <w:t xml:space="preserve">Self-Assessment and Rating: Mentors </w:t>
      </w:r>
    </w:p>
    <w:p w14:paraId="27ADE90D" w14:textId="77777777" w:rsidR="00BF7ABE" w:rsidRPr="00BF7ABE" w:rsidRDefault="00BF7ABE" w:rsidP="00BF7ABE">
      <w:pPr>
        <w:shd w:val="clear" w:color="auto" w:fill="FFFFFF"/>
        <w:spacing w:after="0" w:line="240" w:lineRule="auto"/>
        <w:jc w:val="center"/>
        <w:rPr>
          <w:rFonts w:ascii="Times New Roman" w:eastAsia="Times New Roman" w:hAnsi="Times New Roman" w:cs="Times New Roman"/>
          <w:b/>
          <w:sz w:val="24"/>
          <w:szCs w:val="24"/>
          <w:highlight w:val="white"/>
          <w:lang w:val="en"/>
        </w:rPr>
      </w:pPr>
    </w:p>
    <w:p w14:paraId="55D2602D"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Mentors are asked to evaluate their performance according to four metrics: responding to the mentee’s individual needs, whether or not the mentee was receptive to support, how much the mentor enjoyed the interactions, and how prepared they felt for their mentoring role. Most mentors responded that they “agreed” or “strongly agreed” with a positive assessment.</w:t>
      </w:r>
    </w:p>
    <w:p w14:paraId="02C090FE"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11EE4F57" w14:textId="77777777" w:rsidR="00084FDA" w:rsidRDefault="00BF7ABE" w:rsidP="00084FDA">
      <w:pPr>
        <w:keepNext/>
        <w:shd w:val="clear" w:color="auto" w:fill="FFFFFF"/>
        <w:spacing w:after="0" w:line="240" w:lineRule="auto"/>
        <w:jc w:val="center"/>
      </w:pPr>
      <w:r w:rsidRPr="00BF7ABE">
        <w:rPr>
          <w:rFonts w:ascii="Times New Roman" w:eastAsia="Times New Roman" w:hAnsi="Times New Roman" w:cs="Times New Roman"/>
          <w:noProof/>
          <w:sz w:val="24"/>
          <w:szCs w:val="24"/>
        </w:rPr>
        <w:drawing>
          <wp:inline distT="0" distB="0" distL="0" distR="0" wp14:anchorId="54C52CBB" wp14:editId="1D556C03">
            <wp:extent cx="5029200"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F6BB02" w14:textId="097B0A52" w:rsidR="006A2A0F" w:rsidRDefault="00084FDA" w:rsidP="00084FDA">
      <w:pPr>
        <w:pStyle w:val="Caption"/>
        <w:jc w:val="center"/>
      </w:pPr>
      <w:r>
        <w:t xml:space="preserve">Figure </w:t>
      </w:r>
      <w:r>
        <w:fldChar w:fldCharType="begin"/>
      </w:r>
      <w:r>
        <w:instrText xml:space="preserve"> SEQ Figure \* ARABIC </w:instrText>
      </w:r>
      <w:r>
        <w:fldChar w:fldCharType="separate"/>
      </w:r>
      <w:r w:rsidR="00BA2D0A">
        <w:rPr>
          <w:noProof/>
        </w:rPr>
        <w:t>1</w:t>
      </w:r>
      <w:r>
        <w:fldChar w:fldCharType="end"/>
      </w:r>
      <w:r>
        <w:t>: Bar chart with 14 of 17 respondents stating "Strongly A</w:t>
      </w:r>
      <w:r w:rsidR="0070673E">
        <w:t>gree" to efficient response, receptive interactions, enjoyed working with, and felt prepared for interactions with mentees</w:t>
      </w:r>
    </w:p>
    <w:p w14:paraId="4889445F"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5510DEA8" w14:textId="7726B622"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Mentors also responded to the statement: “The DRC Peer Mentor Program has met my expectations as a mentor.” All</w:t>
      </w:r>
      <w:r>
        <w:rPr>
          <w:rFonts w:ascii="Times New Roman" w:eastAsia="Times New Roman" w:hAnsi="Times New Roman" w:cs="Times New Roman"/>
          <w:sz w:val="24"/>
          <w:szCs w:val="24"/>
          <w:highlight w:val="white"/>
          <w:lang w:val="en"/>
        </w:rPr>
        <w:t xml:space="preserve"> 17</w:t>
      </w:r>
      <w:r w:rsidRPr="00BF7ABE">
        <w:rPr>
          <w:rFonts w:ascii="Times New Roman" w:eastAsia="Times New Roman" w:hAnsi="Times New Roman" w:cs="Times New Roman"/>
          <w:sz w:val="24"/>
          <w:szCs w:val="24"/>
          <w:highlight w:val="white"/>
          <w:lang w:val="en"/>
        </w:rPr>
        <w:t xml:space="preserve"> mentors responded to this statement, with</w:t>
      </w:r>
      <w:r>
        <w:rPr>
          <w:rFonts w:ascii="Times New Roman" w:eastAsia="Times New Roman" w:hAnsi="Times New Roman" w:cs="Times New Roman"/>
          <w:sz w:val="24"/>
          <w:szCs w:val="24"/>
          <w:highlight w:val="white"/>
          <w:lang w:val="en"/>
        </w:rPr>
        <w:t xml:space="preserve"> 15 out of the 17</w:t>
      </w:r>
      <w:r w:rsidRPr="00BF7ABE">
        <w:rPr>
          <w:rFonts w:ascii="Times New Roman" w:eastAsia="Times New Roman" w:hAnsi="Times New Roman" w:cs="Times New Roman"/>
          <w:sz w:val="24"/>
          <w:szCs w:val="24"/>
          <w:highlight w:val="white"/>
          <w:lang w:val="en"/>
        </w:rPr>
        <w:t xml:space="preserve"> responding that they “strongly agree” that the DRC Peer Mentor Program met their expectations.</w:t>
      </w:r>
    </w:p>
    <w:p w14:paraId="033AAD53"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6D4DDE1F" w14:textId="77777777" w:rsidR="006A2A0F" w:rsidRDefault="00BF7ABE" w:rsidP="006A2A0F">
      <w:pPr>
        <w:keepNext/>
        <w:shd w:val="clear" w:color="auto" w:fill="FFFFFF"/>
        <w:spacing w:after="0" w:line="240" w:lineRule="auto"/>
        <w:jc w:val="center"/>
      </w:pPr>
      <w:r w:rsidRPr="00BF7ABE">
        <w:rPr>
          <w:rFonts w:ascii="Times New Roman" w:eastAsia="Times New Roman" w:hAnsi="Times New Roman" w:cs="Times New Roman"/>
          <w:noProof/>
          <w:sz w:val="24"/>
          <w:szCs w:val="24"/>
        </w:rPr>
        <w:drawing>
          <wp:inline distT="0" distB="0" distL="0" distR="0" wp14:anchorId="7F9F7EA1" wp14:editId="18825CCD">
            <wp:extent cx="4381500" cy="2095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17F7E7" w14:textId="46874F69" w:rsidR="00BF7ABE" w:rsidRPr="00BF7ABE" w:rsidRDefault="006A2A0F" w:rsidP="006A2A0F">
      <w:pPr>
        <w:pStyle w:val="Caption"/>
        <w:jc w:val="center"/>
        <w:rPr>
          <w:rFonts w:ascii="Times New Roman" w:eastAsia="Times New Roman" w:hAnsi="Times New Roman" w:cs="Times New Roman"/>
          <w:sz w:val="24"/>
          <w:szCs w:val="24"/>
          <w:highlight w:val="white"/>
          <w:lang w:val="en"/>
        </w:rPr>
      </w:pPr>
      <w:r>
        <w:t xml:space="preserve">Figure </w:t>
      </w:r>
      <w:r>
        <w:fldChar w:fldCharType="begin"/>
      </w:r>
      <w:r>
        <w:instrText xml:space="preserve"> SEQ Figure \* ARABIC </w:instrText>
      </w:r>
      <w:r>
        <w:fldChar w:fldCharType="separate"/>
      </w:r>
      <w:r w:rsidR="00BA2D0A">
        <w:rPr>
          <w:noProof/>
        </w:rPr>
        <w:t>2</w:t>
      </w:r>
      <w:r>
        <w:fldChar w:fldCharType="end"/>
      </w:r>
      <w:r>
        <w:t>: Bar chart with 15 or 17 respondents choosing strongly agree</w:t>
      </w:r>
    </w:p>
    <w:p w14:paraId="1B8E6650"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b/>
          <w:sz w:val="24"/>
          <w:szCs w:val="24"/>
          <w:highlight w:val="white"/>
          <w:lang w:val="en"/>
        </w:rPr>
        <w:t>What is the most important thing you learned or gained as a result of the mentoring relationship?</w:t>
      </w:r>
      <w:r w:rsidRPr="00BF7ABE">
        <w:rPr>
          <w:rFonts w:ascii="Times New Roman" w:eastAsia="Times New Roman" w:hAnsi="Times New Roman" w:cs="Times New Roman"/>
          <w:sz w:val="24"/>
          <w:szCs w:val="24"/>
          <w:highlight w:val="white"/>
          <w:lang w:val="en"/>
        </w:rPr>
        <w:t xml:space="preserve"> </w:t>
      </w:r>
    </w:p>
    <w:p w14:paraId="40F7CC2D"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7D60AE44"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learned that patience is the best virtue. There was a point in time where my mentee</w:t>
      </w:r>
      <w:r w:rsidRPr="00BF7ABE">
        <w:rPr>
          <w:rFonts w:ascii="Times New Roman" w:eastAsia="Times New Roman" w:hAnsi="Times New Roman" w:cs="Times New Roman"/>
          <w:sz w:val="24"/>
          <w:szCs w:val="24"/>
          <w:highlight w:val="white"/>
          <w:lang w:val="en"/>
        </w:rPr>
        <w:tab/>
        <w:t>stopped replying to me but started talking to me again. Turns out he needed time</w:t>
      </w:r>
      <w:r w:rsidRPr="00BF7ABE">
        <w:rPr>
          <w:rFonts w:ascii="Times New Roman" w:eastAsia="Times New Roman" w:hAnsi="Times New Roman" w:cs="Times New Roman"/>
          <w:sz w:val="24"/>
          <w:szCs w:val="24"/>
          <w:highlight w:val="white"/>
          <w:lang w:val="en"/>
        </w:rPr>
        <w:tab/>
        <w:t>to himself to figure something out. I also learned that small things can really</w:t>
      </w:r>
      <w:r w:rsidRPr="00BF7ABE">
        <w:rPr>
          <w:rFonts w:ascii="Times New Roman" w:eastAsia="Times New Roman" w:hAnsi="Times New Roman" w:cs="Times New Roman"/>
          <w:sz w:val="24"/>
          <w:szCs w:val="24"/>
          <w:highlight w:val="white"/>
          <w:lang w:val="en"/>
        </w:rPr>
        <w:tab/>
        <w:t>affect people. They said that I was the best support they ever got.”</w:t>
      </w:r>
    </w:p>
    <w:p w14:paraId="010A5155"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03DEC947"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learned a lot about neurodiversity through my mentee and others in the program.”</w:t>
      </w:r>
    </w:p>
    <w:p w14:paraId="14DC6065"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656AB91F"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felt I improved my ability to relate to others quickly (e.g. the first mentor/mentee</w:t>
      </w:r>
      <w:r w:rsidRPr="00BF7ABE">
        <w:rPr>
          <w:rFonts w:ascii="Times New Roman" w:eastAsia="Times New Roman" w:hAnsi="Times New Roman" w:cs="Times New Roman"/>
          <w:sz w:val="24"/>
          <w:szCs w:val="24"/>
          <w:highlight w:val="white"/>
          <w:lang w:val="en"/>
        </w:rPr>
        <w:tab/>
        <w:t>meeting) and tackle difficult subjects/give advice in a conversation.”</w:t>
      </w:r>
    </w:p>
    <w:p w14:paraId="4A4CBE32"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7D2971B5"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“Understanding some of the different difficulties one must manage with a physical</w:t>
      </w:r>
      <w:r w:rsidRPr="00BF7ABE">
        <w:rPr>
          <w:rFonts w:ascii="Times New Roman" w:eastAsia="Times New Roman" w:hAnsi="Times New Roman" w:cs="Times New Roman"/>
          <w:sz w:val="24"/>
          <w:szCs w:val="24"/>
          <w:highlight w:val="white"/>
          <w:lang w:val="en"/>
        </w:rPr>
        <w:tab/>
        <w:t>disability. Also how to correctly address or reach out for help relating to issues</w:t>
      </w:r>
      <w:r w:rsidRPr="00BF7ABE">
        <w:rPr>
          <w:rFonts w:ascii="Times New Roman" w:eastAsia="Times New Roman" w:hAnsi="Times New Roman" w:cs="Times New Roman"/>
          <w:sz w:val="24"/>
          <w:szCs w:val="24"/>
          <w:highlight w:val="white"/>
          <w:lang w:val="en"/>
        </w:rPr>
        <w:tab/>
        <w:t>out of my realm.”</w:t>
      </w:r>
    </w:p>
    <w:p w14:paraId="39FC1C06"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17CBE1FB"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learned that it is very important to build relationships with new people! At first it was a</w:t>
      </w:r>
      <w:r w:rsidRPr="00BF7ABE">
        <w:rPr>
          <w:rFonts w:ascii="Times New Roman" w:eastAsia="Times New Roman" w:hAnsi="Times New Roman" w:cs="Times New Roman"/>
          <w:sz w:val="24"/>
          <w:szCs w:val="24"/>
          <w:highlight w:val="white"/>
          <w:lang w:val="en"/>
        </w:rPr>
        <w:tab/>
        <w:t>little scary and nerve-wracking, but once we both got more comfortable, it</w:t>
      </w:r>
      <w:r w:rsidRPr="00BF7ABE">
        <w:rPr>
          <w:rFonts w:ascii="Times New Roman" w:eastAsia="Times New Roman" w:hAnsi="Times New Roman" w:cs="Times New Roman"/>
          <w:sz w:val="24"/>
          <w:szCs w:val="24"/>
          <w:highlight w:val="white"/>
          <w:lang w:val="en"/>
        </w:rPr>
        <w:tab/>
        <w:t>became really fun and exciting.”</w:t>
      </w:r>
    </w:p>
    <w:p w14:paraId="03A91ED2"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0A102074"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realized that I had an incredibly large impact on my mentee’s life and how they cope</w:t>
      </w:r>
      <w:r w:rsidRPr="00BF7ABE">
        <w:rPr>
          <w:rFonts w:ascii="Times New Roman" w:eastAsia="Times New Roman" w:hAnsi="Times New Roman" w:cs="Times New Roman"/>
          <w:sz w:val="24"/>
          <w:szCs w:val="24"/>
          <w:highlight w:val="white"/>
          <w:lang w:val="en"/>
        </w:rPr>
        <w:tab/>
        <w:t>with their disability and that completely changed my perspective on not only how</w:t>
      </w:r>
      <w:r w:rsidRPr="00BF7ABE">
        <w:rPr>
          <w:rFonts w:ascii="Times New Roman" w:eastAsia="Times New Roman" w:hAnsi="Times New Roman" w:cs="Times New Roman"/>
          <w:sz w:val="24"/>
          <w:szCs w:val="24"/>
          <w:highlight w:val="white"/>
          <w:lang w:val="en"/>
        </w:rPr>
        <w:tab/>
        <w:t>important the program is, but how important the mentor-mentee relationship is.”</w:t>
      </w:r>
    </w:p>
    <w:p w14:paraId="27B9C487"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1CB54656"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b/>
          <w:sz w:val="24"/>
          <w:szCs w:val="24"/>
          <w:highlight w:val="white"/>
          <w:lang w:val="en"/>
        </w:rPr>
        <w:t xml:space="preserve">How do you feel you best helped your mentee this semester? </w:t>
      </w:r>
      <w:r w:rsidRPr="00BF7ABE">
        <w:rPr>
          <w:rFonts w:ascii="Times New Roman" w:eastAsia="Times New Roman" w:hAnsi="Times New Roman" w:cs="Times New Roman"/>
          <w:sz w:val="24"/>
          <w:szCs w:val="24"/>
          <w:highlight w:val="white"/>
          <w:lang w:val="en"/>
        </w:rPr>
        <w:t xml:space="preserve"> </w:t>
      </w:r>
    </w:p>
    <w:p w14:paraId="71581C2B"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5C3D9009"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think I helped my mentee with relationships. She did not feel like she fit in here and</w:t>
      </w:r>
      <w:r w:rsidRPr="00BF7ABE">
        <w:rPr>
          <w:rFonts w:ascii="Times New Roman" w:eastAsia="Times New Roman" w:hAnsi="Times New Roman" w:cs="Times New Roman"/>
          <w:sz w:val="24"/>
          <w:szCs w:val="24"/>
          <w:highlight w:val="white"/>
          <w:lang w:val="en"/>
        </w:rPr>
        <w:tab/>
        <w:t>that people didn’t like her.”</w:t>
      </w:r>
    </w:p>
    <w:p w14:paraId="40CB9132"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5C8E0287"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think I helped my mentee by having someone to talk to. We helped each other, we both</w:t>
      </w:r>
      <w:r w:rsidRPr="00BF7ABE">
        <w:rPr>
          <w:rFonts w:ascii="Times New Roman" w:eastAsia="Times New Roman" w:hAnsi="Times New Roman" w:cs="Times New Roman"/>
          <w:sz w:val="24"/>
          <w:szCs w:val="24"/>
          <w:highlight w:val="white"/>
          <w:lang w:val="en"/>
        </w:rPr>
        <w:tab/>
        <w:t>are very similar so I knew what she needed and she knew what I needed. It’s hard</w:t>
      </w:r>
      <w:r w:rsidRPr="00BF7ABE">
        <w:rPr>
          <w:rFonts w:ascii="Times New Roman" w:eastAsia="Times New Roman" w:hAnsi="Times New Roman" w:cs="Times New Roman"/>
          <w:sz w:val="24"/>
          <w:szCs w:val="24"/>
          <w:highlight w:val="white"/>
          <w:lang w:val="en"/>
        </w:rPr>
        <w:tab/>
        <w:t>to just start opening up to someone about personal issues or insecurities but we</w:t>
      </w:r>
      <w:r w:rsidRPr="00BF7ABE">
        <w:rPr>
          <w:rFonts w:ascii="Times New Roman" w:eastAsia="Times New Roman" w:hAnsi="Times New Roman" w:cs="Times New Roman"/>
          <w:sz w:val="24"/>
          <w:szCs w:val="24"/>
          <w:highlight w:val="white"/>
          <w:lang w:val="en"/>
        </w:rPr>
        <w:tab/>
        <w:t>clicked right off the bat. I think I was able to help with my mentee’s confidence in</w:t>
      </w:r>
      <w:r w:rsidRPr="00BF7ABE">
        <w:rPr>
          <w:rFonts w:ascii="Times New Roman" w:eastAsia="Times New Roman" w:hAnsi="Times New Roman" w:cs="Times New Roman"/>
          <w:sz w:val="24"/>
          <w:szCs w:val="24"/>
          <w:highlight w:val="white"/>
          <w:lang w:val="en"/>
        </w:rPr>
        <w:tab/>
        <w:t>her personal relationships as well.”</w:t>
      </w:r>
    </w:p>
    <w:p w14:paraId="4F03ED4D"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64B39144"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helped with confidence just by listening and helping them develop their</w:t>
      </w:r>
      <w:r w:rsidRPr="00BF7ABE">
        <w:rPr>
          <w:rFonts w:ascii="Times New Roman" w:eastAsia="Times New Roman" w:hAnsi="Times New Roman" w:cs="Times New Roman"/>
          <w:sz w:val="24"/>
          <w:szCs w:val="24"/>
          <w:highlight w:val="white"/>
          <w:lang w:val="en"/>
        </w:rPr>
        <w:tab/>
        <w:t>communication abilities.”</w:t>
      </w:r>
    </w:p>
    <w:p w14:paraId="57D8C5ED" w14:textId="77777777" w:rsidR="00BF7ABE" w:rsidRPr="00BF7ABE" w:rsidRDefault="00BF7ABE" w:rsidP="00BF7ABE">
      <w:pPr>
        <w:shd w:val="clear" w:color="auto" w:fill="FFFFFF"/>
        <w:spacing w:after="0" w:line="240" w:lineRule="auto"/>
        <w:rPr>
          <w:rFonts w:ascii="Times New Roman" w:eastAsia="Times New Roman" w:hAnsi="Times New Roman" w:cs="Times New Roman"/>
          <w:b/>
          <w:sz w:val="24"/>
          <w:szCs w:val="24"/>
          <w:highlight w:val="white"/>
          <w:lang w:val="en"/>
        </w:rPr>
      </w:pPr>
    </w:p>
    <w:p w14:paraId="322E0857"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b/>
          <w:sz w:val="24"/>
          <w:szCs w:val="24"/>
          <w:highlight w:val="white"/>
          <w:lang w:val="en"/>
        </w:rPr>
        <w:t>Five trainings programs were offered to participants this semester:</w:t>
      </w:r>
      <w:r w:rsidRPr="00BF7ABE">
        <w:rPr>
          <w:rFonts w:ascii="Times New Roman" w:eastAsia="Times New Roman" w:hAnsi="Times New Roman" w:cs="Times New Roman"/>
          <w:sz w:val="24"/>
          <w:szCs w:val="24"/>
          <w:highlight w:val="white"/>
          <w:lang w:val="en"/>
        </w:rPr>
        <w:t xml:space="preserve"> </w:t>
      </w:r>
    </w:p>
    <w:p w14:paraId="2B02B305"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219A9040" w14:textId="77777777" w:rsidR="00BF7ABE" w:rsidRPr="00BF7ABE" w:rsidRDefault="00BF7ABE" w:rsidP="00BF7ABE">
      <w:pPr>
        <w:numPr>
          <w:ilvl w:val="0"/>
          <w:numId w:val="30"/>
        </w:numPr>
        <w:shd w:val="clear" w:color="auto" w:fill="FFFFFF"/>
        <w:spacing w:after="0" w:line="240" w:lineRule="auto"/>
        <w:contextualSpacing/>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Imposter Syndrome Training</w:t>
      </w:r>
    </w:p>
    <w:p w14:paraId="419C9B07" w14:textId="77777777" w:rsidR="00BF7ABE" w:rsidRPr="00BF7ABE" w:rsidRDefault="00BF7ABE" w:rsidP="00BF7ABE">
      <w:pPr>
        <w:numPr>
          <w:ilvl w:val="0"/>
          <w:numId w:val="30"/>
        </w:numPr>
        <w:shd w:val="clear" w:color="auto" w:fill="FFFFFF"/>
        <w:spacing w:after="0" w:line="240" w:lineRule="auto"/>
        <w:contextualSpacing/>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Neurodiversity Panel</w:t>
      </w:r>
    </w:p>
    <w:p w14:paraId="2FF422BA" w14:textId="77777777" w:rsidR="00BF7ABE" w:rsidRPr="00BF7ABE" w:rsidRDefault="00BF7ABE" w:rsidP="00BF7ABE">
      <w:pPr>
        <w:numPr>
          <w:ilvl w:val="0"/>
          <w:numId w:val="30"/>
        </w:numPr>
        <w:shd w:val="clear" w:color="auto" w:fill="FFFFFF"/>
        <w:spacing w:after="0" w:line="240" w:lineRule="auto"/>
        <w:contextualSpacing/>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Navigating Relationships Training</w:t>
      </w:r>
    </w:p>
    <w:p w14:paraId="43E5027A" w14:textId="77777777" w:rsidR="00BF7ABE" w:rsidRPr="00BF7ABE" w:rsidRDefault="00BF7ABE" w:rsidP="00BF7ABE">
      <w:pPr>
        <w:numPr>
          <w:ilvl w:val="0"/>
          <w:numId w:val="30"/>
        </w:numPr>
        <w:shd w:val="clear" w:color="auto" w:fill="FFFFFF"/>
        <w:spacing w:after="0" w:line="240" w:lineRule="auto"/>
        <w:contextualSpacing/>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Process Groups for Mentors</w:t>
      </w:r>
    </w:p>
    <w:p w14:paraId="439CD20B" w14:textId="77777777" w:rsidR="00BF7ABE" w:rsidRPr="00BF7ABE" w:rsidRDefault="00BF7ABE" w:rsidP="00BF7ABE">
      <w:pPr>
        <w:numPr>
          <w:ilvl w:val="0"/>
          <w:numId w:val="30"/>
        </w:numPr>
        <w:shd w:val="clear" w:color="auto" w:fill="FFFFFF"/>
        <w:spacing w:after="0" w:line="240" w:lineRule="auto"/>
        <w:contextualSpacing/>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Fall Graduation</w:t>
      </w:r>
    </w:p>
    <w:p w14:paraId="7232D406"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b/>
          <w:sz w:val="24"/>
          <w:szCs w:val="24"/>
          <w:highlight w:val="white"/>
          <w:lang w:val="en"/>
        </w:rPr>
        <w:t>Did the training support you in your role as a mentor?</w:t>
      </w:r>
      <w:r w:rsidRPr="00BF7ABE">
        <w:rPr>
          <w:rFonts w:ascii="Times New Roman" w:eastAsia="Times New Roman" w:hAnsi="Times New Roman" w:cs="Times New Roman"/>
          <w:sz w:val="24"/>
          <w:szCs w:val="24"/>
          <w:highlight w:val="white"/>
          <w:lang w:val="en"/>
        </w:rPr>
        <w:t xml:space="preserve"> </w:t>
      </w:r>
    </w:p>
    <w:p w14:paraId="22FCD6D4"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58CA452D"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“Mentor training did help. I really enjoyed the process groups.”</w:t>
      </w:r>
    </w:p>
    <w:p w14:paraId="62CCB818"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62BF6E5F"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“Yes, especially when it came to addressing issues and when it is appropriate to ask for</w:t>
      </w:r>
      <w:r w:rsidRPr="00BF7ABE">
        <w:rPr>
          <w:rFonts w:ascii="Times New Roman" w:eastAsia="Times New Roman" w:hAnsi="Times New Roman" w:cs="Times New Roman"/>
          <w:sz w:val="24"/>
          <w:szCs w:val="24"/>
          <w:highlight w:val="white"/>
          <w:lang w:val="en"/>
        </w:rPr>
        <w:tab/>
        <w:t>help.”</w:t>
      </w:r>
    </w:p>
    <w:p w14:paraId="64FA23CD"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6B3C61E3"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“Yes, I felt the trainings were interesting and insightful.”</w:t>
      </w:r>
    </w:p>
    <w:p w14:paraId="06842952"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1731D8FA"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believe the trainings helped me in certain situations by helping me realize a lot of</w:t>
      </w:r>
      <w:r w:rsidRPr="00BF7ABE">
        <w:rPr>
          <w:rFonts w:ascii="Times New Roman" w:eastAsia="Times New Roman" w:hAnsi="Times New Roman" w:cs="Times New Roman"/>
          <w:sz w:val="24"/>
          <w:szCs w:val="24"/>
          <w:highlight w:val="white"/>
          <w:lang w:val="en"/>
        </w:rPr>
        <w:tab/>
        <w:t>mentors were going through the same thing and that everyone started off</w:t>
      </w:r>
      <w:r w:rsidRPr="00BF7ABE">
        <w:rPr>
          <w:rFonts w:ascii="Times New Roman" w:eastAsia="Times New Roman" w:hAnsi="Times New Roman" w:cs="Times New Roman"/>
          <w:sz w:val="24"/>
          <w:szCs w:val="24"/>
          <w:highlight w:val="white"/>
          <w:lang w:val="en"/>
        </w:rPr>
        <w:tab/>
        <w:t>clueless.”</w:t>
      </w:r>
    </w:p>
    <w:p w14:paraId="6E5DAC69"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1AAC1DD3"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b/>
          <w:sz w:val="24"/>
          <w:szCs w:val="24"/>
          <w:highlight w:val="white"/>
          <w:lang w:val="en"/>
        </w:rPr>
        <w:t>What are the strengths of the mentoring program?</w:t>
      </w:r>
      <w:r w:rsidRPr="00BF7ABE">
        <w:rPr>
          <w:rFonts w:ascii="Times New Roman" w:eastAsia="Times New Roman" w:hAnsi="Times New Roman" w:cs="Times New Roman"/>
          <w:sz w:val="24"/>
          <w:szCs w:val="24"/>
          <w:highlight w:val="white"/>
          <w:lang w:val="en"/>
        </w:rPr>
        <w:t xml:space="preserve"> </w:t>
      </w:r>
    </w:p>
    <w:p w14:paraId="5800EDDC"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36B1F254"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think the DRC does good with matching everyone with their mentees. They know the</w:t>
      </w:r>
      <w:r w:rsidRPr="00BF7ABE">
        <w:rPr>
          <w:rFonts w:ascii="Times New Roman" w:eastAsia="Times New Roman" w:hAnsi="Times New Roman" w:cs="Times New Roman"/>
          <w:sz w:val="24"/>
          <w:szCs w:val="24"/>
          <w:highlight w:val="white"/>
          <w:lang w:val="en"/>
        </w:rPr>
        <w:tab/>
        <w:t>strengths of the mentor and what the mentee is looking for.”</w:t>
      </w:r>
    </w:p>
    <w:p w14:paraId="63AA5F73"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1A1C9DF0"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“The mentorship program is very personable and brings in people from all different</w:t>
      </w:r>
      <w:r w:rsidRPr="00BF7ABE">
        <w:rPr>
          <w:rFonts w:ascii="Times New Roman" w:eastAsia="Times New Roman" w:hAnsi="Times New Roman" w:cs="Times New Roman"/>
          <w:sz w:val="24"/>
          <w:szCs w:val="24"/>
          <w:highlight w:val="white"/>
          <w:lang w:val="en"/>
        </w:rPr>
        <w:tab/>
        <w:t>perspectives toward the common goal of making this campus supportive for all</w:t>
      </w:r>
      <w:r w:rsidRPr="00BF7ABE">
        <w:rPr>
          <w:rFonts w:ascii="Times New Roman" w:eastAsia="Times New Roman" w:hAnsi="Times New Roman" w:cs="Times New Roman"/>
          <w:sz w:val="24"/>
          <w:szCs w:val="24"/>
          <w:highlight w:val="white"/>
          <w:lang w:val="en"/>
        </w:rPr>
        <w:tab/>
        <w:t>who come here. The experts provided me timely support.”</w:t>
      </w:r>
    </w:p>
    <w:p w14:paraId="56E3CDE3"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7C5E652A"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“Staff genuinely caring for the students’ well-being and their home/school life outcomes.</w:t>
      </w:r>
    </w:p>
    <w:p w14:paraId="4C5BE515"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7C7034F6"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think it’s a great way to meet people while being productive and beneficial to the</w:t>
      </w:r>
      <w:r w:rsidRPr="00BF7ABE">
        <w:rPr>
          <w:rFonts w:ascii="Times New Roman" w:eastAsia="Times New Roman" w:hAnsi="Times New Roman" w:cs="Times New Roman"/>
          <w:sz w:val="24"/>
          <w:szCs w:val="24"/>
          <w:highlight w:val="white"/>
          <w:lang w:val="en"/>
        </w:rPr>
        <w:tab/>
        <w:t>campus community.”</w:t>
      </w:r>
    </w:p>
    <w:p w14:paraId="77ACB581"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37BC04AF"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b/>
        <w:t>Mentors also responded with training sessions and programs they would like to see in the future. Some topics mentors would like to see include relationships (romantic and social), boundaries, and mental health (stress, burnout, self-care). Students would also enjoy more process groups as they felt they were useful. One student noted that they would like more social, fun activities for mentees and mentors.</w:t>
      </w:r>
    </w:p>
    <w:p w14:paraId="430C79ED"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50AE5675" w14:textId="77777777" w:rsidR="00BF7ABE" w:rsidRPr="00BF7ABE" w:rsidRDefault="00BF7ABE" w:rsidP="00BF7ABE">
      <w:pPr>
        <w:shd w:val="clear" w:color="auto" w:fill="FFFFFF"/>
        <w:spacing w:after="0" w:line="240" w:lineRule="auto"/>
        <w:jc w:val="center"/>
        <w:rPr>
          <w:rFonts w:ascii="Times New Roman" w:eastAsia="Times New Roman" w:hAnsi="Times New Roman" w:cs="Times New Roman"/>
          <w:b/>
          <w:sz w:val="24"/>
          <w:szCs w:val="24"/>
          <w:highlight w:val="white"/>
          <w:lang w:val="en"/>
        </w:rPr>
      </w:pPr>
      <w:r w:rsidRPr="00BF7ABE">
        <w:rPr>
          <w:rFonts w:ascii="Times New Roman" w:eastAsia="Times New Roman" w:hAnsi="Times New Roman" w:cs="Times New Roman"/>
          <w:b/>
          <w:sz w:val="24"/>
          <w:szCs w:val="24"/>
          <w:highlight w:val="white"/>
          <w:lang w:val="en"/>
        </w:rPr>
        <w:t>Self-Assessment and Rating: Mentees</w:t>
      </w:r>
    </w:p>
    <w:p w14:paraId="4B37ACC8" w14:textId="77777777" w:rsidR="00BF7ABE" w:rsidRPr="00BF7ABE" w:rsidRDefault="00BF7ABE" w:rsidP="00BF7ABE">
      <w:pPr>
        <w:shd w:val="clear" w:color="auto" w:fill="FFFFFF"/>
        <w:spacing w:after="0" w:line="240" w:lineRule="auto"/>
        <w:jc w:val="center"/>
        <w:rPr>
          <w:rFonts w:ascii="Times New Roman" w:eastAsia="Times New Roman" w:hAnsi="Times New Roman" w:cs="Times New Roman"/>
          <w:sz w:val="24"/>
          <w:szCs w:val="24"/>
          <w:highlight w:val="white"/>
          <w:lang w:val="en"/>
        </w:rPr>
      </w:pPr>
    </w:p>
    <w:p w14:paraId="31EC4C2C" w14:textId="0DCFDA08" w:rsidR="00BF7ABE" w:rsidRPr="00BF7ABE" w:rsidRDefault="00BF7ABE" w:rsidP="00BF7ABE">
      <w:pPr>
        <w:shd w:val="clear" w:color="auto" w:fill="FFFFFF"/>
        <w:spacing w:after="0" w:line="240" w:lineRule="auto"/>
        <w:ind w:firstLine="720"/>
        <w:rPr>
          <w:rFonts w:ascii="Times New Roman" w:eastAsia="Times New Roman" w:hAnsi="Times New Roman" w:cs="Times New Roman"/>
          <w:i/>
          <w:sz w:val="24"/>
          <w:szCs w:val="24"/>
          <w:highlight w:val="white"/>
          <w:lang w:val="en"/>
        </w:rPr>
      </w:pPr>
      <w:r w:rsidRPr="00BF7ABE">
        <w:rPr>
          <w:rFonts w:ascii="Times New Roman" w:eastAsia="Times New Roman" w:hAnsi="Times New Roman" w:cs="Times New Roman"/>
          <w:sz w:val="24"/>
          <w:szCs w:val="24"/>
          <w:highlight w:val="white"/>
          <w:lang w:val="en"/>
        </w:rPr>
        <w:t xml:space="preserve">Mentees were asked to rate their agreement with five statements about their experience working with a mentor: level of trust in the mentor, mentor’s authenticity and genuine concern, ability to discuss academics with the mentor, mentor’s level of preparedness, and willingness to continue working with this current mentor. Every respondent felt they could trust their mentor and </w:t>
      </w:r>
      <w:r w:rsidR="003D33DF">
        <w:rPr>
          <w:rFonts w:ascii="Times New Roman" w:eastAsia="Times New Roman" w:hAnsi="Times New Roman" w:cs="Times New Roman"/>
          <w:sz w:val="24"/>
          <w:szCs w:val="24"/>
          <w:highlight w:val="white"/>
          <w:lang w:val="en"/>
        </w:rPr>
        <w:t>1</w:t>
      </w:r>
      <w:r w:rsidRPr="00BF7ABE">
        <w:rPr>
          <w:rFonts w:ascii="Times New Roman" w:eastAsia="Times New Roman" w:hAnsi="Times New Roman" w:cs="Times New Roman"/>
          <w:sz w:val="24"/>
          <w:szCs w:val="24"/>
          <w:highlight w:val="white"/>
          <w:lang w:val="en"/>
        </w:rPr>
        <w:t xml:space="preserve">7 out of </w:t>
      </w:r>
      <w:r w:rsidR="003D33DF">
        <w:rPr>
          <w:rFonts w:ascii="Times New Roman" w:eastAsia="Times New Roman" w:hAnsi="Times New Roman" w:cs="Times New Roman"/>
          <w:sz w:val="24"/>
          <w:szCs w:val="24"/>
          <w:highlight w:val="white"/>
          <w:lang w:val="en"/>
        </w:rPr>
        <w:t>1</w:t>
      </w:r>
      <w:r w:rsidRPr="00BF7ABE">
        <w:rPr>
          <w:rFonts w:ascii="Times New Roman" w:eastAsia="Times New Roman" w:hAnsi="Times New Roman" w:cs="Times New Roman"/>
          <w:sz w:val="24"/>
          <w:szCs w:val="24"/>
          <w:highlight w:val="white"/>
          <w:lang w:val="en"/>
        </w:rPr>
        <w:t>9 mentees would consider continuing with their mentor.</w:t>
      </w:r>
    </w:p>
    <w:p w14:paraId="221A8AFE" w14:textId="77777777" w:rsidR="0070673E" w:rsidRDefault="00BF7ABE" w:rsidP="0070673E">
      <w:pPr>
        <w:keepNext/>
        <w:shd w:val="clear" w:color="auto" w:fill="FFFFFF"/>
        <w:spacing w:after="0" w:line="240" w:lineRule="auto"/>
        <w:jc w:val="center"/>
      </w:pPr>
      <w:r w:rsidRPr="00BF7ABE">
        <w:rPr>
          <w:rFonts w:ascii="Times New Roman" w:eastAsia="Times New Roman" w:hAnsi="Times New Roman" w:cs="Times New Roman"/>
          <w:noProof/>
          <w:sz w:val="24"/>
          <w:szCs w:val="24"/>
        </w:rPr>
        <w:drawing>
          <wp:inline distT="0" distB="0" distL="0" distR="0" wp14:anchorId="72DD0C70" wp14:editId="5AC798E3">
            <wp:extent cx="4940300" cy="286385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3313D1" w14:textId="3F63DB4A" w:rsidR="00BF7ABE" w:rsidRPr="00BF7ABE" w:rsidRDefault="0070673E" w:rsidP="0070673E">
      <w:pPr>
        <w:pStyle w:val="Caption"/>
        <w:jc w:val="center"/>
        <w:rPr>
          <w:rFonts w:ascii="Times New Roman" w:eastAsia="Times New Roman" w:hAnsi="Times New Roman" w:cs="Times New Roman"/>
          <w:sz w:val="24"/>
          <w:szCs w:val="24"/>
          <w:highlight w:val="white"/>
          <w:lang w:val="en"/>
        </w:rPr>
      </w:pPr>
      <w:r>
        <w:t xml:space="preserve">Figure </w:t>
      </w:r>
      <w:r>
        <w:fldChar w:fldCharType="begin"/>
      </w:r>
      <w:r>
        <w:instrText xml:space="preserve"> SEQ Figure \* ARABIC </w:instrText>
      </w:r>
      <w:r>
        <w:fldChar w:fldCharType="separate"/>
      </w:r>
      <w:r w:rsidR="00BA2D0A">
        <w:rPr>
          <w:noProof/>
        </w:rPr>
        <w:t>3</w:t>
      </w:r>
      <w:r>
        <w:fldChar w:fldCharType="end"/>
      </w:r>
      <w:r>
        <w:t>:Bar chart with 17 of 19</w:t>
      </w:r>
      <w:r w:rsidRPr="00471746">
        <w:t xml:space="preserve"> respondents stating "Strongly Agree" to </w:t>
      </w:r>
      <w:r>
        <w:t>feelings of trust, mentor concern, ability to talk to, mentor preparedness, and continuing to work with the mentor.</w:t>
      </w:r>
    </w:p>
    <w:p w14:paraId="2F8C1EFB"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2D8D45CC"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b/>
          <w:sz w:val="24"/>
          <w:szCs w:val="24"/>
          <w:highlight w:val="white"/>
          <w:lang w:val="en"/>
        </w:rPr>
        <w:t>What was the most important thing you learned or gained as a mentee this semester?</w:t>
      </w:r>
      <w:r w:rsidRPr="00BF7ABE">
        <w:rPr>
          <w:rFonts w:ascii="Times New Roman" w:eastAsia="Times New Roman" w:hAnsi="Times New Roman" w:cs="Times New Roman"/>
          <w:sz w:val="24"/>
          <w:szCs w:val="24"/>
          <w:highlight w:val="white"/>
          <w:lang w:val="en"/>
        </w:rPr>
        <w:t xml:space="preserve"> </w:t>
      </w:r>
    </w:p>
    <w:p w14:paraId="1FBB68F2" w14:textId="77777777" w:rsidR="00BF7ABE" w:rsidRPr="00BF7ABE" w:rsidRDefault="00BF7ABE" w:rsidP="00BF7ABE">
      <w:pPr>
        <w:shd w:val="clear" w:color="auto" w:fill="FFFFFF"/>
        <w:spacing w:after="0" w:line="240" w:lineRule="auto"/>
        <w:rPr>
          <w:rFonts w:ascii="Times New Roman" w:eastAsia="Times New Roman" w:hAnsi="Times New Roman" w:cs="Times New Roman"/>
          <w:b/>
          <w:sz w:val="24"/>
          <w:szCs w:val="24"/>
          <w:highlight w:val="white"/>
          <w:lang w:val="en"/>
        </w:rPr>
      </w:pPr>
    </w:p>
    <w:p w14:paraId="73B5CA7A"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 new friend who I could get out and spend time with outside of school and get new</w:t>
      </w:r>
      <w:r w:rsidRPr="00BF7ABE">
        <w:rPr>
          <w:rFonts w:ascii="Times New Roman" w:eastAsia="Times New Roman" w:hAnsi="Times New Roman" w:cs="Times New Roman"/>
          <w:sz w:val="24"/>
          <w:szCs w:val="24"/>
          <w:highlight w:val="white"/>
          <w:lang w:val="en"/>
        </w:rPr>
        <w:tab/>
        <w:t>experiences!”</w:t>
      </w:r>
    </w:p>
    <w:p w14:paraId="20259DDD"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5E25DE5B"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“The most important thing I gained this semester was an environment in which I could</w:t>
      </w:r>
      <w:r w:rsidRPr="00BF7ABE">
        <w:rPr>
          <w:rFonts w:ascii="Times New Roman" w:eastAsia="Times New Roman" w:hAnsi="Times New Roman" w:cs="Times New Roman"/>
          <w:sz w:val="24"/>
          <w:szCs w:val="24"/>
          <w:highlight w:val="white"/>
          <w:lang w:val="en"/>
        </w:rPr>
        <w:tab/>
        <w:t>network with others in the Peer Mentor Program. Such an environment was either</w:t>
      </w:r>
      <w:r w:rsidRPr="00BF7ABE">
        <w:rPr>
          <w:rFonts w:ascii="Times New Roman" w:eastAsia="Times New Roman" w:hAnsi="Times New Roman" w:cs="Times New Roman"/>
          <w:sz w:val="24"/>
          <w:szCs w:val="24"/>
          <w:highlight w:val="white"/>
          <w:lang w:val="en"/>
        </w:rPr>
        <w:tab/>
        <w:t>nonexistent or not as robust in my earlier semesters here.”</w:t>
      </w:r>
    </w:p>
    <w:p w14:paraId="6DD0364D"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67C021BB"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“About some of the workings of the school (e.g. where to study, how to use the library’s</w:t>
      </w:r>
      <w:r w:rsidRPr="00BF7ABE">
        <w:rPr>
          <w:rFonts w:ascii="Times New Roman" w:eastAsia="Times New Roman" w:hAnsi="Times New Roman" w:cs="Times New Roman"/>
          <w:sz w:val="24"/>
          <w:szCs w:val="24"/>
          <w:highlight w:val="white"/>
          <w:lang w:val="en"/>
        </w:rPr>
        <w:tab/>
        <w:t>resources).”</w:t>
      </w:r>
    </w:p>
    <w:p w14:paraId="50DAE337"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784B9E7A"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“Knowing that I have someone to talk to if I have a problem makes me feel like going to</w:t>
      </w:r>
      <w:r w:rsidRPr="00BF7ABE">
        <w:rPr>
          <w:rFonts w:ascii="Times New Roman" w:eastAsia="Times New Roman" w:hAnsi="Times New Roman" w:cs="Times New Roman"/>
          <w:sz w:val="24"/>
          <w:szCs w:val="24"/>
          <w:highlight w:val="white"/>
          <w:lang w:val="en"/>
        </w:rPr>
        <w:tab/>
        <w:t>school is more manageable.”</w:t>
      </w:r>
    </w:p>
    <w:p w14:paraId="080BA4EF" w14:textId="77777777" w:rsidR="00BF7ABE" w:rsidRPr="00BF7ABE" w:rsidRDefault="00BF7ABE" w:rsidP="00BF7ABE">
      <w:pPr>
        <w:shd w:val="clear" w:color="auto" w:fill="FFFFFF"/>
        <w:spacing w:after="0" w:line="240" w:lineRule="auto"/>
        <w:rPr>
          <w:rFonts w:ascii="Times New Roman" w:eastAsia="Times New Roman" w:hAnsi="Times New Roman" w:cs="Times New Roman"/>
          <w:b/>
          <w:sz w:val="24"/>
          <w:szCs w:val="24"/>
          <w:highlight w:val="white"/>
          <w:lang w:val="en"/>
        </w:rPr>
      </w:pPr>
    </w:p>
    <w:p w14:paraId="41C32CFB"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Mentees were also asked questions regarding program impact on their relationships with others, social life, and personal growth. Seven mentees answered with most saying, “yes” the program positively impacted these three areas. Only 1 mentee responded “no” to having their social life being impacted.</w:t>
      </w:r>
    </w:p>
    <w:p w14:paraId="77A16FF3" w14:textId="77777777" w:rsidR="00BF7ABE" w:rsidRPr="00BF7ABE" w:rsidRDefault="00BF7ABE" w:rsidP="00BF7ABE">
      <w:pPr>
        <w:shd w:val="clear" w:color="auto" w:fill="FFFFFF"/>
        <w:spacing w:after="0" w:line="240" w:lineRule="auto"/>
        <w:rPr>
          <w:rFonts w:ascii="Times New Roman" w:eastAsia="Times New Roman" w:hAnsi="Times New Roman" w:cs="Times New Roman"/>
          <w:b/>
          <w:sz w:val="24"/>
          <w:szCs w:val="24"/>
          <w:highlight w:val="white"/>
          <w:lang w:val="en"/>
        </w:rPr>
      </w:pPr>
    </w:p>
    <w:p w14:paraId="5C8FD5E5" w14:textId="77777777" w:rsidR="00BA2D0A" w:rsidRDefault="00BF7ABE" w:rsidP="00BA2D0A">
      <w:pPr>
        <w:keepNext/>
        <w:shd w:val="clear" w:color="auto" w:fill="FFFFFF"/>
        <w:spacing w:after="0" w:line="240" w:lineRule="auto"/>
        <w:jc w:val="center"/>
      </w:pPr>
      <w:r w:rsidRPr="00BF7ABE">
        <w:rPr>
          <w:rFonts w:ascii="Times New Roman" w:eastAsia="Times New Roman" w:hAnsi="Times New Roman" w:cs="Times New Roman"/>
          <w:noProof/>
          <w:sz w:val="24"/>
          <w:szCs w:val="24"/>
        </w:rPr>
        <w:drawing>
          <wp:inline distT="0" distB="0" distL="0" distR="0" wp14:anchorId="35887719" wp14:editId="579604B2">
            <wp:extent cx="4737100" cy="2540000"/>
            <wp:effectExtent l="0" t="0" r="635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50A428" w14:textId="1393B42B" w:rsidR="00BF7ABE" w:rsidRPr="00BF7ABE" w:rsidRDefault="00BA2D0A" w:rsidP="00BA2D0A">
      <w:pPr>
        <w:pStyle w:val="Caption"/>
        <w:jc w:val="center"/>
        <w:rPr>
          <w:rFonts w:ascii="Times New Roman" w:eastAsia="Times New Roman" w:hAnsi="Times New Roman" w:cs="Times New Roman"/>
          <w:sz w:val="24"/>
          <w:szCs w:val="24"/>
          <w:highlight w:val="white"/>
          <w:lang w:val="en"/>
        </w:rPr>
      </w:pPr>
      <w:r>
        <w:t xml:space="preserve">Figure </w:t>
      </w:r>
      <w:r>
        <w:fldChar w:fldCharType="begin"/>
      </w:r>
      <w:r>
        <w:instrText xml:space="preserve"> SEQ Figure \* ARABIC </w:instrText>
      </w:r>
      <w:r>
        <w:fldChar w:fldCharType="separate"/>
      </w:r>
      <w:r>
        <w:rPr>
          <w:noProof/>
        </w:rPr>
        <w:t>4</w:t>
      </w:r>
      <w:r>
        <w:fldChar w:fldCharType="end"/>
      </w:r>
      <w:r>
        <w:t>: Bar chart with mentees responses identifying "yes" to the program impacting positive relationships with others, social life, and personal growth</w:t>
      </w:r>
    </w:p>
    <w:p w14:paraId="3BB65525" w14:textId="77777777" w:rsidR="00BF7ABE" w:rsidRPr="00BF7ABE" w:rsidRDefault="00BF7ABE" w:rsidP="00BF7ABE">
      <w:pPr>
        <w:shd w:val="clear" w:color="auto" w:fill="FFFFFF"/>
        <w:spacing w:after="0" w:line="240" w:lineRule="auto"/>
        <w:jc w:val="center"/>
        <w:rPr>
          <w:rFonts w:ascii="Times New Roman" w:eastAsia="Times New Roman" w:hAnsi="Times New Roman" w:cs="Times New Roman"/>
          <w:sz w:val="24"/>
          <w:szCs w:val="24"/>
          <w:highlight w:val="white"/>
          <w:lang w:val="en"/>
        </w:rPr>
      </w:pPr>
    </w:p>
    <w:p w14:paraId="5CED3246" w14:textId="31A6292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 xml:space="preserve">Mentees were asked to respond to a statement about program expectations: “Overall, the DRC Peer Mentor Program has met my expectations as a mentee”. Only </w:t>
      </w:r>
      <w:r w:rsidR="003D33DF">
        <w:rPr>
          <w:rFonts w:ascii="Times New Roman" w:eastAsia="Times New Roman" w:hAnsi="Times New Roman" w:cs="Times New Roman"/>
          <w:sz w:val="24"/>
          <w:szCs w:val="24"/>
          <w:highlight w:val="white"/>
          <w:lang w:val="en"/>
        </w:rPr>
        <w:t>1</w:t>
      </w:r>
      <w:r w:rsidRPr="00BF7ABE">
        <w:rPr>
          <w:rFonts w:ascii="Times New Roman" w:eastAsia="Times New Roman" w:hAnsi="Times New Roman" w:cs="Times New Roman"/>
          <w:sz w:val="24"/>
          <w:szCs w:val="24"/>
          <w:highlight w:val="white"/>
          <w:lang w:val="en"/>
        </w:rPr>
        <w:t xml:space="preserve">6 mentees responded to this question with </w:t>
      </w:r>
      <w:r w:rsidR="003D33DF">
        <w:rPr>
          <w:rFonts w:ascii="Times New Roman" w:eastAsia="Times New Roman" w:hAnsi="Times New Roman" w:cs="Times New Roman"/>
          <w:sz w:val="24"/>
          <w:szCs w:val="24"/>
          <w:highlight w:val="white"/>
          <w:lang w:val="en"/>
        </w:rPr>
        <w:t>8</w:t>
      </w:r>
      <w:r w:rsidRPr="00BF7ABE">
        <w:rPr>
          <w:rFonts w:ascii="Times New Roman" w:eastAsia="Times New Roman" w:hAnsi="Times New Roman" w:cs="Times New Roman"/>
          <w:sz w:val="24"/>
          <w:szCs w:val="24"/>
          <w:highlight w:val="white"/>
          <w:lang w:val="en"/>
        </w:rPr>
        <w:t xml:space="preserve"> stating, “strongly agree” and</w:t>
      </w:r>
      <w:r w:rsidR="003D33DF">
        <w:rPr>
          <w:rFonts w:ascii="Times New Roman" w:eastAsia="Times New Roman" w:hAnsi="Times New Roman" w:cs="Times New Roman"/>
          <w:sz w:val="24"/>
          <w:szCs w:val="24"/>
          <w:highlight w:val="white"/>
          <w:lang w:val="en"/>
        </w:rPr>
        <w:t xml:space="preserve"> 8</w:t>
      </w:r>
      <w:r w:rsidRPr="00BF7ABE">
        <w:rPr>
          <w:rFonts w:ascii="Times New Roman" w:eastAsia="Times New Roman" w:hAnsi="Times New Roman" w:cs="Times New Roman"/>
          <w:sz w:val="24"/>
          <w:szCs w:val="24"/>
          <w:highlight w:val="white"/>
          <w:lang w:val="en"/>
        </w:rPr>
        <w:t xml:space="preserve"> stating, “agree”.</w:t>
      </w:r>
    </w:p>
    <w:p w14:paraId="12AE8C5C" w14:textId="77777777" w:rsidR="00BF7ABE" w:rsidRPr="00BF7ABE" w:rsidRDefault="00BF7ABE" w:rsidP="00BF7ABE">
      <w:pPr>
        <w:shd w:val="clear" w:color="auto" w:fill="FFFFFF"/>
        <w:spacing w:after="0" w:line="240" w:lineRule="auto"/>
        <w:rPr>
          <w:rFonts w:ascii="Times New Roman" w:eastAsia="Times New Roman" w:hAnsi="Times New Roman" w:cs="Times New Roman"/>
          <w:b/>
          <w:sz w:val="24"/>
          <w:szCs w:val="24"/>
          <w:highlight w:val="white"/>
          <w:lang w:val="en"/>
        </w:rPr>
      </w:pPr>
    </w:p>
    <w:p w14:paraId="06DC7885" w14:textId="77777777" w:rsidR="00BA2D0A" w:rsidRDefault="00BF7ABE" w:rsidP="00BA2D0A">
      <w:pPr>
        <w:keepNext/>
        <w:shd w:val="clear" w:color="auto" w:fill="FFFFFF"/>
        <w:spacing w:after="0" w:line="240" w:lineRule="auto"/>
        <w:jc w:val="center"/>
      </w:pPr>
      <w:r w:rsidRPr="00BF7ABE">
        <w:rPr>
          <w:rFonts w:ascii="Times New Roman" w:eastAsia="Times New Roman" w:hAnsi="Times New Roman" w:cs="Times New Roman"/>
          <w:b/>
          <w:noProof/>
          <w:sz w:val="24"/>
          <w:szCs w:val="24"/>
        </w:rPr>
        <w:drawing>
          <wp:inline distT="0" distB="0" distL="0" distR="0" wp14:anchorId="74B719B6" wp14:editId="6174ECFA">
            <wp:extent cx="4514850" cy="274955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4B7299" w14:textId="5C7FF608" w:rsidR="00BF7ABE" w:rsidRPr="00BF7ABE" w:rsidRDefault="00BA2D0A" w:rsidP="00BA2D0A">
      <w:pPr>
        <w:pStyle w:val="Caption"/>
        <w:jc w:val="center"/>
        <w:rPr>
          <w:rFonts w:ascii="Times New Roman" w:eastAsia="Times New Roman" w:hAnsi="Times New Roman" w:cs="Times New Roman"/>
          <w:b/>
          <w:sz w:val="24"/>
          <w:szCs w:val="24"/>
          <w:highlight w:val="white"/>
          <w:lang w:val="en"/>
        </w:rPr>
      </w:pPr>
      <w:r>
        <w:t xml:space="preserve">Figure </w:t>
      </w:r>
      <w:r>
        <w:fldChar w:fldCharType="begin"/>
      </w:r>
      <w:r>
        <w:instrText xml:space="preserve"> SEQ Figure \* ARABIC </w:instrText>
      </w:r>
      <w:r>
        <w:fldChar w:fldCharType="separate"/>
      </w:r>
      <w:r>
        <w:rPr>
          <w:noProof/>
        </w:rPr>
        <w:t>5</w:t>
      </w:r>
      <w:r>
        <w:fldChar w:fldCharType="end"/>
      </w:r>
      <w:r>
        <w:t>: Bar chart with mentees identifying "strongly agree" and "agree" in equal expectations of the program meeting expectations</w:t>
      </w:r>
    </w:p>
    <w:p w14:paraId="627834DE" w14:textId="77777777" w:rsidR="00BF7ABE" w:rsidRPr="00BF7ABE" w:rsidRDefault="00BF7ABE" w:rsidP="00BF7ABE">
      <w:pPr>
        <w:shd w:val="clear" w:color="auto" w:fill="FFFFFF"/>
        <w:spacing w:after="0" w:line="240" w:lineRule="auto"/>
        <w:jc w:val="center"/>
        <w:rPr>
          <w:rFonts w:ascii="Times New Roman" w:eastAsia="Times New Roman" w:hAnsi="Times New Roman" w:cs="Times New Roman"/>
          <w:b/>
          <w:sz w:val="24"/>
          <w:szCs w:val="24"/>
          <w:highlight w:val="white"/>
          <w:lang w:val="en"/>
        </w:rPr>
      </w:pPr>
    </w:p>
    <w:p w14:paraId="389107F5"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Mentees also responded with training sessions and programs they would like to see in the future. Topics presented include building relationships, mental health and coping with stress, and conflict resolution. One mentee noted that they would like to see more social activities offered with their mentors.</w:t>
      </w:r>
    </w:p>
    <w:p w14:paraId="2EEB1DA4" w14:textId="77777777" w:rsidR="00BF7ABE" w:rsidRPr="00BF7ABE" w:rsidRDefault="00BF7ABE" w:rsidP="00BF7ABE">
      <w:pPr>
        <w:shd w:val="clear" w:color="auto" w:fill="FFFFFF"/>
        <w:spacing w:after="0" w:line="240" w:lineRule="auto"/>
        <w:rPr>
          <w:rFonts w:ascii="Times New Roman" w:eastAsia="Times New Roman" w:hAnsi="Times New Roman" w:cs="Times New Roman"/>
          <w:b/>
          <w:sz w:val="24"/>
          <w:szCs w:val="24"/>
          <w:highlight w:val="white"/>
          <w:lang w:val="en"/>
        </w:rPr>
      </w:pPr>
    </w:p>
    <w:p w14:paraId="14BDCED9" w14:textId="11C5282E" w:rsidR="00BF7ABE" w:rsidRPr="00BA2D0A" w:rsidRDefault="003D33DF" w:rsidP="00BA2D0A">
      <w:pPr>
        <w:pStyle w:val="Heading2"/>
        <w:rPr>
          <w:rFonts w:ascii="Times New Roman" w:eastAsia="Times New Roman" w:hAnsi="Times New Roman" w:cs="Times New Roman"/>
          <w:b/>
          <w:color w:val="000000" w:themeColor="text1"/>
          <w:sz w:val="24"/>
          <w:highlight w:val="white"/>
          <w:lang w:val="en"/>
        </w:rPr>
      </w:pPr>
      <w:r>
        <w:rPr>
          <w:rFonts w:eastAsia="Times New Roman"/>
          <w:highlight w:val="white"/>
          <w:lang w:val="en"/>
        </w:rPr>
        <w:br w:type="page"/>
      </w:r>
      <w:r w:rsidR="00BA2D0A" w:rsidRPr="00BA2D0A">
        <w:rPr>
          <w:rFonts w:ascii="Times New Roman" w:eastAsia="Times New Roman" w:hAnsi="Times New Roman" w:cs="Times New Roman"/>
          <w:b/>
          <w:color w:val="000000" w:themeColor="text1"/>
          <w:sz w:val="24"/>
          <w:highlight w:val="white"/>
          <w:lang w:val="en"/>
        </w:rPr>
        <w:t>Semester Training Evaluations</w:t>
      </w:r>
    </w:p>
    <w:p w14:paraId="50B50BAF" w14:textId="77777777" w:rsidR="00BF7ABE" w:rsidRPr="00BA2D0A" w:rsidRDefault="00BF7ABE" w:rsidP="00BA2D0A">
      <w:pPr>
        <w:pStyle w:val="Heading3"/>
        <w:rPr>
          <w:rFonts w:ascii="Times New Roman" w:eastAsia="Times New Roman" w:hAnsi="Times New Roman" w:cs="Times New Roman"/>
          <w:b/>
          <w:color w:val="000000" w:themeColor="text1"/>
          <w:highlight w:val="white"/>
          <w:lang w:val="en"/>
        </w:rPr>
      </w:pPr>
      <w:r w:rsidRPr="00BA2D0A">
        <w:rPr>
          <w:rFonts w:ascii="Times New Roman" w:eastAsia="Times New Roman" w:hAnsi="Times New Roman" w:cs="Times New Roman"/>
          <w:b/>
          <w:color w:val="000000" w:themeColor="text1"/>
          <w:highlight w:val="white"/>
          <w:lang w:val="en"/>
        </w:rPr>
        <w:t>Team Building</w:t>
      </w:r>
    </w:p>
    <w:p w14:paraId="4C8E22E6"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At the beginning of the semester, mentors and mentees were invited to attend a presentation on team building held by Callie Whitsit, MS; Maria Young, LCSM; and Tyler Smith, M.A.T. Mentors and mentees participated in a wide array of activities that promoted team building and explored one’s core values. We had 15 students attend the training. Eleven students responded that they “strongly agree” to having felt engaged during the training session. When asked if students felt confident in their ability to use the skills acquired in this training, 9 responded “strongly agree”, 4 responded “agree”, and 2 responded “neutral”.</w:t>
      </w:r>
    </w:p>
    <w:p w14:paraId="03DDA1BB"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6892440B"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b/>
        <w:t>“I found the presentation to be very insightful, eye-opening, and interactive.”</w:t>
      </w:r>
    </w:p>
    <w:p w14:paraId="4E495447"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6E33126A"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b/>
        <w:t>“I learned about myself from the values activity.”</w:t>
      </w:r>
    </w:p>
    <w:p w14:paraId="3856588E"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639016BA"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“Genuinely getting to know my innermost core values helped me to be very real with</w:t>
      </w:r>
      <w:r w:rsidRPr="00BF7ABE">
        <w:rPr>
          <w:rFonts w:ascii="Times New Roman" w:eastAsia="Times New Roman" w:hAnsi="Times New Roman" w:cs="Times New Roman"/>
          <w:sz w:val="24"/>
          <w:szCs w:val="24"/>
          <w:highlight w:val="white"/>
          <w:lang w:val="en"/>
        </w:rPr>
        <w:tab/>
        <w:t>myself and learn what I want in this life. Honestly, I learned a lot about me.”</w:t>
      </w:r>
    </w:p>
    <w:p w14:paraId="29C4C0ED" w14:textId="77777777" w:rsidR="00BF7ABE" w:rsidRPr="00BF7ABE" w:rsidRDefault="00BF7ABE" w:rsidP="00BF7ABE">
      <w:pPr>
        <w:shd w:val="clear" w:color="auto" w:fill="FFFFFF"/>
        <w:spacing w:after="0" w:line="240" w:lineRule="auto"/>
        <w:rPr>
          <w:rFonts w:ascii="Times New Roman" w:eastAsia="Times New Roman" w:hAnsi="Times New Roman" w:cs="Times New Roman"/>
          <w:b/>
          <w:sz w:val="24"/>
          <w:szCs w:val="24"/>
          <w:highlight w:val="white"/>
          <w:lang w:val="en"/>
        </w:rPr>
      </w:pPr>
    </w:p>
    <w:p w14:paraId="7C2A1863" w14:textId="77777777" w:rsidR="00BF7ABE" w:rsidRPr="00BA2D0A" w:rsidRDefault="00BF7ABE" w:rsidP="00BA2D0A">
      <w:pPr>
        <w:pStyle w:val="Heading3"/>
        <w:rPr>
          <w:rFonts w:ascii="Times New Roman" w:eastAsia="Times New Roman" w:hAnsi="Times New Roman" w:cs="Times New Roman"/>
          <w:b/>
          <w:highlight w:val="white"/>
          <w:lang w:val="en"/>
        </w:rPr>
      </w:pPr>
      <w:r w:rsidRPr="00BA2D0A">
        <w:rPr>
          <w:rFonts w:ascii="Times New Roman" w:eastAsia="Times New Roman" w:hAnsi="Times New Roman" w:cs="Times New Roman"/>
          <w:b/>
          <w:color w:val="000000" w:themeColor="text1"/>
          <w:highlight w:val="white"/>
          <w:lang w:val="en"/>
        </w:rPr>
        <w:t>Imposter Syndrome</w:t>
      </w:r>
    </w:p>
    <w:p w14:paraId="75F69B6D"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In the middle of the semester, mentors and mentees were invited to another presentation regarding imposter syndrome held by Maria E. Young, LCSW.  We had 25 students in attendance. Overall, both the mentors and mentees found the presentation to be useful, especially to address feelings related to imposter syndrome.</w:t>
      </w:r>
    </w:p>
    <w:p w14:paraId="10B5A268"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2324225C"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“It was helpful to learn about imposter syndrome. I did not know there was a name for</w:t>
      </w:r>
      <w:r w:rsidRPr="00BF7ABE">
        <w:rPr>
          <w:rFonts w:ascii="Times New Roman" w:eastAsia="Times New Roman" w:hAnsi="Times New Roman" w:cs="Times New Roman"/>
          <w:sz w:val="24"/>
          <w:szCs w:val="24"/>
          <w:highlight w:val="white"/>
          <w:lang w:val="en"/>
        </w:rPr>
        <w:tab/>
        <w:t>the things I have been feeling.”</w:t>
      </w:r>
    </w:p>
    <w:p w14:paraId="3C46EE33"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b/>
      </w:r>
    </w:p>
    <w:p w14:paraId="082CFF03"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“Recognizing that I have felt this before, as I look put together on the outside, but</w:t>
      </w:r>
      <w:r w:rsidRPr="00BF7ABE">
        <w:rPr>
          <w:rFonts w:ascii="Times New Roman" w:eastAsia="Times New Roman" w:hAnsi="Times New Roman" w:cs="Times New Roman"/>
          <w:sz w:val="24"/>
          <w:szCs w:val="24"/>
          <w:highlight w:val="white"/>
          <w:lang w:val="en"/>
        </w:rPr>
        <w:tab/>
      </w:r>
      <w:r w:rsidRPr="00BF7ABE">
        <w:rPr>
          <w:rFonts w:ascii="Times New Roman" w:eastAsia="Times New Roman" w:hAnsi="Times New Roman" w:cs="Times New Roman"/>
          <w:sz w:val="24"/>
          <w:szCs w:val="24"/>
          <w:highlight w:val="white"/>
          <w:lang w:val="en"/>
        </w:rPr>
        <w:tab/>
      </w:r>
      <w:r w:rsidRPr="00BF7ABE">
        <w:rPr>
          <w:rFonts w:ascii="Times New Roman" w:eastAsia="Times New Roman" w:hAnsi="Times New Roman" w:cs="Times New Roman"/>
          <w:sz w:val="24"/>
          <w:szCs w:val="24"/>
          <w:highlight w:val="white"/>
          <w:lang w:val="en"/>
        </w:rPr>
        <w:tab/>
      </w:r>
      <w:r w:rsidRPr="00BF7ABE">
        <w:rPr>
          <w:rFonts w:ascii="Times New Roman" w:eastAsia="Times New Roman" w:hAnsi="Times New Roman" w:cs="Times New Roman"/>
          <w:sz w:val="24"/>
          <w:szCs w:val="24"/>
          <w:highlight w:val="white"/>
          <w:lang w:val="en"/>
        </w:rPr>
        <w:tab/>
        <w:t>inside I’m holding a lot in and am really a mess.”</w:t>
      </w:r>
    </w:p>
    <w:p w14:paraId="413FB975"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44BA8D27"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“Imposter phenomenon affects everyone. Everyone doubts themselves and their</w:t>
      </w:r>
      <w:r w:rsidRPr="00BF7ABE">
        <w:rPr>
          <w:rFonts w:ascii="Times New Roman" w:eastAsia="Times New Roman" w:hAnsi="Times New Roman" w:cs="Times New Roman"/>
          <w:sz w:val="24"/>
          <w:szCs w:val="24"/>
          <w:highlight w:val="white"/>
          <w:lang w:val="en"/>
        </w:rPr>
        <w:tab/>
        <w:t>accomplishments. People sharing their own stories was very nice.”</w:t>
      </w:r>
    </w:p>
    <w:p w14:paraId="43C5EE3B" w14:textId="77777777" w:rsidR="00BF7ABE" w:rsidRPr="00BF7ABE" w:rsidRDefault="00BF7ABE" w:rsidP="00BF7ABE">
      <w:pPr>
        <w:shd w:val="clear" w:color="auto" w:fill="FFFFFF"/>
        <w:spacing w:after="0" w:line="240" w:lineRule="auto"/>
        <w:rPr>
          <w:rFonts w:ascii="Times New Roman" w:eastAsia="Times New Roman" w:hAnsi="Times New Roman" w:cs="Times New Roman"/>
          <w:b/>
          <w:sz w:val="24"/>
          <w:szCs w:val="24"/>
          <w:highlight w:val="white"/>
          <w:lang w:val="en"/>
        </w:rPr>
      </w:pPr>
    </w:p>
    <w:p w14:paraId="1B5117D7" w14:textId="77777777" w:rsidR="00BF7ABE" w:rsidRPr="00BA2D0A" w:rsidRDefault="00BF7ABE" w:rsidP="00BA2D0A">
      <w:pPr>
        <w:pStyle w:val="Heading3"/>
        <w:rPr>
          <w:rFonts w:ascii="Times New Roman" w:eastAsia="Times New Roman" w:hAnsi="Times New Roman" w:cs="Times New Roman"/>
          <w:b/>
          <w:color w:val="000000" w:themeColor="text1"/>
          <w:highlight w:val="white"/>
          <w:lang w:val="en"/>
        </w:rPr>
      </w:pPr>
      <w:r w:rsidRPr="00BA2D0A">
        <w:rPr>
          <w:rFonts w:ascii="Times New Roman" w:eastAsia="Times New Roman" w:hAnsi="Times New Roman" w:cs="Times New Roman"/>
          <w:b/>
          <w:color w:val="000000" w:themeColor="text1"/>
          <w:highlight w:val="white"/>
          <w:lang w:val="en"/>
        </w:rPr>
        <w:t>Navigating Relationships</w:t>
      </w:r>
    </w:p>
    <w:p w14:paraId="110C54BF"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Another training mentors and mentees participated in was navigating relationships held by Jodi Thomas, Psy D. We had 26 students in attendance.</w:t>
      </w:r>
    </w:p>
    <w:p w14:paraId="211BDB5C"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44BB2633"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b/>
        <w:t>“I liked the steps for confrontation and hearing other people's relationship struggles.”</w:t>
      </w:r>
    </w:p>
    <w:p w14:paraId="5AB53AD5"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759EE214"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One mentee that found the training to be helpful noted,</w:t>
      </w:r>
    </w:p>
    <w:p w14:paraId="6B541E43"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b/>
        <w:t>“I learned how to open myself up to others and approach social situations.”</w:t>
      </w:r>
    </w:p>
    <w:p w14:paraId="1519DA11"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p>
    <w:p w14:paraId="1BCF7D0B" w14:textId="77777777" w:rsidR="00BF7ABE" w:rsidRPr="00BF7ABE" w:rsidRDefault="00BF7ABE" w:rsidP="00BF7ABE">
      <w:pPr>
        <w:shd w:val="clear" w:color="auto" w:fill="FFFFFF"/>
        <w:spacing w:after="0" w:line="240" w:lineRule="auto"/>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Another mentee stated,</w:t>
      </w:r>
    </w:p>
    <w:p w14:paraId="01FCD1B0"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learned that people have been in similar situations to me and they feel similar emotions</w:t>
      </w:r>
      <w:r w:rsidRPr="00BF7ABE">
        <w:rPr>
          <w:rFonts w:ascii="Times New Roman" w:eastAsia="Times New Roman" w:hAnsi="Times New Roman" w:cs="Times New Roman"/>
          <w:sz w:val="24"/>
          <w:szCs w:val="24"/>
          <w:highlight w:val="white"/>
          <w:lang w:val="en"/>
        </w:rPr>
        <w:tab/>
        <w:t xml:space="preserve">towards it all.” </w:t>
      </w:r>
    </w:p>
    <w:p w14:paraId="0827B64F" w14:textId="77777777" w:rsidR="00BA2D0A" w:rsidRDefault="00BA2D0A" w:rsidP="00BF7ABE">
      <w:pPr>
        <w:shd w:val="clear" w:color="auto" w:fill="FFFFFF"/>
        <w:spacing w:after="0" w:line="240" w:lineRule="auto"/>
        <w:jc w:val="center"/>
        <w:rPr>
          <w:rFonts w:ascii="Times New Roman" w:eastAsia="Times New Roman" w:hAnsi="Times New Roman" w:cs="Times New Roman"/>
          <w:sz w:val="24"/>
          <w:szCs w:val="24"/>
          <w:highlight w:val="white"/>
          <w:lang w:val="en"/>
        </w:rPr>
      </w:pPr>
    </w:p>
    <w:p w14:paraId="67F98AAF" w14:textId="5726D78A" w:rsidR="00BF7ABE" w:rsidRPr="00BA2D0A" w:rsidRDefault="00BF7ABE" w:rsidP="00BA2D0A">
      <w:pPr>
        <w:pStyle w:val="Heading3"/>
        <w:rPr>
          <w:rFonts w:ascii="Times New Roman" w:eastAsia="Times New Roman" w:hAnsi="Times New Roman" w:cs="Times New Roman"/>
          <w:b/>
          <w:color w:val="000000" w:themeColor="text1"/>
          <w:highlight w:val="white"/>
          <w:lang w:val="en"/>
        </w:rPr>
      </w:pPr>
      <w:r w:rsidRPr="00BA2D0A">
        <w:rPr>
          <w:rFonts w:ascii="Times New Roman" w:eastAsia="Times New Roman" w:hAnsi="Times New Roman" w:cs="Times New Roman"/>
          <w:b/>
          <w:color w:val="000000" w:themeColor="text1"/>
          <w:highlight w:val="white"/>
          <w:lang w:val="en"/>
        </w:rPr>
        <w:t xml:space="preserve">Mentor Only Training </w:t>
      </w:r>
    </w:p>
    <w:p w14:paraId="6B4A4020" w14:textId="77777777" w:rsidR="00BF7ABE" w:rsidRPr="00BF7ABE" w:rsidRDefault="00BF7ABE" w:rsidP="00BF7ABE">
      <w:pPr>
        <w:shd w:val="clear" w:color="auto" w:fill="FFFFFF"/>
        <w:spacing w:after="0" w:line="240" w:lineRule="auto"/>
        <w:jc w:val="center"/>
        <w:rPr>
          <w:rFonts w:ascii="Times New Roman" w:eastAsia="Times New Roman" w:hAnsi="Times New Roman" w:cs="Times New Roman"/>
          <w:sz w:val="24"/>
          <w:szCs w:val="24"/>
          <w:highlight w:val="white"/>
          <w:lang w:val="en"/>
        </w:rPr>
      </w:pPr>
    </w:p>
    <w:p w14:paraId="1A8B02B0"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Throughout the semester, the DRC Peer Mentor Program provided 4 trainings for mentors only. These trainings included a Mentor Orientation at the beginning of the semester along with three Process Group sessions for mentors to gather with each other along with staff to discuss thoughts, feelings, and experiences. These Mentor only trainings provided a space for mentors to talk and discuss the relationship and issues they’ve experienced with their mentees among other mentors. It was a time for mentors to disclose their feelings safely to staff and other mentors in order to gain advice and insight based on other mentors’ personal experiences. Mentors in these training sessions felt understood when speaking to other mentors.</w:t>
      </w:r>
    </w:p>
    <w:p w14:paraId="61F2E58A"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3E5CC38A"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loved that the space was very open for our vulnerability and we were able to ask about</w:t>
      </w:r>
      <w:r w:rsidRPr="00BF7ABE">
        <w:rPr>
          <w:rFonts w:ascii="Times New Roman" w:eastAsia="Times New Roman" w:hAnsi="Times New Roman" w:cs="Times New Roman"/>
          <w:sz w:val="24"/>
          <w:szCs w:val="24"/>
          <w:highlight w:val="white"/>
          <w:lang w:val="en"/>
        </w:rPr>
        <w:tab/>
        <w:t>our questions/concerns.”</w:t>
      </w:r>
    </w:p>
    <w:p w14:paraId="07C647E6"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5CC0EFF6"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learned how to approach a situation with a different perspective.”</w:t>
      </w:r>
    </w:p>
    <w:p w14:paraId="70C28D0D"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72AA2002"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“I liked how people were able to bring up problems that I have also come across as of</w:t>
      </w:r>
      <w:r w:rsidRPr="00BF7ABE">
        <w:rPr>
          <w:rFonts w:ascii="Times New Roman" w:eastAsia="Times New Roman" w:hAnsi="Times New Roman" w:cs="Times New Roman"/>
          <w:sz w:val="24"/>
          <w:szCs w:val="24"/>
          <w:highlight w:val="white"/>
          <w:lang w:val="en"/>
        </w:rPr>
        <w:tab/>
        <w:t>late.”</w:t>
      </w:r>
    </w:p>
    <w:p w14:paraId="039AE956" w14:textId="77777777" w:rsidR="00BF7ABE" w:rsidRPr="00BF7ABE" w:rsidRDefault="00BF7ABE" w:rsidP="00BF7ABE">
      <w:pPr>
        <w:shd w:val="clear" w:color="auto" w:fill="FFFFFF"/>
        <w:spacing w:after="0" w:line="240" w:lineRule="auto"/>
        <w:ind w:left="720"/>
        <w:rPr>
          <w:rFonts w:ascii="Times New Roman" w:eastAsia="Times New Roman" w:hAnsi="Times New Roman" w:cs="Times New Roman"/>
          <w:sz w:val="24"/>
          <w:szCs w:val="24"/>
          <w:highlight w:val="white"/>
          <w:lang w:val="en"/>
        </w:rPr>
      </w:pPr>
    </w:p>
    <w:p w14:paraId="68F63E6A"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 xml:space="preserve">“The grounding technique was helpful in understanding how to calm down quietly”. </w:t>
      </w:r>
    </w:p>
    <w:p w14:paraId="49C54EDC"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316F2C68"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“About how to talk to your mentor and the signs to look at for”.</w:t>
      </w:r>
    </w:p>
    <w:p w14:paraId="11076D7F"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65006133"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r w:rsidRPr="00BF7ABE">
        <w:rPr>
          <w:rFonts w:ascii="Times New Roman" w:eastAsia="Times New Roman" w:hAnsi="Times New Roman" w:cs="Times New Roman"/>
          <w:sz w:val="24"/>
          <w:szCs w:val="24"/>
          <w:highlight w:val="white"/>
          <w:lang w:val="en"/>
        </w:rPr>
        <w:t>“To be more engaged &amp; find a common ground”.</w:t>
      </w:r>
    </w:p>
    <w:p w14:paraId="5A9DC6FB" w14:textId="77777777" w:rsidR="00BF7ABE" w:rsidRPr="00BF7ABE" w:rsidRDefault="00BF7ABE" w:rsidP="00BF7ABE">
      <w:pPr>
        <w:shd w:val="clear" w:color="auto" w:fill="FFFFFF"/>
        <w:spacing w:after="0" w:line="240" w:lineRule="auto"/>
        <w:ind w:firstLine="720"/>
        <w:rPr>
          <w:rFonts w:ascii="Times New Roman" w:eastAsia="Times New Roman" w:hAnsi="Times New Roman" w:cs="Times New Roman"/>
          <w:sz w:val="24"/>
          <w:szCs w:val="24"/>
          <w:highlight w:val="white"/>
          <w:lang w:val="en"/>
        </w:rPr>
      </w:pPr>
    </w:p>
    <w:p w14:paraId="4FA09920" w14:textId="71E762C6" w:rsidR="00BF7ABE" w:rsidRDefault="00BF7ABE" w:rsidP="00BF7ABE">
      <w:pPr>
        <w:rPr>
          <w:rFonts w:ascii="Times New Roman" w:eastAsia="Calibri" w:hAnsi="Times New Roman" w:cs="Times New Roman"/>
          <w:b/>
          <w:sz w:val="32"/>
        </w:rPr>
      </w:pPr>
      <w:r w:rsidRPr="00BF7ABE">
        <w:rPr>
          <w:rFonts w:ascii="Times New Roman" w:eastAsia="Times New Roman" w:hAnsi="Times New Roman" w:cs="Times New Roman"/>
          <w:sz w:val="24"/>
          <w:szCs w:val="24"/>
          <w:highlight w:val="white"/>
          <w:lang w:val="en"/>
        </w:rPr>
        <w:t>“Absolutely, I learned that everyone else is having the same struggles as me.”</w:t>
      </w:r>
      <w:r>
        <w:rPr>
          <w:rFonts w:ascii="Times New Roman" w:eastAsia="Calibri" w:hAnsi="Times New Roman" w:cs="Times New Roman"/>
          <w:b/>
          <w:sz w:val="32"/>
        </w:rPr>
        <w:br w:type="page"/>
      </w:r>
    </w:p>
    <w:p w14:paraId="22EE96BF" w14:textId="235A05E3" w:rsidR="00EA1977" w:rsidRPr="00BA2D0A" w:rsidRDefault="00163AF3" w:rsidP="00BA2D0A">
      <w:pPr>
        <w:pStyle w:val="Heading1"/>
        <w:jc w:val="center"/>
        <w:rPr>
          <w:rFonts w:ascii="Times New Roman" w:eastAsia="Calibri" w:hAnsi="Times New Roman" w:cs="Times New Roman"/>
          <w:b/>
          <w:color w:val="000000" w:themeColor="text1"/>
          <w:sz w:val="22"/>
        </w:rPr>
      </w:pPr>
      <w:r w:rsidRPr="00BA2D0A">
        <w:rPr>
          <w:rFonts w:ascii="Times New Roman" w:eastAsia="Calibri" w:hAnsi="Times New Roman" w:cs="Times New Roman"/>
          <w:b/>
          <w:color w:val="000000" w:themeColor="text1"/>
          <w:sz w:val="24"/>
        </w:rPr>
        <w:t>Workforce Recruitment</w:t>
      </w:r>
    </w:p>
    <w:p w14:paraId="3619D090" w14:textId="77777777" w:rsidR="008B301C" w:rsidRPr="00EA1977" w:rsidRDefault="00263EDF" w:rsidP="00EA1977">
      <w:pPr>
        <w:spacing w:after="160" w:line="259" w:lineRule="auto"/>
        <w:jc w:val="both"/>
        <w:rPr>
          <w:rFonts w:ascii="Times New Roman" w:eastAsia="Calibri" w:hAnsi="Times New Roman" w:cs="Times New Roman"/>
          <w:sz w:val="28"/>
        </w:rPr>
      </w:pPr>
      <w:r>
        <w:rPr>
          <w:rFonts w:ascii="Times New Roman" w:eastAsia="Calibri" w:hAnsi="Times New Roman" w:cs="Times New Roman"/>
          <w:sz w:val="24"/>
        </w:rPr>
        <w:t>The Workforce Recruitment Program</w:t>
      </w:r>
      <w:r w:rsidR="00635AB0" w:rsidRPr="00F138B2">
        <w:rPr>
          <w:rFonts w:ascii="Times New Roman" w:eastAsia="Calibri" w:hAnsi="Times New Roman" w:cs="Times New Roman"/>
          <w:sz w:val="24"/>
        </w:rPr>
        <w:t xml:space="preserve"> is a recruitment and referral program that connects federal and private sector employers nationwide with highly motivated college students and recent graduates with disabilities who are eager to prove their abilities in the workplace through summer or permanent jobs.</w:t>
      </w:r>
      <w:r>
        <w:rPr>
          <w:rFonts w:ascii="Times New Roman" w:eastAsia="Calibri" w:hAnsi="Times New Roman" w:cs="Times New Roman"/>
          <w:sz w:val="24"/>
        </w:rPr>
        <w:t xml:space="preserve"> The Disability Resource Center works in collaboration with the </w:t>
      </w:r>
      <w:r w:rsidRPr="00263EDF">
        <w:rPr>
          <w:rFonts w:ascii="Times New Roman" w:eastAsia="Calibri" w:hAnsi="Times New Roman" w:cs="Times New Roman"/>
          <w:sz w:val="24"/>
        </w:rPr>
        <w:t>U.S. Department of Labor's Office of Disability Employment Policy (ODEP) and the U.S. Department of Defense's Office of Diversity Management &amp; Equal Opportunity</w:t>
      </w:r>
      <w:r>
        <w:rPr>
          <w:rFonts w:ascii="Times New Roman" w:eastAsia="Calibri" w:hAnsi="Times New Roman" w:cs="Times New Roman"/>
          <w:sz w:val="24"/>
        </w:rPr>
        <w:t xml:space="preserve"> (ODMEO)</w:t>
      </w:r>
      <w:r w:rsidR="008D4E30">
        <w:rPr>
          <w:rFonts w:ascii="Times New Roman" w:eastAsia="Calibri" w:hAnsi="Times New Roman" w:cs="Times New Roman"/>
          <w:sz w:val="24"/>
        </w:rPr>
        <w:t xml:space="preserve"> to identify potential candidates for the program. Candidates are vetted through a structured process that ensures good academic standing, interest in an identified area of placement, and a high aptitude for commitment to the program.</w:t>
      </w:r>
      <w:r w:rsidR="008B301C">
        <w:rPr>
          <w:rFonts w:ascii="Times New Roman" w:eastAsia="Calibri" w:hAnsi="Times New Roman" w:cs="Times New Roman"/>
          <w:sz w:val="24"/>
        </w:rPr>
        <w:t xml:space="preserve"> </w:t>
      </w:r>
      <w:r w:rsidR="008D4E30">
        <w:rPr>
          <w:rFonts w:ascii="Times New Roman" w:eastAsia="Calibri" w:hAnsi="Times New Roman" w:cs="Times New Roman"/>
          <w:sz w:val="24"/>
        </w:rPr>
        <w:t>Once a candidate successfully meets the predetermined criteria for the WRP, phone intervie</w:t>
      </w:r>
      <w:r w:rsidR="00540164">
        <w:rPr>
          <w:rFonts w:ascii="Times New Roman" w:eastAsia="Calibri" w:hAnsi="Times New Roman" w:cs="Times New Roman"/>
          <w:sz w:val="24"/>
        </w:rPr>
        <w:t xml:space="preserve">ws are conducted, followed by on-campus interviews. </w:t>
      </w:r>
    </w:p>
    <w:p w14:paraId="1763007A" w14:textId="77777777" w:rsidR="00EA1977" w:rsidRPr="00BA2D0A" w:rsidRDefault="008B301C" w:rsidP="00BA2D0A">
      <w:pPr>
        <w:pStyle w:val="Heading2"/>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Colla</w:t>
      </w:r>
      <w:r w:rsidR="00EA1977" w:rsidRPr="00BA2D0A">
        <w:rPr>
          <w:rFonts w:ascii="Times New Roman" w:eastAsia="Calibri" w:hAnsi="Times New Roman" w:cs="Times New Roman"/>
          <w:b/>
          <w:color w:val="000000" w:themeColor="text1"/>
          <w:sz w:val="24"/>
        </w:rPr>
        <w:t>boration with the Career Studio</w:t>
      </w:r>
    </w:p>
    <w:p w14:paraId="4C160BD5" w14:textId="77777777" w:rsidR="004E3EC1" w:rsidRPr="00EA1977" w:rsidRDefault="00540164" w:rsidP="00EA1977">
      <w:pPr>
        <w:shd w:val="clear" w:color="auto" w:fill="FFFFFF" w:themeFill="background1"/>
        <w:spacing w:after="160" w:line="259" w:lineRule="auto"/>
        <w:jc w:val="both"/>
        <w:rPr>
          <w:rFonts w:ascii="Times New Roman" w:eastAsia="Calibri" w:hAnsi="Times New Roman" w:cs="Times New Roman"/>
          <w:b/>
          <w:color w:val="002060"/>
          <w:sz w:val="28"/>
        </w:rPr>
      </w:pPr>
      <w:r>
        <w:rPr>
          <w:rFonts w:ascii="Times New Roman" w:eastAsia="Calibri" w:hAnsi="Times New Roman" w:cs="Times New Roman"/>
          <w:sz w:val="24"/>
        </w:rPr>
        <w:t xml:space="preserve">The DRC works in collaboration with the Career Studio at the University of Nevada, Reno to ensure that candidates are prepared for all aspects of the recruitment process. The Career Studio supports students with disabilities to better prepare for the workforce by assisting with resumes, cover letters, and professional reference pages. In addition to ensuring students have a solid foundation for </w:t>
      </w:r>
      <w:r w:rsidR="004E3EC1">
        <w:rPr>
          <w:rFonts w:ascii="Times New Roman" w:eastAsia="Calibri" w:hAnsi="Times New Roman" w:cs="Times New Roman"/>
          <w:sz w:val="24"/>
        </w:rPr>
        <w:t>candidacy;</w:t>
      </w:r>
      <w:r>
        <w:rPr>
          <w:rFonts w:ascii="Times New Roman" w:eastAsia="Calibri" w:hAnsi="Times New Roman" w:cs="Times New Roman"/>
          <w:sz w:val="24"/>
        </w:rPr>
        <w:t xml:space="preserve"> the Career Studio also assists with mock interviews, appropriate interview dress attire, professional social media presentation, and an array of internship programs and other hiring opportunities specifically for students and rece</w:t>
      </w:r>
      <w:r w:rsidR="004E3EC1">
        <w:rPr>
          <w:rFonts w:ascii="Times New Roman" w:eastAsia="Calibri" w:hAnsi="Times New Roman" w:cs="Times New Roman"/>
          <w:sz w:val="24"/>
        </w:rPr>
        <w:t>nt graduates with disabilities.</w:t>
      </w:r>
    </w:p>
    <w:p w14:paraId="04D0B71C" w14:textId="77777777" w:rsidR="004E3EC1" w:rsidRPr="00BA2D0A" w:rsidRDefault="004E3EC1" w:rsidP="00BA2D0A">
      <w:pPr>
        <w:pStyle w:val="Heading2"/>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Partnership with Department of Employment, Training, and Rehabilitation</w:t>
      </w:r>
    </w:p>
    <w:p w14:paraId="560D60A6" w14:textId="77777777" w:rsidR="004E3EC1" w:rsidRDefault="00EA1977" w:rsidP="002D5DAC">
      <w:pPr>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The DRC </w:t>
      </w:r>
      <w:r w:rsidR="0041544C">
        <w:rPr>
          <w:rFonts w:ascii="Times New Roman" w:eastAsia="Calibri" w:hAnsi="Times New Roman" w:cs="Times New Roman"/>
          <w:sz w:val="24"/>
        </w:rPr>
        <w:t xml:space="preserve">encourages all students with disabilities to utilize every available resource, both on campus and in the community. Through collaborative efforts with the Department of Employment, Training, and Rehabilitation, eligible students are provided services that further their potential for workforce readiness and recruitment. A two-way referral process </w:t>
      </w:r>
      <w:r w:rsidR="001C1BA8">
        <w:rPr>
          <w:rFonts w:ascii="Times New Roman" w:eastAsia="Calibri" w:hAnsi="Times New Roman" w:cs="Times New Roman"/>
          <w:sz w:val="24"/>
        </w:rPr>
        <w:t>enables</w:t>
      </w:r>
      <w:r w:rsidR="0041544C">
        <w:rPr>
          <w:rFonts w:ascii="Times New Roman" w:eastAsia="Calibri" w:hAnsi="Times New Roman" w:cs="Times New Roman"/>
          <w:sz w:val="24"/>
        </w:rPr>
        <w:t xml:space="preserve"> students with disabilities </w:t>
      </w:r>
      <w:r w:rsidR="001C1BA8">
        <w:rPr>
          <w:rFonts w:ascii="Times New Roman" w:eastAsia="Calibri" w:hAnsi="Times New Roman" w:cs="Times New Roman"/>
          <w:sz w:val="24"/>
        </w:rPr>
        <w:t xml:space="preserve">to acquire educational information and </w:t>
      </w:r>
      <w:r w:rsidR="0041544C">
        <w:rPr>
          <w:rFonts w:ascii="Times New Roman" w:eastAsia="Calibri" w:hAnsi="Times New Roman" w:cs="Times New Roman"/>
          <w:sz w:val="24"/>
        </w:rPr>
        <w:t>training opportunities</w:t>
      </w:r>
      <w:r w:rsidR="001C1BA8">
        <w:rPr>
          <w:rFonts w:ascii="Times New Roman" w:eastAsia="Calibri" w:hAnsi="Times New Roman" w:cs="Times New Roman"/>
          <w:sz w:val="24"/>
        </w:rPr>
        <w:t xml:space="preserve"> and </w:t>
      </w:r>
      <w:r w:rsidR="0041544C">
        <w:rPr>
          <w:rFonts w:ascii="Times New Roman" w:eastAsia="Calibri" w:hAnsi="Times New Roman" w:cs="Times New Roman"/>
          <w:sz w:val="24"/>
        </w:rPr>
        <w:t xml:space="preserve">that they may not otherwise </w:t>
      </w:r>
      <w:r w:rsidR="001C1BA8">
        <w:rPr>
          <w:rFonts w:ascii="Times New Roman" w:eastAsia="Calibri" w:hAnsi="Times New Roman" w:cs="Times New Roman"/>
          <w:sz w:val="24"/>
        </w:rPr>
        <w:t>have access</w:t>
      </w:r>
      <w:r w:rsidR="0041544C">
        <w:rPr>
          <w:rFonts w:ascii="Times New Roman" w:eastAsia="Calibri" w:hAnsi="Times New Roman" w:cs="Times New Roman"/>
          <w:sz w:val="24"/>
        </w:rPr>
        <w:t xml:space="preserve">. </w:t>
      </w:r>
    </w:p>
    <w:p w14:paraId="5A4191FA" w14:textId="2A3630BE" w:rsidR="00BA122F" w:rsidRDefault="001C1BA8" w:rsidP="002D5DAC">
      <w:pPr>
        <w:jc w:val="both"/>
        <w:rPr>
          <w:rFonts w:ascii="Times New Roman" w:eastAsia="Calibri" w:hAnsi="Times New Roman" w:cs="Times New Roman"/>
          <w:sz w:val="24"/>
        </w:rPr>
      </w:pPr>
      <w:r>
        <w:rPr>
          <w:rFonts w:ascii="Times New Roman" w:eastAsia="Calibri" w:hAnsi="Times New Roman" w:cs="Times New Roman"/>
          <w:sz w:val="24"/>
        </w:rPr>
        <w:t xml:space="preserve">Providing students with disabilities equitable access to employment resources takes a collaborative effort. Both departments cooperation is a key component of success in improving career and placements services for this population. </w:t>
      </w:r>
      <w:r w:rsidR="002D5DAC" w:rsidRPr="002D5DAC">
        <w:rPr>
          <w:rFonts w:ascii="Times New Roman" w:eastAsia="Calibri" w:hAnsi="Times New Roman" w:cs="Times New Roman"/>
          <w:sz w:val="24"/>
        </w:rPr>
        <w:t xml:space="preserve">Students that referred to DETR are provided assessments to determine whether an individual is eligible for vocational rehabilitation service. </w:t>
      </w:r>
      <w:r w:rsidR="002D5DAC">
        <w:rPr>
          <w:rFonts w:ascii="Times New Roman" w:eastAsia="Calibri" w:hAnsi="Times New Roman" w:cs="Times New Roman"/>
          <w:sz w:val="24"/>
        </w:rPr>
        <w:t xml:space="preserve">Vocational rehabilitation counselors assist students with disabilities in developing individualized plans for employment, which often includes setting and achieving educational goals and outcomes. This process includes providing </w:t>
      </w:r>
      <w:r w:rsidR="002D5DAC" w:rsidRPr="002D5DAC">
        <w:rPr>
          <w:rFonts w:ascii="Times New Roman" w:eastAsia="Calibri" w:hAnsi="Times New Roman" w:cs="Times New Roman"/>
          <w:sz w:val="24"/>
        </w:rPr>
        <w:t xml:space="preserve">individual tuition support and assistance to students </w:t>
      </w:r>
      <w:r w:rsidR="002D5DAC">
        <w:rPr>
          <w:rFonts w:ascii="Times New Roman" w:eastAsia="Calibri" w:hAnsi="Times New Roman" w:cs="Times New Roman"/>
          <w:sz w:val="24"/>
        </w:rPr>
        <w:t>(</w:t>
      </w:r>
      <w:r w:rsidR="002D5DAC" w:rsidRPr="002D5DAC">
        <w:rPr>
          <w:rFonts w:ascii="Times New Roman" w:eastAsia="Calibri" w:hAnsi="Times New Roman" w:cs="Times New Roman"/>
          <w:sz w:val="24"/>
        </w:rPr>
        <w:t xml:space="preserve">when appropriate per </w:t>
      </w:r>
      <w:r w:rsidR="002D5DAC">
        <w:rPr>
          <w:rFonts w:ascii="Times New Roman" w:eastAsia="Calibri" w:hAnsi="Times New Roman" w:cs="Times New Roman"/>
          <w:sz w:val="24"/>
        </w:rPr>
        <w:t>DETR</w:t>
      </w:r>
      <w:r w:rsidR="002D5DAC" w:rsidRPr="002D5DAC">
        <w:rPr>
          <w:rFonts w:ascii="Times New Roman" w:eastAsia="Calibri" w:hAnsi="Times New Roman" w:cs="Times New Roman"/>
          <w:sz w:val="24"/>
        </w:rPr>
        <w:t xml:space="preserve"> policy and the applicable law</w:t>
      </w:r>
      <w:r w:rsidR="002D5DAC">
        <w:rPr>
          <w:rFonts w:ascii="Times New Roman" w:eastAsia="Calibri" w:hAnsi="Times New Roman" w:cs="Times New Roman"/>
          <w:sz w:val="24"/>
        </w:rPr>
        <w:t>)</w:t>
      </w:r>
      <w:r w:rsidR="002D5DAC" w:rsidRPr="002D5DAC">
        <w:rPr>
          <w:rFonts w:ascii="Times New Roman" w:eastAsia="Calibri" w:hAnsi="Times New Roman" w:cs="Times New Roman"/>
          <w:sz w:val="24"/>
        </w:rPr>
        <w:t xml:space="preserve"> with such items as adaptive devices, technology and other materials that become the property of the student, under individualized plans for employment and in accordance with appropriate financ</w:t>
      </w:r>
      <w:r w:rsidR="002D5DAC">
        <w:rPr>
          <w:rFonts w:ascii="Times New Roman" w:eastAsia="Calibri" w:hAnsi="Times New Roman" w:cs="Times New Roman"/>
          <w:sz w:val="24"/>
        </w:rPr>
        <w:t>ial protocols of DETR</w:t>
      </w:r>
      <w:r w:rsidR="002D5DAC" w:rsidRPr="002D5DAC">
        <w:rPr>
          <w:rFonts w:ascii="Times New Roman" w:eastAsia="Calibri" w:hAnsi="Times New Roman" w:cs="Times New Roman"/>
          <w:sz w:val="24"/>
        </w:rPr>
        <w:t xml:space="preserve">. </w:t>
      </w:r>
    </w:p>
    <w:p w14:paraId="7BF8B54C" w14:textId="77777777" w:rsidR="00BA122F" w:rsidRDefault="00BA122F">
      <w:pPr>
        <w:rPr>
          <w:rFonts w:ascii="Times New Roman" w:eastAsia="Calibri" w:hAnsi="Times New Roman" w:cs="Times New Roman"/>
          <w:sz w:val="24"/>
        </w:rPr>
      </w:pPr>
      <w:r>
        <w:rPr>
          <w:rFonts w:ascii="Times New Roman" w:eastAsia="Calibri" w:hAnsi="Times New Roman" w:cs="Times New Roman"/>
          <w:sz w:val="24"/>
        </w:rPr>
        <w:br w:type="page"/>
      </w:r>
    </w:p>
    <w:p w14:paraId="14D0D2DD" w14:textId="1658B367" w:rsidR="002D5DAC" w:rsidRPr="00BA2D0A" w:rsidRDefault="00BA122F" w:rsidP="00BA2D0A">
      <w:pPr>
        <w:pStyle w:val="Heading1"/>
        <w:jc w:val="center"/>
        <w:rPr>
          <w:rFonts w:ascii="Times New Roman" w:eastAsia="Calibri" w:hAnsi="Times New Roman" w:cs="Times New Roman"/>
          <w:b/>
          <w:color w:val="000000" w:themeColor="text1"/>
          <w:sz w:val="20"/>
        </w:rPr>
      </w:pPr>
      <w:r w:rsidRPr="00BA2D0A">
        <w:rPr>
          <w:rFonts w:ascii="Times New Roman" w:eastAsia="Calibri" w:hAnsi="Times New Roman" w:cs="Times New Roman"/>
          <w:b/>
          <w:color w:val="000000" w:themeColor="text1"/>
          <w:sz w:val="24"/>
        </w:rPr>
        <w:t xml:space="preserve">Neurodiversity </w:t>
      </w:r>
      <w:r w:rsidR="00053A49" w:rsidRPr="00BA2D0A">
        <w:rPr>
          <w:rFonts w:ascii="Times New Roman" w:eastAsia="Calibri" w:hAnsi="Times New Roman" w:cs="Times New Roman"/>
          <w:b/>
          <w:color w:val="000000" w:themeColor="text1"/>
          <w:sz w:val="24"/>
        </w:rPr>
        <w:t>Alliance</w:t>
      </w:r>
    </w:p>
    <w:p w14:paraId="31E6D8CA" w14:textId="1917D879" w:rsidR="00053A49" w:rsidRDefault="00053A49" w:rsidP="00053A49">
      <w:pPr>
        <w:rPr>
          <w:rFonts w:ascii="Times New Roman" w:eastAsia="Calibri" w:hAnsi="Times New Roman" w:cs="Times New Roman"/>
          <w:sz w:val="24"/>
        </w:rPr>
      </w:pPr>
      <w:r>
        <w:rPr>
          <w:rFonts w:ascii="Times New Roman" w:eastAsia="Calibri" w:hAnsi="Times New Roman" w:cs="Times New Roman"/>
          <w:sz w:val="24"/>
        </w:rPr>
        <w:t>Originally conceived in 2018, the University of Nevada, Reno’s Neurodiversity Alliance was f</w:t>
      </w:r>
      <w:r w:rsidRPr="00053A49">
        <w:rPr>
          <w:rFonts w:ascii="Times New Roman" w:eastAsia="Calibri" w:hAnsi="Times New Roman" w:cs="Times New Roman"/>
          <w:sz w:val="24"/>
        </w:rPr>
        <w:t>ounded by a team of seven academic and</w:t>
      </w:r>
      <w:r>
        <w:rPr>
          <w:rFonts w:ascii="Times New Roman" w:eastAsia="Calibri" w:hAnsi="Times New Roman" w:cs="Times New Roman"/>
          <w:sz w:val="24"/>
        </w:rPr>
        <w:t xml:space="preserve"> administrative faculty members. The Neurodiversity Alliance was</w:t>
      </w:r>
      <w:r w:rsidRPr="00053A49">
        <w:rPr>
          <w:rFonts w:ascii="Times New Roman" w:eastAsia="Calibri" w:hAnsi="Times New Roman" w:cs="Times New Roman"/>
          <w:sz w:val="24"/>
        </w:rPr>
        <w:t xml:space="preserve"> working to grow awareness of neurodiversity at the University and support and build community for neurodivergent members of the</w:t>
      </w:r>
      <w:r>
        <w:rPr>
          <w:rFonts w:ascii="Times New Roman" w:eastAsia="Calibri" w:hAnsi="Times New Roman" w:cs="Times New Roman"/>
          <w:sz w:val="24"/>
        </w:rPr>
        <w:t xml:space="preserve"> Wolf Pack family. It represented</w:t>
      </w:r>
      <w:r w:rsidRPr="00053A49">
        <w:rPr>
          <w:rFonts w:ascii="Times New Roman" w:eastAsia="Calibri" w:hAnsi="Times New Roman" w:cs="Times New Roman"/>
          <w:sz w:val="24"/>
        </w:rPr>
        <w:t xml:space="preserve"> the latest step forward for the burgeoning movement on campus and the newest presidential diversity initiative</w:t>
      </w:r>
      <w:r>
        <w:rPr>
          <w:rFonts w:ascii="Times New Roman" w:eastAsia="Calibri" w:hAnsi="Times New Roman" w:cs="Times New Roman"/>
          <w:sz w:val="24"/>
        </w:rPr>
        <w:t>, focused on equitable identification and understanding that all scholars learn differently</w:t>
      </w:r>
      <w:r w:rsidRPr="00053A49">
        <w:rPr>
          <w:rFonts w:ascii="Times New Roman" w:eastAsia="Calibri" w:hAnsi="Times New Roman" w:cs="Times New Roman"/>
          <w:sz w:val="24"/>
        </w:rPr>
        <w:t>.</w:t>
      </w:r>
      <w:r>
        <w:rPr>
          <w:rFonts w:ascii="Times New Roman" w:eastAsia="Calibri" w:hAnsi="Times New Roman" w:cs="Times New Roman"/>
          <w:sz w:val="24"/>
        </w:rPr>
        <w:t xml:space="preserve"> The A</w:t>
      </w:r>
      <w:r w:rsidRPr="00053A49">
        <w:rPr>
          <w:rFonts w:ascii="Times New Roman" w:eastAsia="Calibri" w:hAnsi="Times New Roman" w:cs="Times New Roman"/>
          <w:sz w:val="24"/>
        </w:rPr>
        <w:t>lliance defines neurodiversity as “the idea that people with neurological and/or psychological conditions deserve respect, should not be pathologized and are entitled to live full and s</w:t>
      </w:r>
      <w:r>
        <w:rPr>
          <w:rFonts w:ascii="Times New Roman" w:eastAsia="Calibri" w:hAnsi="Times New Roman" w:cs="Times New Roman"/>
          <w:sz w:val="24"/>
        </w:rPr>
        <w:t>atisfying lives.”</w:t>
      </w:r>
    </w:p>
    <w:p w14:paraId="3EA1F48B" w14:textId="6E2063AA" w:rsidR="00053A49" w:rsidRDefault="00053A49" w:rsidP="00053A49">
      <w:pPr>
        <w:rPr>
          <w:rFonts w:ascii="Times New Roman" w:eastAsia="Calibri" w:hAnsi="Times New Roman" w:cs="Times New Roman"/>
          <w:sz w:val="24"/>
        </w:rPr>
      </w:pPr>
      <w:r w:rsidRPr="00053A49">
        <w:rPr>
          <w:rFonts w:ascii="Times New Roman" w:eastAsia="Calibri" w:hAnsi="Times New Roman" w:cs="Times New Roman"/>
          <w:sz w:val="24"/>
        </w:rPr>
        <w:t xml:space="preserve">The following spring, the same, now growing group of motivated students and their mentors brought the concept of neurodiversity to the University, forming the Neurodiversity Student Working Group. </w:t>
      </w:r>
      <w:r w:rsidR="00156F37" w:rsidRPr="00053A49">
        <w:rPr>
          <w:rFonts w:ascii="Times New Roman" w:eastAsia="Calibri" w:hAnsi="Times New Roman" w:cs="Times New Roman"/>
          <w:sz w:val="24"/>
        </w:rPr>
        <w:t>The</w:t>
      </w:r>
      <w:r w:rsidRPr="00053A49">
        <w:rPr>
          <w:rFonts w:ascii="Times New Roman" w:eastAsia="Calibri" w:hAnsi="Times New Roman" w:cs="Times New Roman"/>
          <w:sz w:val="24"/>
        </w:rPr>
        <w:t xml:space="preserve"> students who identify as neurodivergent put together a presentation promoting the idea and Universal Design Learning across the University. Thanks to the </w:t>
      </w:r>
      <w:r w:rsidR="00156F37" w:rsidRPr="00053A49">
        <w:rPr>
          <w:rFonts w:ascii="Times New Roman" w:eastAsia="Calibri" w:hAnsi="Times New Roman" w:cs="Times New Roman"/>
          <w:sz w:val="24"/>
        </w:rPr>
        <w:t>student-working</w:t>
      </w:r>
      <w:r w:rsidRPr="00053A49">
        <w:rPr>
          <w:rFonts w:ascii="Times New Roman" w:eastAsia="Calibri" w:hAnsi="Times New Roman" w:cs="Times New Roman"/>
          <w:sz w:val="24"/>
        </w:rPr>
        <w:t xml:space="preserve"> group, faculty awareness and support grew, eventually blossoming into the Neurodiversity Alliance</w:t>
      </w:r>
      <w:r>
        <w:rPr>
          <w:rFonts w:ascii="Times New Roman" w:eastAsia="Calibri" w:hAnsi="Times New Roman" w:cs="Times New Roman"/>
          <w:sz w:val="24"/>
        </w:rPr>
        <w:t>.</w:t>
      </w:r>
    </w:p>
    <w:p w14:paraId="539F8472" w14:textId="77777777" w:rsidR="00156F37" w:rsidRDefault="002A1D46" w:rsidP="00156F37">
      <w:pPr>
        <w:rPr>
          <w:rFonts w:ascii="Times New Roman" w:eastAsia="Calibri" w:hAnsi="Times New Roman" w:cs="Times New Roman"/>
          <w:sz w:val="24"/>
        </w:rPr>
      </w:pPr>
      <w:r>
        <w:rPr>
          <w:rFonts w:ascii="Times New Roman" w:eastAsia="Calibri" w:hAnsi="Times New Roman" w:cs="Times New Roman"/>
          <w:sz w:val="24"/>
        </w:rPr>
        <w:t>Beginn</w:t>
      </w:r>
      <w:r w:rsidR="00156F37">
        <w:rPr>
          <w:rFonts w:ascii="Times New Roman" w:eastAsia="Calibri" w:hAnsi="Times New Roman" w:cs="Times New Roman"/>
          <w:sz w:val="24"/>
        </w:rPr>
        <w:t xml:space="preserve">ing in 2019, the initiative </w:t>
      </w:r>
      <w:r>
        <w:rPr>
          <w:rFonts w:ascii="Times New Roman" w:eastAsia="Calibri" w:hAnsi="Times New Roman" w:cs="Times New Roman"/>
          <w:sz w:val="24"/>
        </w:rPr>
        <w:t xml:space="preserve">expanded further to incorporate neurodivergent learners into summer bridge program prior to NevadaFit. The </w:t>
      </w:r>
      <w:r w:rsidR="00156F37">
        <w:rPr>
          <w:rFonts w:ascii="Times New Roman" w:eastAsia="Calibri" w:hAnsi="Times New Roman" w:cs="Times New Roman"/>
          <w:sz w:val="24"/>
        </w:rPr>
        <w:t>three-day</w:t>
      </w:r>
      <w:r>
        <w:rPr>
          <w:rFonts w:ascii="Times New Roman" w:eastAsia="Calibri" w:hAnsi="Times New Roman" w:cs="Times New Roman"/>
          <w:sz w:val="24"/>
        </w:rPr>
        <w:t xml:space="preserve"> program incorporates both incoming scholars and their parents into an immersive orientation that offers multiple events, trainings, and breakout sessions to support greater comfort with campus and our community. </w:t>
      </w:r>
      <w:r w:rsidR="007B29AB">
        <w:rPr>
          <w:rFonts w:ascii="Times New Roman" w:eastAsia="Calibri" w:hAnsi="Times New Roman" w:cs="Times New Roman"/>
          <w:sz w:val="24"/>
        </w:rPr>
        <w:t xml:space="preserve">This program has been very successful, allowing our neurodivergent learners an opportunity for equitable participation in all campus programs and serves from day one of enrollment. </w:t>
      </w:r>
    </w:p>
    <w:p w14:paraId="31369C44" w14:textId="7FCF6D42" w:rsidR="00156F37" w:rsidRPr="00156F37" w:rsidRDefault="007B29AB" w:rsidP="00156F37">
      <w:pPr>
        <w:rPr>
          <w:rFonts w:ascii="Times New Roman" w:eastAsia="Calibri" w:hAnsi="Times New Roman" w:cs="Times New Roman"/>
          <w:sz w:val="24"/>
        </w:rPr>
      </w:pPr>
      <w:r w:rsidRPr="00156F37">
        <w:rPr>
          <w:rFonts w:ascii="Times New Roman" w:eastAsia="Calibri" w:hAnsi="Times New Roman" w:cs="Times New Roman"/>
          <w:sz w:val="24"/>
        </w:rPr>
        <w:t xml:space="preserve">As the Neurodiversity Alliance has grown, so has our campus awareness of the need to recognize </w:t>
      </w:r>
      <w:r w:rsidR="00156F37" w:rsidRPr="00156F37">
        <w:rPr>
          <w:rFonts w:ascii="Times New Roman" w:eastAsia="Calibri" w:hAnsi="Times New Roman" w:cs="Times New Roman"/>
          <w:sz w:val="24"/>
        </w:rPr>
        <w:t xml:space="preserve">that </w:t>
      </w:r>
      <w:r w:rsidRPr="00156F37">
        <w:rPr>
          <w:rFonts w:ascii="Times New Roman" w:eastAsia="Calibri" w:hAnsi="Times New Roman" w:cs="Times New Roman"/>
          <w:sz w:val="24"/>
        </w:rPr>
        <w:t xml:space="preserve">neurodivergent learners are the same as any other scholar on campus. </w:t>
      </w:r>
      <w:r w:rsidR="00156F37" w:rsidRPr="00156F37">
        <w:rPr>
          <w:rFonts w:ascii="Times New Roman" w:eastAsia="Calibri" w:hAnsi="Times New Roman" w:cs="Times New Roman"/>
          <w:sz w:val="24"/>
        </w:rPr>
        <w:t>The alliance has three primary activities:</w:t>
      </w:r>
    </w:p>
    <w:p w14:paraId="1715A10A" w14:textId="26483385" w:rsidR="00156F37" w:rsidRPr="00156F37" w:rsidRDefault="00C029E3" w:rsidP="00156F37">
      <w:pPr>
        <w:pStyle w:val="ListParagraph"/>
        <w:numPr>
          <w:ilvl w:val="0"/>
          <w:numId w:val="31"/>
        </w:numPr>
        <w:rPr>
          <w:rFonts w:ascii="Times New Roman" w:eastAsia="Calibri" w:hAnsi="Times New Roman" w:cs="Times New Roman"/>
          <w:sz w:val="24"/>
        </w:rPr>
      </w:pPr>
      <w:r>
        <w:rPr>
          <w:rFonts w:ascii="Times New Roman" w:eastAsia="Calibri" w:hAnsi="Times New Roman" w:cs="Times New Roman"/>
          <w:sz w:val="24"/>
        </w:rPr>
        <w:t>A</w:t>
      </w:r>
      <w:r w:rsidR="00156F37" w:rsidRPr="00156F37">
        <w:rPr>
          <w:rFonts w:ascii="Times New Roman" w:eastAsia="Calibri" w:hAnsi="Times New Roman" w:cs="Times New Roman"/>
          <w:sz w:val="24"/>
        </w:rPr>
        <w:t>dvocate Universal Design for Learning (UDL), an approach to learning that recognizes variation in human cognition and neurological conditions as natural, to afford every student an equal opportunity to succeed.</w:t>
      </w:r>
    </w:p>
    <w:p w14:paraId="33CFC949" w14:textId="229C2CCA" w:rsidR="00156F37" w:rsidRPr="00156F37" w:rsidRDefault="00C029E3" w:rsidP="00156F37">
      <w:pPr>
        <w:pStyle w:val="ListParagraph"/>
        <w:numPr>
          <w:ilvl w:val="0"/>
          <w:numId w:val="31"/>
        </w:numPr>
        <w:rPr>
          <w:rFonts w:ascii="Times New Roman" w:eastAsia="Calibri" w:hAnsi="Times New Roman" w:cs="Times New Roman"/>
          <w:sz w:val="24"/>
        </w:rPr>
      </w:pPr>
      <w:r>
        <w:rPr>
          <w:rFonts w:ascii="Times New Roman" w:eastAsia="Calibri" w:hAnsi="Times New Roman" w:cs="Times New Roman"/>
          <w:sz w:val="24"/>
        </w:rPr>
        <w:t>I</w:t>
      </w:r>
      <w:r w:rsidR="00156F37" w:rsidRPr="00156F37">
        <w:rPr>
          <w:rFonts w:ascii="Times New Roman" w:eastAsia="Calibri" w:hAnsi="Times New Roman" w:cs="Times New Roman"/>
          <w:sz w:val="24"/>
        </w:rPr>
        <w:t xml:space="preserve">dentify unintentional institutional barriers that disadvantage </w:t>
      </w:r>
      <w:r w:rsidRPr="00156F37">
        <w:rPr>
          <w:rFonts w:ascii="Times New Roman" w:eastAsia="Calibri" w:hAnsi="Times New Roman" w:cs="Times New Roman"/>
          <w:sz w:val="24"/>
        </w:rPr>
        <w:t>neurodivergent</w:t>
      </w:r>
      <w:r w:rsidR="00156F37" w:rsidRPr="00156F37">
        <w:rPr>
          <w:rFonts w:ascii="Times New Roman" w:eastAsia="Calibri" w:hAnsi="Times New Roman" w:cs="Times New Roman"/>
          <w:sz w:val="24"/>
        </w:rPr>
        <w:t xml:space="preserve"> people, and we develop alternative practices that do not discriminate.</w:t>
      </w:r>
    </w:p>
    <w:p w14:paraId="0744458D" w14:textId="1EBD9C8D" w:rsidR="00053A49" w:rsidRPr="00156F37" w:rsidRDefault="00C029E3" w:rsidP="00156F37">
      <w:pPr>
        <w:pStyle w:val="ListParagraph"/>
        <w:numPr>
          <w:ilvl w:val="0"/>
          <w:numId w:val="31"/>
        </w:numPr>
        <w:rPr>
          <w:rFonts w:ascii="Times New Roman" w:eastAsia="Calibri" w:hAnsi="Times New Roman" w:cs="Times New Roman"/>
          <w:sz w:val="24"/>
        </w:rPr>
      </w:pPr>
      <w:r>
        <w:rPr>
          <w:rFonts w:ascii="Times New Roman" w:eastAsia="Calibri" w:hAnsi="Times New Roman" w:cs="Times New Roman"/>
          <w:sz w:val="24"/>
        </w:rPr>
        <w:t>C</w:t>
      </w:r>
      <w:r w:rsidR="00156F37" w:rsidRPr="00156F37">
        <w:rPr>
          <w:rFonts w:ascii="Times New Roman" w:eastAsia="Calibri" w:hAnsi="Times New Roman" w:cs="Times New Roman"/>
          <w:sz w:val="24"/>
        </w:rPr>
        <w:t xml:space="preserve">oordinate faculty and student efforts to form an alliance that pools resources to meet the different needs of every </w:t>
      </w:r>
      <w:r w:rsidRPr="00156F37">
        <w:rPr>
          <w:rFonts w:ascii="Times New Roman" w:eastAsia="Calibri" w:hAnsi="Times New Roman" w:cs="Times New Roman"/>
          <w:sz w:val="24"/>
        </w:rPr>
        <w:t>neurodivergent</w:t>
      </w:r>
      <w:r w:rsidR="00156F37" w:rsidRPr="00156F37">
        <w:rPr>
          <w:rFonts w:ascii="Times New Roman" w:eastAsia="Calibri" w:hAnsi="Times New Roman" w:cs="Times New Roman"/>
          <w:sz w:val="24"/>
        </w:rPr>
        <w:t xml:space="preserve"> person at the University.</w:t>
      </w:r>
    </w:p>
    <w:p w14:paraId="599D9979" w14:textId="31EA4A0D" w:rsidR="00216BE8" w:rsidRDefault="00053A49" w:rsidP="004C34E0">
      <w:pPr>
        <w:rPr>
          <w:rFonts w:ascii="Times New Roman" w:eastAsia="Calibri" w:hAnsi="Times New Roman" w:cs="Times New Roman"/>
          <w:sz w:val="24"/>
        </w:rPr>
      </w:pPr>
      <w:r>
        <w:rPr>
          <w:rFonts w:ascii="Times New Roman" w:eastAsia="Calibri" w:hAnsi="Times New Roman" w:cs="Times New Roman"/>
          <w:sz w:val="24"/>
        </w:rPr>
        <w:t>Today, students from ac</w:t>
      </w:r>
      <w:r w:rsidR="00156F37">
        <w:rPr>
          <w:rFonts w:ascii="Times New Roman" w:eastAsia="Calibri" w:hAnsi="Times New Roman" w:cs="Times New Roman"/>
          <w:sz w:val="24"/>
        </w:rPr>
        <w:t>ross campus participate in the Lilac G</w:t>
      </w:r>
      <w:r>
        <w:rPr>
          <w:rFonts w:ascii="Times New Roman" w:eastAsia="Calibri" w:hAnsi="Times New Roman" w:cs="Times New Roman"/>
          <w:sz w:val="24"/>
        </w:rPr>
        <w:t>raduation</w:t>
      </w:r>
      <w:r w:rsidR="00156F37">
        <w:rPr>
          <w:rFonts w:ascii="Times New Roman" w:eastAsia="Calibri" w:hAnsi="Times New Roman" w:cs="Times New Roman"/>
          <w:sz w:val="24"/>
        </w:rPr>
        <w:t>, recognizing their identity as a neurodivergent learning</w:t>
      </w:r>
      <w:r>
        <w:rPr>
          <w:rFonts w:ascii="Times New Roman" w:eastAsia="Calibri" w:hAnsi="Times New Roman" w:cs="Times New Roman"/>
          <w:sz w:val="24"/>
        </w:rPr>
        <w:t xml:space="preserve"> and proudly wear their cords and tassels as they receive </w:t>
      </w:r>
      <w:r w:rsidR="004C34E0">
        <w:rPr>
          <w:rFonts w:ascii="Times New Roman" w:eastAsia="Calibri" w:hAnsi="Times New Roman" w:cs="Times New Roman"/>
          <w:sz w:val="24"/>
        </w:rPr>
        <w:t>their diplomas.</w:t>
      </w:r>
    </w:p>
    <w:p w14:paraId="0427AEDE" w14:textId="77777777" w:rsidR="00216BE8" w:rsidRDefault="00216BE8">
      <w:pPr>
        <w:rPr>
          <w:rFonts w:ascii="Times New Roman" w:eastAsia="Calibri" w:hAnsi="Times New Roman" w:cs="Times New Roman"/>
          <w:sz w:val="24"/>
        </w:rPr>
      </w:pPr>
      <w:r>
        <w:rPr>
          <w:rFonts w:ascii="Times New Roman" w:eastAsia="Calibri" w:hAnsi="Times New Roman" w:cs="Times New Roman"/>
          <w:sz w:val="24"/>
        </w:rPr>
        <w:br w:type="page"/>
      </w:r>
    </w:p>
    <w:p w14:paraId="08FDECEE" w14:textId="21EA0581" w:rsidR="007D1782" w:rsidRPr="00BA2D0A" w:rsidRDefault="007D1782" w:rsidP="00BA2D0A">
      <w:pPr>
        <w:pStyle w:val="Heading1"/>
        <w:rPr>
          <w:rFonts w:ascii="Times New Roman" w:eastAsia="Calibri" w:hAnsi="Times New Roman" w:cs="Times New Roman"/>
          <w:b/>
          <w:color w:val="000000" w:themeColor="text1"/>
          <w:sz w:val="20"/>
        </w:rPr>
      </w:pPr>
      <w:r w:rsidRPr="00BA2D0A">
        <w:rPr>
          <w:rFonts w:ascii="Times New Roman" w:eastAsia="Calibri" w:hAnsi="Times New Roman" w:cs="Times New Roman"/>
          <w:b/>
          <w:color w:val="000000" w:themeColor="text1"/>
          <w:sz w:val="24"/>
        </w:rPr>
        <w:t>Serving Populations through Remote Access</w:t>
      </w:r>
    </w:p>
    <w:p w14:paraId="29E1EE19" w14:textId="2920A53B" w:rsidR="007D1782" w:rsidRDefault="007D1782" w:rsidP="007D1782">
      <w:pPr>
        <w:rPr>
          <w:rFonts w:ascii="Times New Roman" w:eastAsia="Calibri" w:hAnsi="Times New Roman" w:cs="Times New Roman"/>
          <w:sz w:val="24"/>
        </w:rPr>
      </w:pPr>
      <w:r>
        <w:rPr>
          <w:rFonts w:ascii="Times New Roman" w:eastAsia="Calibri" w:hAnsi="Times New Roman" w:cs="Times New Roman"/>
          <w:sz w:val="24"/>
        </w:rPr>
        <w:t>Beginning July 1, 2022, the University of Nevada, Reno at Lake Tahoe campus came to fruition as part of an</w:t>
      </w:r>
      <w:r w:rsidR="00CD483E">
        <w:rPr>
          <w:rFonts w:ascii="Times New Roman" w:eastAsia="Calibri" w:hAnsi="Times New Roman" w:cs="Times New Roman"/>
          <w:sz w:val="24"/>
        </w:rPr>
        <w:t xml:space="preserve"> acquisition of the Sierra Nevada University campus in Incline Village, Nevada. The two campuses began a year-long transition </w:t>
      </w:r>
      <w:r w:rsidR="008B3BF4">
        <w:rPr>
          <w:rFonts w:ascii="Times New Roman" w:eastAsia="Calibri" w:hAnsi="Times New Roman" w:cs="Times New Roman"/>
          <w:sz w:val="24"/>
        </w:rPr>
        <w:t xml:space="preserve">that included a teach-out of all students at the Incline campus to ensure they had the opportunity to complete their degrees. </w:t>
      </w:r>
    </w:p>
    <w:p w14:paraId="646F82F3" w14:textId="0A8D7220" w:rsidR="008B3BF4" w:rsidRDefault="008B3BF4" w:rsidP="007D1782">
      <w:pPr>
        <w:rPr>
          <w:rFonts w:ascii="Times New Roman" w:eastAsia="Calibri" w:hAnsi="Times New Roman" w:cs="Times New Roman"/>
          <w:sz w:val="24"/>
        </w:rPr>
      </w:pPr>
      <w:r>
        <w:rPr>
          <w:rFonts w:ascii="Times New Roman" w:eastAsia="Calibri" w:hAnsi="Times New Roman" w:cs="Times New Roman"/>
          <w:sz w:val="24"/>
        </w:rPr>
        <w:t xml:space="preserve">The DRC began providing accommodations and addressing disability related matters at the Incline campus on </w:t>
      </w:r>
      <w:r w:rsidR="00836F33">
        <w:rPr>
          <w:rFonts w:ascii="Times New Roman" w:eastAsia="Calibri" w:hAnsi="Times New Roman" w:cs="Times New Roman"/>
          <w:sz w:val="24"/>
        </w:rPr>
        <w:t>day one</w:t>
      </w:r>
      <w:r>
        <w:rPr>
          <w:rFonts w:ascii="Times New Roman" w:eastAsia="Calibri" w:hAnsi="Times New Roman" w:cs="Times New Roman"/>
          <w:sz w:val="24"/>
        </w:rPr>
        <w:t xml:space="preserve"> of the acquisition. This included providing services for:</w:t>
      </w:r>
    </w:p>
    <w:tbl>
      <w:tblPr>
        <w:tblStyle w:val="TableGrid"/>
        <w:tblW w:w="0" w:type="auto"/>
        <w:tblLook w:val="04A0" w:firstRow="1" w:lastRow="0" w:firstColumn="1" w:lastColumn="0" w:noHBand="0" w:noVBand="1"/>
        <w:tblCaption w:val="University of Nevada, Reno at Lake Tahoe"/>
        <w:tblDescription w:val="Served 23 students in 57 Courses, working with 31 faculty in Lake Tahoe"/>
      </w:tblPr>
      <w:tblGrid>
        <w:gridCol w:w="3415"/>
        <w:gridCol w:w="2818"/>
        <w:gridCol w:w="3117"/>
      </w:tblGrid>
      <w:tr w:rsidR="008B3BF4" w14:paraId="7C14312F" w14:textId="77777777" w:rsidTr="00836F33">
        <w:trPr>
          <w:trHeight w:val="485"/>
        </w:trPr>
        <w:tc>
          <w:tcPr>
            <w:tcW w:w="9350" w:type="dxa"/>
            <w:gridSpan w:val="3"/>
            <w:shd w:val="clear" w:color="auto" w:fill="002060"/>
          </w:tcPr>
          <w:p w14:paraId="76001435" w14:textId="48322A9D" w:rsidR="008B3BF4" w:rsidRPr="008B3BF4" w:rsidRDefault="008B3BF4" w:rsidP="008B3BF4">
            <w:pPr>
              <w:jc w:val="center"/>
              <w:rPr>
                <w:rFonts w:ascii="Times New Roman" w:eastAsia="Calibri" w:hAnsi="Times New Roman" w:cs="Times New Roman"/>
                <w:b/>
                <w:sz w:val="20"/>
              </w:rPr>
            </w:pPr>
            <w:r w:rsidRPr="008B3BF4">
              <w:rPr>
                <w:rFonts w:ascii="Times New Roman" w:eastAsia="Calibri" w:hAnsi="Times New Roman" w:cs="Times New Roman"/>
                <w:b/>
                <w:sz w:val="20"/>
              </w:rPr>
              <w:t>UNIVERSITY OF NEVADA, RENO AT LAKE TAHOE</w:t>
            </w:r>
          </w:p>
        </w:tc>
      </w:tr>
      <w:tr w:rsidR="008B3BF4" w14:paraId="2CE0950C" w14:textId="77777777" w:rsidTr="00284812">
        <w:trPr>
          <w:trHeight w:val="260"/>
        </w:trPr>
        <w:tc>
          <w:tcPr>
            <w:tcW w:w="3415" w:type="dxa"/>
            <w:shd w:val="clear" w:color="auto" w:fill="808080" w:themeFill="background1" w:themeFillShade="80"/>
          </w:tcPr>
          <w:p w14:paraId="249682C0" w14:textId="77777777" w:rsidR="008B3BF4" w:rsidRPr="005764B0" w:rsidRDefault="008B3BF4" w:rsidP="007D1782">
            <w:pPr>
              <w:rPr>
                <w:rFonts w:ascii="Times New Roman" w:eastAsia="Calibri" w:hAnsi="Times New Roman" w:cs="Times New Roman"/>
                <w:b/>
                <w:sz w:val="20"/>
              </w:rPr>
            </w:pPr>
          </w:p>
        </w:tc>
        <w:tc>
          <w:tcPr>
            <w:tcW w:w="2818" w:type="dxa"/>
            <w:shd w:val="clear" w:color="auto" w:fill="808080" w:themeFill="background1" w:themeFillShade="80"/>
          </w:tcPr>
          <w:p w14:paraId="3D22BFD0" w14:textId="592D6290" w:rsidR="008B3BF4" w:rsidRPr="005764B0" w:rsidRDefault="008B3BF4" w:rsidP="008B3BF4">
            <w:pPr>
              <w:jc w:val="center"/>
              <w:rPr>
                <w:rFonts w:ascii="Times New Roman" w:eastAsia="Calibri" w:hAnsi="Times New Roman" w:cs="Times New Roman"/>
                <w:b/>
                <w:color w:val="FFFFFF" w:themeColor="background1"/>
                <w:sz w:val="20"/>
              </w:rPr>
            </w:pPr>
            <w:r w:rsidRPr="005764B0">
              <w:rPr>
                <w:rFonts w:ascii="Times New Roman" w:eastAsia="Calibri" w:hAnsi="Times New Roman" w:cs="Times New Roman"/>
                <w:b/>
                <w:color w:val="FFFFFF" w:themeColor="background1"/>
                <w:sz w:val="20"/>
              </w:rPr>
              <w:t>Fall ‘22</w:t>
            </w:r>
          </w:p>
        </w:tc>
        <w:tc>
          <w:tcPr>
            <w:tcW w:w="3117" w:type="dxa"/>
            <w:shd w:val="clear" w:color="auto" w:fill="808080" w:themeFill="background1" w:themeFillShade="80"/>
          </w:tcPr>
          <w:p w14:paraId="79257403" w14:textId="36FF874A" w:rsidR="008B3BF4" w:rsidRPr="005764B0" w:rsidRDefault="008B3BF4" w:rsidP="008B3BF4">
            <w:pPr>
              <w:jc w:val="center"/>
              <w:rPr>
                <w:rFonts w:ascii="Times New Roman" w:eastAsia="Calibri" w:hAnsi="Times New Roman" w:cs="Times New Roman"/>
                <w:b/>
                <w:color w:val="FFFFFF" w:themeColor="background1"/>
                <w:sz w:val="20"/>
              </w:rPr>
            </w:pPr>
            <w:r w:rsidRPr="005764B0">
              <w:rPr>
                <w:rFonts w:ascii="Times New Roman" w:eastAsia="Calibri" w:hAnsi="Times New Roman" w:cs="Times New Roman"/>
                <w:b/>
                <w:color w:val="FFFFFF" w:themeColor="background1"/>
                <w:sz w:val="20"/>
              </w:rPr>
              <w:t>Spring ‘23</w:t>
            </w:r>
          </w:p>
        </w:tc>
      </w:tr>
      <w:tr w:rsidR="008B3BF4" w14:paraId="6A851C7B" w14:textId="77777777" w:rsidTr="00836F33">
        <w:trPr>
          <w:trHeight w:val="323"/>
        </w:trPr>
        <w:tc>
          <w:tcPr>
            <w:tcW w:w="3415" w:type="dxa"/>
          </w:tcPr>
          <w:p w14:paraId="2DAFC2B3" w14:textId="7C1B25BF" w:rsidR="008B3BF4" w:rsidRPr="005764B0" w:rsidRDefault="008B3BF4" w:rsidP="007D1782">
            <w:pPr>
              <w:rPr>
                <w:rFonts w:ascii="Times New Roman" w:eastAsia="Calibri" w:hAnsi="Times New Roman" w:cs="Times New Roman"/>
                <w:b/>
                <w:sz w:val="20"/>
              </w:rPr>
            </w:pPr>
            <w:r w:rsidRPr="005764B0">
              <w:rPr>
                <w:rFonts w:ascii="Times New Roman" w:eastAsia="Calibri" w:hAnsi="Times New Roman" w:cs="Times New Roman"/>
                <w:b/>
                <w:sz w:val="20"/>
              </w:rPr>
              <w:t>DRC Students</w:t>
            </w:r>
          </w:p>
        </w:tc>
        <w:tc>
          <w:tcPr>
            <w:tcW w:w="2818" w:type="dxa"/>
          </w:tcPr>
          <w:p w14:paraId="4ACD12C9" w14:textId="4F170172" w:rsidR="008B3BF4" w:rsidRPr="005764B0" w:rsidRDefault="008B3BF4" w:rsidP="008B3BF4">
            <w:pPr>
              <w:jc w:val="center"/>
              <w:rPr>
                <w:rFonts w:ascii="Times New Roman" w:eastAsia="Calibri" w:hAnsi="Times New Roman" w:cs="Times New Roman"/>
                <w:b/>
                <w:sz w:val="20"/>
              </w:rPr>
            </w:pPr>
            <w:r w:rsidRPr="005764B0">
              <w:rPr>
                <w:rFonts w:ascii="Times New Roman" w:eastAsia="Calibri" w:hAnsi="Times New Roman" w:cs="Times New Roman"/>
                <w:b/>
                <w:sz w:val="20"/>
              </w:rPr>
              <w:t>19</w:t>
            </w:r>
          </w:p>
        </w:tc>
        <w:tc>
          <w:tcPr>
            <w:tcW w:w="3117" w:type="dxa"/>
          </w:tcPr>
          <w:p w14:paraId="385686FB" w14:textId="667776AA" w:rsidR="008B3BF4" w:rsidRPr="005764B0" w:rsidRDefault="008B3BF4" w:rsidP="008B3BF4">
            <w:pPr>
              <w:jc w:val="center"/>
              <w:rPr>
                <w:rFonts w:ascii="Times New Roman" w:eastAsia="Calibri" w:hAnsi="Times New Roman" w:cs="Times New Roman"/>
                <w:b/>
                <w:sz w:val="20"/>
              </w:rPr>
            </w:pPr>
            <w:r w:rsidRPr="005764B0">
              <w:rPr>
                <w:rFonts w:ascii="Times New Roman" w:eastAsia="Calibri" w:hAnsi="Times New Roman" w:cs="Times New Roman"/>
                <w:b/>
                <w:sz w:val="20"/>
              </w:rPr>
              <w:t>23</w:t>
            </w:r>
          </w:p>
        </w:tc>
      </w:tr>
      <w:tr w:rsidR="00836F33" w14:paraId="4F6095DF" w14:textId="77777777" w:rsidTr="00284812">
        <w:trPr>
          <w:trHeight w:val="197"/>
        </w:trPr>
        <w:tc>
          <w:tcPr>
            <w:tcW w:w="3415" w:type="dxa"/>
            <w:shd w:val="clear" w:color="auto" w:fill="808080" w:themeFill="background1" w:themeFillShade="80"/>
          </w:tcPr>
          <w:p w14:paraId="2346000D" w14:textId="77777777" w:rsidR="00836F33" w:rsidRPr="005764B0" w:rsidRDefault="00836F33" w:rsidP="008B3BF4">
            <w:pPr>
              <w:rPr>
                <w:rFonts w:ascii="Times New Roman" w:eastAsia="Calibri" w:hAnsi="Times New Roman" w:cs="Times New Roman"/>
                <w:b/>
                <w:sz w:val="20"/>
              </w:rPr>
            </w:pPr>
          </w:p>
        </w:tc>
        <w:tc>
          <w:tcPr>
            <w:tcW w:w="2818" w:type="dxa"/>
            <w:shd w:val="clear" w:color="auto" w:fill="808080" w:themeFill="background1" w:themeFillShade="80"/>
          </w:tcPr>
          <w:p w14:paraId="4F7CC9DD" w14:textId="77777777" w:rsidR="00836F33" w:rsidRPr="005764B0" w:rsidRDefault="00836F33" w:rsidP="008B3BF4">
            <w:pPr>
              <w:jc w:val="center"/>
              <w:rPr>
                <w:rFonts w:ascii="Times New Roman" w:eastAsia="Calibri" w:hAnsi="Times New Roman" w:cs="Times New Roman"/>
                <w:b/>
                <w:sz w:val="20"/>
              </w:rPr>
            </w:pPr>
          </w:p>
        </w:tc>
        <w:tc>
          <w:tcPr>
            <w:tcW w:w="3117" w:type="dxa"/>
            <w:shd w:val="clear" w:color="auto" w:fill="808080" w:themeFill="background1" w:themeFillShade="80"/>
          </w:tcPr>
          <w:p w14:paraId="015906A5" w14:textId="77777777" w:rsidR="00836F33" w:rsidRPr="005764B0" w:rsidRDefault="00836F33" w:rsidP="008B3BF4">
            <w:pPr>
              <w:jc w:val="center"/>
              <w:rPr>
                <w:rFonts w:ascii="Times New Roman" w:eastAsia="Calibri" w:hAnsi="Times New Roman" w:cs="Times New Roman"/>
                <w:b/>
                <w:sz w:val="20"/>
              </w:rPr>
            </w:pPr>
          </w:p>
        </w:tc>
      </w:tr>
      <w:tr w:rsidR="008B3BF4" w14:paraId="690D0A87" w14:textId="77777777" w:rsidTr="00836F33">
        <w:trPr>
          <w:trHeight w:val="332"/>
        </w:trPr>
        <w:tc>
          <w:tcPr>
            <w:tcW w:w="3415" w:type="dxa"/>
          </w:tcPr>
          <w:p w14:paraId="0FA27799" w14:textId="55356FE6" w:rsidR="008B3BF4" w:rsidRPr="005764B0" w:rsidRDefault="008B3BF4" w:rsidP="008B3BF4">
            <w:pPr>
              <w:rPr>
                <w:rFonts w:ascii="Times New Roman" w:eastAsia="Calibri" w:hAnsi="Times New Roman" w:cs="Times New Roman"/>
                <w:b/>
                <w:sz w:val="20"/>
              </w:rPr>
            </w:pPr>
            <w:r w:rsidRPr="005764B0">
              <w:rPr>
                <w:rFonts w:ascii="Times New Roman" w:eastAsia="Calibri" w:hAnsi="Times New Roman" w:cs="Times New Roman"/>
                <w:b/>
                <w:sz w:val="20"/>
              </w:rPr>
              <w:t xml:space="preserve">Courses </w:t>
            </w:r>
          </w:p>
        </w:tc>
        <w:tc>
          <w:tcPr>
            <w:tcW w:w="2818" w:type="dxa"/>
          </w:tcPr>
          <w:p w14:paraId="66D2E50C" w14:textId="7D6E4164" w:rsidR="008B3BF4" w:rsidRPr="005764B0" w:rsidRDefault="008B3BF4" w:rsidP="008B3BF4">
            <w:pPr>
              <w:jc w:val="center"/>
              <w:rPr>
                <w:rFonts w:ascii="Times New Roman" w:eastAsia="Calibri" w:hAnsi="Times New Roman" w:cs="Times New Roman"/>
                <w:b/>
                <w:sz w:val="20"/>
              </w:rPr>
            </w:pPr>
            <w:r w:rsidRPr="005764B0">
              <w:rPr>
                <w:rFonts w:ascii="Times New Roman" w:eastAsia="Calibri" w:hAnsi="Times New Roman" w:cs="Times New Roman"/>
                <w:b/>
                <w:sz w:val="20"/>
              </w:rPr>
              <w:t>43</w:t>
            </w:r>
          </w:p>
        </w:tc>
        <w:tc>
          <w:tcPr>
            <w:tcW w:w="3117" w:type="dxa"/>
          </w:tcPr>
          <w:p w14:paraId="43A9ED9A" w14:textId="210402E2" w:rsidR="008B3BF4" w:rsidRPr="005764B0" w:rsidRDefault="008B3BF4" w:rsidP="008B3BF4">
            <w:pPr>
              <w:jc w:val="center"/>
              <w:rPr>
                <w:rFonts w:ascii="Times New Roman" w:eastAsia="Calibri" w:hAnsi="Times New Roman" w:cs="Times New Roman"/>
                <w:b/>
                <w:sz w:val="20"/>
              </w:rPr>
            </w:pPr>
            <w:r w:rsidRPr="005764B0">
              <w:rPr>
                <w:rFonts w:ascii="Times New Roman" w:eastAsia="Calibri" w:hAnsi="Times New Roman" w:cs="Times New Roman"/>
                <w:b/>
                <w:sz w:val="20"/>
              </w:rPr>
              <w:t>57</w:t>
            </w:r>
          </w:p>
        </w:tc>
      </w:tr>
      <w:tr w:rsidR="008B3BF4" w14:paraId="02BBC866" w14:textId="77777777" w:rsidTr="00836F33">
        <w:trPr>
          <w:trHeight w:val="287"/>
        </w:trPr>
        <w:tc>
          <w:tcPr>
            <w:tcW w:w="3415" w:type="dxa"/>
          </w:tcPr>
          <w:p w14:paraId="3459D83A" w14:textId="6B7F079D" w:rsidR="008B3BF4" w:rsidRPr="005764B0" w:rsidRDefault="008B3BF4" w:rsidP="008B3BF4">
            <w:pPr>
              <w:rPr>
                <w:rFonts w:ascii="Times New Roman" w:eastAsia="Calibri" w:hAnsi="Times New Roman" w:cs="Times New Roman"/>
                <w:b/>
                <w:sz w:val="20"/>
              </w:rPr>
            </w:pPr>
            <w:r w:rsidRPr="005764B0">
              <w:rPr>
                <w:rFonts w:ascii="Times New Roman" w:eastAsia="Calibri" w:hAnsi="Times New Roman" w:cs="Times New Roman"/>
                <w:b/>
                <w:sz w:val="20"/>
              </w:rPr>
              <w:t xml:space="preserve">Course Sections </w:t>
            </w:r>
          </w:p>
        </w:tc>
        <w:tc>
          <w:tcPr>
            <w:tcW w:w="2818" w:type="dxa"/>
          </w:tcPr>
          <w:p w14:paraId="75C8F438" w14:textId="16A3884A" w:rsidR="008B3BF4" w:rsidRPr="005764B0" w:rsidRDefault="00836F33" w:rsidP="008B3BF4">
            <w:pPr>
              <w:jc w:val="center"/>
              <w:rPr>
                <w:rFonts w:ascii="Times New Roman" w:eastAsia="Calibri" w:hAnsi="Times New Roman" w:cs="Times New Roman"/>
                <w:b/>
                <w:sz w:val="20"/>
              </w:rPr>
            </w:pPr>
            <w:r w:rsidRPr="005764B0">
              <w:rPr>
                <w:rFonts w:ascii="Times New Roman" w:eastAsia="Calibri" w:hAnsi="Times New Roman" w:cs="Times New Roman"/>
                <w:b/>
                <w:sz w:val="20"/>
              </w:rPr>
              <w:t>74</w:t>
            </w:r>
          </w:p>
        </w:tc>
        <w:tc>
          <w:tcPr>
            <w:tcW w:w="3117" w:type="dxa"/>
          </w:tcPr>
          <w:p w14:paraId="394E0FAA" w14:textId="6DA563B4" w:rsidR="008B3BF4" w:rsidRPr="005764B0" w:rsidRDefault="00836F33" w:rsidP="008B3BF4">
            <w:pPr>
              <w:jc w:val="center"/>
              <w:rPr>
                <w:rFonts w:ascii="Times New Roman" w:eastAsia="Calibri" w:hAnsi="Times New Roman" w:cs="Times New Roman"/>
                <w:b/>
                <w:sz w:val="20"/>
              </w:rPr>
            </w:pPr>
            <w:r w:rsidRPr="005764B0">
              <w:rPr>
                <w:rFonts w:ascii="Times New Roman" w:eastAsia="Calibri" w:hAnsi="Times New Roman" w:cs="Times New Roman"/>
                <w:b/>
                <w:sz w:val="20"/>
              </w:rPr>
              <w:t>92</w:t>
            </w:r>
          </w:p>
        </w:tc>
      </w:tr>
      <w:tr w:rsidR="00836F33" w14:paraId="7641A212" w14:textId="77777777" w:rsidTr="00284812">
        <w:trPr>
          <w:trHeight w:val="215"/>
        </w:trPr>
        <w:tc>
          <w:tcPr>
            <w:tcW w:w="3415" w:type="dxa"/>
            <w:shd w:val="clear" w:color="auto" w:fill="808080" w:themeFill="background1" w:themeFillShade="80"/>
          </w:tcPr>
          <w:p w14:paraId="10C37B17" w14:textId="77777777" w:rsidR="00836F33" w:rsidRPr="005764B0" w:rsidRDefault="00836F33" w:rsidP="008B3BF4">
            <w:pPr>
              <w:rPr>
                <w:rFonts w:ascii="Times New Roman" w:eastAsia="Calibri" w:hAnsi="Times New Roman" w:cs="Times New Roman"/>
                <w:b/>
                <w:sz w:val="20"/>
              </w:rPr>
            </w:pPr>
          </w:p>
        </w:tc>
        <w:tc>
          <w:tcPr>
            <w:tcW w:w="2818" w:type="dxa"/>
            <w:shd w:val="clear" w:color="auto" w:fill="808080" w:themeFill="background1" w:themeFillShade="80"/>
          </w:tcPr>
          <w:p w14:paraId="3655E5FE" w14:textId="77777777" w:rsidR="00836F33" w:rsidRPr="005764B0" w:rsidRDefault="00836F33" w:rsidP="008B3BF4">
            <w:pPr>
              <w:jc w:val="center"/>
              <w:rPr>
                <w:rFonts w:ascii="Times New Roman" w:eastAsia="Calibri" w:hAnsi="Times New Roman" w:cs="Times New Roman"/>
                <w:b/>
                <w:sz w:val="20"/>
              </w:rPr>
            </w:pPr>
          </w:p>
        </w:tc>
        <w:tc>
          <w:tcPr>
            <w:tcW w:w="3117" w:type="dxa"/>
            <w:shd w:val="clear" w:color="auto" w:fill="808080" w:themeFill="background1" w:themeFillShade="80"/>
          </w:tcPr>
          <w:p w14:paraId="18650370" w14:textId="77777777" w:rsidR="00836F33" w:rsidRPr="005764B0" w:rsidRDefault="00836F33" w:rsidP="008B3BF4">
            <w:pPr>
              <w:jc w:val="center"/>
              <w:rPr>
                <w:rFonts w:ascii="Times New Roman" w:eastAsia="Calibri" w:hAnsi="Times New Roman" w:cs="Times New Roman"/>
                <w:b/>
                <w:sz w:val="20"/>
              </w:rPr>
            </w:pPr>
          </w:p>
        </w:tc>
      </w:tr>
      <w:tr w:rsidR="008B3BF4" w14:paraId="02AFA9C4" w14:textId="77777777" w:rsidTr="00836F33">
        <w:trPr>
          <w:trHeight w:val="395"/>
        </w:trPr>
        <w:tc>
          <w:tcPr>
            <w:tcW w:w="3415" w:type="dxa"/>
          </w:tcPr>
          <w:p w14:paraId="7903AA26" w14:textId="2B33EEF4" w:rsidR="008B3BF4" w:rsidRPr="005764B0" w:rsidRDefault="008B3BF4" w:rsidP="008B3BF4">
            <w:pPr>
              <w:rPr>
                <w:rFonts w:ascii="Times New Roman" w:eastAsia="Calibri" w:hAnsi="Times New Roman" w:cs="Times New Roman"/>
                <w:b/>
                <w:sz w:val="20"/>
              </w:rPr>
            </w:pPr>
            <w:r w:rsidRPr="005764B0">
              <w:rPr>
                <w:rFonts w:ascii="Times New Roman" w:eastAsia="Calibri" w:hAnsi="Times New Roman" w:cs="Times New Roman"/>
                <w:b/>
                <w:sz w:val="20"/>
              </w:rPr>
              <w:t xml:space="preserve">Instructors </w:t>
            </w:r>
            <w:r w:rsidR="00836F33" w:rsidRPr="005764B0">
              <w:rPr>
                <w:rFonts w:ascii="Times New Roman" w:eastAsia="Calibri" w:hAnsi="Times New Roman" w:cs="Times New Roman"/>
                <w:b/>
                <w:sz w:val="20"/>
              </w:rPr>
              <w:t>w/ DRC students in class</w:t>
            </w:r>
          </w:p>
        </w:tc>
        <w:tc>
          <w:tcPr>
            <w:tcW w:w="2818" w:type="dxa"/>
          </w:tcPr>
          <w:p w14:paraId="1CA35D62" w14:textId="4D260B98" w:rsidR="008B3BF4" w:rsidRPr="005764B0" w:rsidRDefault="00836F33" w:rsidP="008B3BF4">
            <w:pPr>
              <w:jc w:val="center"/>
              <w:rPr>
                <w:rFonts w:ascii="Times New Roman" w:eastAsia="Calibri" w:hAnsi="Times New Roman" w:cs="Times New Roman"/>
                <w:b/>
                <w:sz w:val="20"/>
              </w:rPr>
            </w:pPr>
            <w:r w:rsidRPr="005764B0">
              <w:rPr>
                <w:rFonts w:ascii="Times New Roman" w:eastAsia="Calibri" w:hAnsi="Times New Roman" w:cs="Times New Roman"/>
                <w:b/>
                <w:sz w:val="20"/>
              </w:rPr>
              <w:t>29</w:t>
            </w:r>
          </w:p>
        </w:tc>
        <w:tc>
          <w:tcPr>
            <w:tcW w:w="3117" w:type="dxa"/>
          </w:tcPr>
          <w:p w14:paraId="42424075" w14:textId="7F7EE80E" w:rsidR="008B3BF4" w:rsidRPr="005764B0" w:rsidRDefault="00836F33" w:rsidP="008B3BF4">
            <w:pPr>
              <w:jc w:val="center"/>
              <w:rPr>
                <w:rFonts w:ascii="Times New Roman" w:eastAsia="Calibri" w:hAnsi="Times New Roman" w:cs="Times New Roman"/>
                <w:b/>
                <w:sz w:val="20"/>
              </w:rPr>
            </w:pPr>
            <w:r w:rsidRPr="005764B0">
              <w:rPr>
                <w:rFonts w:ascii="Times New Roman" w:eastAsia="Calibri" w:hAnsi="Times New Roman" w:cs="Times New Roman"/>
                <w:b/>
                <w:sz w:val="20"/>
              </w:rPr>
              <w:t>31</w:t>
            </w:r>
          </w:p>
        </w:tc>
      </w:tr>
    </w:tbl>
    <w:p w14:paraId="041D2589" w14:textId="77777777" w:rsidR="00836F33" w:rsidRDefault="00836F33" w:rsidP="00836F33">
      <w:pPr>
        <w:spacing w:line="240" w:lineRule="auto"/>
        <w:contextualSpacing/>
        <w:rPr>
          <w:rFonts w:ascii="Times New Roman" w:eastAsia="Calibri" w:hAnsi="Times New Roman" w:cs="Times New Roman"/>
          <w:sz w:val="24"/>
        </w:rPr>
      </w:pPr>
    </w:p>
    <w:p w14:paraId="40EFD637" w14:textId="77777777" w:rsidR="005764B0" w:rsidRDefault="00836F33" w:rsidP="005764B0">
      <w:pPr>
        <w:rPr>
          <w:rFonts w:ascii="Times New Roman" w:eastAsia="Calibri" w:hAnsi="Times New Roman" w:cs="Times New Roman"/>
          <w:sz w:val="24"/>
        </w:rPr>
      </w:pPr>
      <w:r>
        <w:rPr>
          <w:rFonts w:ascii="Times New Roman" w:eastAsia="Calibri" w:hAnsi="Times New Roman" w:cs="Times New Roman"/>
          <w:sz w:val="24"/>
        </w:rPr>
        <w:t xml:space="preserve">In August, 2022, the DRC began providing support </w:t>
      </w:r>
      <w:r w:rsidR="005764B0">
        <w:rPr>
          <w:rFonts w:ascii="Times New Roman" w:eastAsia="Calibri" w:hAnsi="Times New Roman" w:cs="Times New Roman"/>
          <w:sz w:val="24"/>
        </w:rPr>
        <w:t>to</w:t>
      </w:r>
      <w:r>
        <w:rPr>
          <w:rFonts w:ascii="Times New Roman" w:eastAsia="Calibri" w:hAnsi="Times New Roman" w:cs="Times New Roman"/>
          <w:sz w:val="24"/>
        </w:rPr>
        <w:t xml:space="preserve"> a third </w:t>
      </w:r>
      <w:r w:rsidR="005764B0">
        <w:rPr>
          <w:rFonts w:ascii="Times New Roman" w:eastAsia="Calibri" w:hAnsi="Times New Roman" w:cs="Times New Roman"/>
          <w:sz w:val="24"/>
        </w:rPr>
        <w:t xml:space="preserve">Nevada System of Higher Education </w:t>
      </w:r>
      <w:r>
        <w:rPr>
          <w:rFonts w:ascii="Times New Roman" w:eastAsia="Calibri" w:hAnsi="Times New Roman" w:cs="Times New Roman"/>
          <w:sz w:val="24"/>
        </w:rPr>
        <w:t>institution</w:t>
      </w:r>
      <w:r w:rsidR="005764B0">
        <w:rPr>
          <w:rFonts w:ascii="Times New Roman" w:eastAsia="Calibri" w:hAnsi="Times New Roman" w:cs="Times New Roman"/>
          <w:sz w:val="24"/>
        </w:rPr>
        <w:t xml:space="preserve">. </w:t>
      </w:r>
      <w:r>
        <w:rPr>
          <w:rFonts w:ascii="Times New Roman" w:eastAsia="Calibri" w:hAnsi="Times New Roman" w:cs="Times New Roman"/>
          <w:sz w:val="24"/>
        </w:rPr>
        <w:t xml:space="preserve">As part of a Memorandum of Understanding (MOU) between Great Basin College (GBC) in Elko, Nevada, and the University of Nevada, Reno, the DRC at UNR provided oversight of business practices and protocols to ensure compliance with the ADA and Section 504 of the Rehabilitation Act. </w:t>
      </w:r>
      <w:r w:rsidR="005764B0">
        <w:rPr>
          <w:rFonts w:ascii="Times New Roman" w:eastAsia="Calibri" w:hAnsi="Times New Roman" w:cs="Times New Roman"/>
          <w:sz w:val="24"/>
        </w:rPr>
        <w:t>GBC’s main campus is located in Elko, with four satellite campuses in Battle Mountain, Ely, Tonopah, and Winnemucca. Coordination of accommodations and services at each campus was a unique experience. This included providing services for:</w:t>
      </w:r>
    </w:p>
    <w:tbl>
      <w:tblPr>
        <w:tblStyle w:val="TableGrid"/>
        <w:tblW w:w="0" w:type="auto"/>
        <w:tblLook w:val="04A0" w:firstRow="1" w:lastRow="0" w:firstColumn="1" w:lastColumn="0" w:noHBand="0" w:noVBand="1"/>
        <w:tblCaption w:val="Great Basin College"/>
        <w:tblDescription w:val="Served 129 students in 197 courses, working with 81 faculty members in Elko"/>
      </w:tblPr>
      <w:tblGrid>
        <w:gridCol w:w="3415"/>
        <w:gridCol w:w="2818"/>
        <w:gridCol w:w="3117"/>
      </w:tblGrid>
      <w:tr w:rsidR="005764B0" w14:paraId="2200A112" w14:textId="77777777" w:rsidTr="00284812">
        <w:trPr>
          <w:trHeight w:val="377"/>
        </w:trPr>
        <w:tc>
          <w:tcPr>
            <w:tcW w:w="9350" w:type="dxa"/>
            <w:gridSpan w:val="3"/>
            <w:shd w:val="clear" w:color="auto" w:fill="002060"/>
          </w:tcPr>
          <w:p w14:paraId="75859DB8" w14:textId="0FA209EB" w:rsidR="005764B0" w:rsidRPr="008B3BF4" w:rsidRDefault="005764B0" w:rsidP="002923AA">
            <w:pPr>
              <w:jc w:val="center"/>
              <w:rPr>
                <w:rFonts w:ascii="Times New Roman" w:eastAsia="Calibri" w:hAnsi="Times New Roman" w:cs="Times New Roman"/>
                <w:b/>
                <w:sz w:val="20"/>
              </w:rPr>
            </w:pPr>
            <w:r>
              <w:rPr>
                <w:rFonts w:ascii="Times New Roman" w:eastAsia="Calibri" w:hAnsi="Times New Roman" w:cs="Times New Roman"/>
                <w:b/>
                <w:sz w:val="20"/>
              </w:rPr>
              <w:t>GREAT BASIN COLLEGE</w:t>
            </w:r>
          </w:p>
        </w:tc>
      </w:tr>
      <w:tr w:rsidR="005764B0" w14:paraId="0BCD86A1" w14:textId="77777777" w:rsidTr="00284812">
        <w:trPr>
          <w:trHeight w:val="260"/>
        </w:trPr>
        <w:tc>
          <w:tcPr>
            <w:tcW w:w="3415" w:type="dxa"/>
            <w:shd w:val="clear" w:color="auto" w:fill="808080" w:themeFill="background1" w:themeFillShade="80"/>
          </w:tcPr>
          <w:p w14:paraId="0D2FE185" w14:textId="77777777" w:rsidR="005764B0" w:rsidRPr="005764B0" w:rsidRDefault="005764B0" w:rsidP="002923AA">
            <w:pPr>
              <w:rPr>
                <w:rFonts w:ascii="Times New Roman" w:eastAsia="Calibri" w:hAnsi="Times New Roman" w:cs="Times New Roman"/>
                <w:b/>
                <w:sz w:val="20"/>
              </w:rPr>
            </w:pPr>
          </w:p>
        </w:tc>
        <w:tc>
          <w:tcPr>
            <w:tcW w:w="2818" w:type="dxa"/>
            <w:shd w:val="clear" w:color="auto" w:fill="808080" w:themeFill="background1" w:themeFillShade="80"/>
          </w:tcPr>
          <w:p w14:paraId="00EB64B7" w14:textId="77777777" w:rsidR="005764B0" w:rsidRPr="005764B0" w:rsidRDefault="005764B0" w:rsidP="002923AA">
            <w:pPr>
              <w:jc w:val="center"/>
              <w:rPr>
                <w:rFonts w:ascii="Times New Roman" w:eastAsia="Calibri" w:hAnsi="Times New Roman" w:cs="Times New Roman"/>
                <w:b/>
                <w:color w:val="FFFFFF" w:themeColor="background1"/>
                <w:sz w:val="20"/>
              </w:rPr>
            </w:pPr>
            <w:r w:rsidRPr="005764B0">
              <w:rPr>
                <w:rFonts w:ascii="Times New Roman" w:eastAsia="Calibri" w:hAnsi="Times New Roman" w:cs="Times New Roman"/>
                <w:b/>
                <w:color w:val="FFFFFF" w:themeColor="background1"/>
                <w:sz w:val="20"/>
              </w:rPr>
              <w:t>Fall ‘22</w:t>
            </w:r>
          </w:p>
        </w:tc>
        <w:tc>
          <w:tcPr>
            <w:tcW w:w="3117" w:type="dxa"/>
            <w:shd w:val="clear" w:color="auto" w:fill="808080" w:themeFill="background1" w:themeFillShade="80"/>
          </w:tcPr>
          <w:p w14:paraId="61837933" w14:textId="77777777" w:rsidR="005764B0" w:rsidRPr="005764B0" w:rsidRDefault="005764B0" w:rsidP="002923AA">
            <w:pPr>
              <w:jc w:val="center"/>
              <w:rPr>
                <w:rFonts w:ascii="Times New Roman" w:eastAsia="Calibri" w:hAnsi="Times New Roman" w:cs="Times New Roman"/>
                <w:b/>
                <w:color w:val="FFFFFF" w:themeColor="background1"/>
                <w:sz w:val="20"/>
              </w:rPr>
            </w:pPr>
            <w:r w:rsidRPr="005764B0">
              <w:rPr>
                <w:rFonts w:ascii="Times New Roman" w:eastAsia="Calibri" w:hAnsi="Times New Roman" w:cs="Times New Roman"/>
                <w:b/>
                <w:color w:val="FFFFFF" w:themeColor="background1"/>
                <w:sz w:val="20"/>
              </w:rPr>
              <w:t>Spring ‘23</w:t>
            </w:r>
          </w:p>
        </w:tc>
      </w:tr>
      <w:tr w:rsidR="005764B0" w14:paraId="774E754B" w14:textId="77777777" w:rsidTr="002923AA">
        <w:trPr>
          <w:trHeight w:val="323"/>
        </w:trPr>
        <w:tc>
          <w:tcPr>
            <w:tcW w:w="3415" w:type="dxa"/>
          </w:tcPr>
          <w:p w14:paraId="66B2790C" w14:textId="77777777" w:rsidR="005764B0" w:rsidRPr="005764B0" w:rsidRDefault="005764B0" w:rsidP="002923AA">
            <w:pPr>
              <w:rPr>
                <w:rFonts w:ascii="Times New Roman" w:eastAsia="Calibri" w:hAnsi="Times New Roman" w:cs="Times New Roman"/>
                <w:b/>
                <w:sz w:val="20"/>
              </w:rPr>
            </w:pPr>
            <w:r w:rsidRPr="005764B0">
              <w:rPr>
                <w:rFonts w:ascii="Times New Roman" w:eastAsia="Calibri" w:hAnsi="Times New Roman" w:cs="Times New Roman"/>
                <w:b/>
                <w:sz w:val="20"/>
              </w:rPr>
              <w:t>DRC Students</w:t>
            </w:r>
          </w:p>
        </w:tc>
        <w:tc>
          <w:tcPr>
            <w:tcW w:w="2818" w:type="dxa"/>
          </w:tcPr>
          <w:p w14:paraId="67DAA1CA" w14:textId="6BD906B1" w:rsidR="005764B0" w:rsidRPr="005764B0" w:rsidRDefault="005764B0" w:rsidP="002923AA">
            <w:pPr>
              <w:jc w:val="center"/>
              <w:rPr>
                <w:rFonts w:ascii="Times New Roman" w:eastAsia="Calibri" w:hAnsi="Times New Roman" w:cs="Times New Roman"/>
                <w:b/>
                <w:sz w:val="20"/>
              </w:rPr>
            </w:pPr>
            <w:r>
              <w:rPr>
                <w:rFonts w:ascii="Times New Roman" w:eastAsia="Calibri" w:hAnsi="Times New Roman" w:cs="Times New Roman"/>
                <w:b/>
                <w:sz w:val="20"/>
              </w:rPr>
              <w:t>117</w:t>
            </w:r>
          </w:p>
        </w:tc>
        <w:tc>
          <w:tcPr>
            <w:tcW w:w="3117" w:type="dxa"/>
          </w:tcPr>
          <w:p w14:paraId="497DB9D1" w14:textId="52F299E2" w:rsidR="005764B0" w:rsidRPr="005764B0" w:rsidRDefault="005764B0" w:rsidP="002923AA">
            <w:pPr>
              <w:jc w:val="center"/>
              <w:rPr>
                <w:rFonts w:ascii="Times New Roman" w:eastAsia="Calibri" w:hAnsi="Times New Roman" w:cs="Times New Roman"/>
                <w:b/>
                <w:sz w:val="20"/>
              </w:rPr>
            </w:pPr>
            <w:r>
              <w:rPr>
                <w:rFonts w:ascii="Times New Roman" w:eastAsia="Calibri" w:hAnsi="Times New Roman" w:cs="Times New Roman"/>
                <w:b/>
                <w:sz w:val="20"/>
              </w:rPr>
              <w:t>129</w:t>
            </w:r>
          </w:p>
        </w:tc>
      </w:tr>
      <w:tr w:rsidR="005764B0" w14:paraId="02E6ADF9" w14:textId="77777777" w:rsidTr="002923AA">
        <w:trPr>
          <w:trHeight w:val="278"/>
        </w:trPr>
        <w:tc>
          <w:tcPr>
            <w:tcW w:w="3415" w:type="dxa"/>
            <w:shd w:val="clear" w:color="auto" w:fill="808080" w:themeFill="background1" w:themeFillShade="80"/>
          </w:tcPr>
          <w:p w14:paraId="17F6AD71" w14:textId="77777777" w:rsidR="005764B0" w:rsidRPr="005764B0" w:rsidRDefault="005764B0" w:rsidP="002923AA">
            <w:pPr>
              <w:rPr>
                <w:rFonts w:ascii="Times New Roman" w:eastAsia="Calibri" w:hAnsi="Times New Roman" w:cs="Times New Roman"/>
                <w:b/>
                <w:sz w:val="20"/>
              </w:rPr>
            </w:pPr>
          </w:p>
        </w:tc>
        <w:tc>
          <w:tcPr>
            <w:tcW w:w="2818" w:type="dxa"/>
            <w:shd w:val="clear" w:color="auto" w:fill="808080" w:themeFill="background1" w:themeFillShade="80"/>
          </w:tcPr>
          <w:p w14:paraId="6D6890CE" w14:textId="77777777" w:rsidR="005764B0" w:rsidRPr="005764B0" w:rsidRDefault="005764B0" w:rsidP="002923AA">
            <w:pPr>
              <w:jc w:val="center"/>
              <w:rPr>
                <w:rFonts w:ascii="Times New Roman" w:eastAsia="Calibri" w:hAnsi="Times New Roman" w:cs="Times New Roman"/>
                <w:b/>
                <w:sz w:val="20"/>
              </w:rPr>
            </w:pPr>
          </w:p>
        </w:tc>
        <w:tc>
          <w:tcPr>
            <w:tcW w:w="3117" w:type="dxa"/>
            <w:shd w:val="clear" w:color="auto" w:fill="808080" w:themeFill="background1" w:themeFillShade="80"/>
          </w:tcPr>
          <w:p w14:paraId="5F8816FC" w14:textId="77777777" w:rsidR="005764B0" w:rsidRPr="005764B0" w:rsidRDefault="005764B0" w:rsidP="002923AA">
            <w:pPr>
              <w:jc w:val="center"/>
              <w:rPr>
                <w:rFonts w:ascii="Times New Roman" w:eastAsia="Calibri" w:hAnsi="Times New Roman" w:cs="Times New Roman"/>
                <w:b/>
                <w:sz w:val="20"/>
              </w:rPr>
            </w:pPr>
          </w:p>
        </w:tc>
      </w:tr>
      <w:tr w:rsidR="005764B0" w14:paraId="1C411B55" w14:textId="77777777" w:rsidTr="002923AA">
        <w:trPr>
          <w:trHeight w:val="332"/>
        </w:trPr>
        <w:tc>
          <w:tcPr>
            <w:tcW w:w="3415" w:type="dxa"/>
          </w:tcPr>
          <w:p w14:paraId="66ACD690" w14:textId="77777777" w:rsidR="005764B0" w:rsidRPr="005764B0" w:rsidRDefault="005764B0" w:rsidP="002923AA">
            <w:pPr>
              <w:rPr>
                <w:rFonts w:ascii="Times New Roman" w:eastAsia="Calibri" w:hAnsi="Times New Roman" w:cs="Times New Roman"/>
                <w:b/>
                <w:sz w:val="20"/>
              </w:rPr>
            </w:pPr>
            <w:r w:rsidRPr="005764B0">
              <w:rPr>
                <w:rFonts w:ascii="Times New Roman" w:eastAsia="Calibri" w:hAnsi="Times New Roman" w:cs="Times New Roman"/>
                <w:b/>
                <w:sz w:val="20"/>
              </w:rPr>
              <w:t xml:space="preserve">Courses </w:t>
            </w:r>
          </w:p>
        </w:tc>
        <w:tc>
          <w:tcPr>
            <w:tcW w:w="2818" w:type="dxa"/>
          </w:tcPr>
          <w:p w14:paraId="0FB0397F" w14:textId="245BA372" w:rsidR="005764B0" w:rsidRPr="005764B0" w:rsidRDefault="00284812" w:rsidP="002923AA">
            <w:pPr>
              <w:jc w:val="center"/>
              <w:rPr>
                <w:rFonts w:ascii="Times New Roman" w:eastAsia="Calibri" w:hAnsi="Times New Roman" w:cs="Times New Roman"/>
                <w:b/>
                <w:sz w:val="20"/>
              </w:rPr>
            </w:pPr>
            <w:r>
              <w:rPr>
                <w:rFonts w:ascii="Times New Roman" w:eastAsia="Calibri" w:hAnsi="Times New Roman" w:cs="Times New Roman"/>
                <w:b/>
                <w:sz w:val="20"/>
              </w:rPr>
              <w:t>175</w:t>
            </w:r>
          </w:p>
        </w:tc>
        <w:tc>
          <w:tcPr>
            <w:tcW w:w="3117" w:type="dxa"/>
          </w:tcPr>
          <w:p w14:paraId="769A65D2" w14:textId="1E0F0BA3" w:rsidR="005764B0" w:rsidRPr="005764B0" w:rsidRDefault="00284812" w:rsidP="00284812">
            <w:pPr>
              <w:jc w:val="center"/>
              <w:rPr>
                <w:rFonts w:ascii="Times New Roman" w:eastAsia="Calibri" w:hAnsi="Times New Roman" w:cs="Times New Roman"/>
                <w:b/>
                <w:sz w:val="20"/>
              </w:rPr>
            </w:pPr>
            <w:r>
              <w:rPr>
                <w:rFonts w:ascii="Times New Roman" w:eastAsia="Calibri" w:hAnsi="Times New Roman" w:cs="Times New Roman"/>
                <w:b/>
                <w:sz w:val="20"/>
              </w:rPr>
              <w:t>197</w:t>
            </w:r>
          </w:p>
        </w:tc>
      </w:tr>
      <w:tr w:rsidR="005764B0" w14:paraId="49D2803B" w14:textId="77777777" w:rsidTr="002923AA">
        <w:trPr>
          <w:trHeight w:val="287"/>
        </w:trPr>
        <w:tc>
          <w:tcPr>
            <w:tcW w:w="3415" w:type="dxa"/>
          </w:tcPr>
          <w:p w14:paraId="08C2510B" w14:textId="77777777" w:rsidR="005764B0" w:rsidRPr="005764B0" w:rsidRDefault="005764B0" w:rsidP="002923AA">
            <w:pPr>
              <w:rPr>
                <w:rFonts w:ascii="Times New Roman" w:eastAsia="Calibri" w:hAnsi="Times New Roman" w:cs="Times New Roman"/>
                <w:b/>
                <w:sz w:val="20"/>
              </w:rPr>
            </w:pPr>
            <w:r w:rsidRPr="005764B0">
              <w:rPr>
                <w:rFonts w:ascii="Times New Roman" w:eastAsia="Calibri" w:hAnsi="Times New Roman" w:cs="Times New Roman"/>
                <w:b/>
                <w:sz w:val="20"/>
              </w:rPr>
              <w:t xml:space="preserve">Course Sections </w:t>
            </w:r>
          </w:p>
        </w:tc>
        <w:tc>
          <w:tcPr>
            <w:tcW w:w="2818" w:type="dxa"/>
          </w:tcPr>
          <w:p w14:paraId="21ABB936" w14:textId="6648F795" w:rsidR="005764B0" w:rsidRPr="005764B0" w:rsidRDefault="00284812" w:rsidP="002923AA">
            <w:pPr>
              <w:jc w:val="center"/>
              <w:rPr>
                <w:rFonts w:ascii="Times New Roman" w:eastAsia="Calibri" w:hAnsi="Times New Roman" w:cs="Times New Roman"/>
                <w:b/>
                <w:sz w:val="20"/>
              </w:rPr>
            </w:pPr>
            <w:r>
              <w:rPr>
                <w:rFonts w:ascii="Times New Roman" w:eastAsia="Calibri" w:hAnsi="Times New Roman" w:cs="Times New Roman"/>
                <w:b/>
                <w:sz w:val="20"/>
              </w:rPr>
              <w:t>212</w:t>
            </w:r>
          </w:p>
        </w:tc>
        <w:tc>
          <w:tcPr>
            <w:tcW w:w="3117" w:type="dxa"/>
          </w:tcPr>
          <w:p w14:paraId="53ED1885" w14:textId="754C1E7E" w:rsidR="005764B0" w:rsidRPr="005764B0" w:rsidRDefault="00284812" w:rsidP="002923AA">
            <w:pPr>
              <w:jc w:val="center"/>
              <w:rPr>
                <w:rFonts w:ascii="Times New Roman" w:eastAsia="Calibri" w:hAnsi="Times New Roman" w:cs="Times New Roman"/>
                <w:b/>
                <w:sz w:val="20"/>
              </w:rPr>
            </w:pPr>
            <w:r>
              <w:rPr>
                <w:rFonts w:ascii="Times New Roman" w:eastAsia="Calibri" w:hAnsi="Times New Roman" w:cs="Times New Roman"/>
                <w:b/>
                <w:sz w:val="20"/>
              </w:rPr>
              <w:t>242</w:t>
            </w:r>
          </w:p>
        </w:tc>
      </w:tr>
      <w:tr w:rsidR="005764B0" w14:paraId="765FDEB8" w14:textId="77777777" w:rsidTr="002923AA">
        <w:trPr>
          <w:trHeight w:val="260"/>
        </w:trPr>
        <w:tc>
          <w:tcPr>
            <w:tcW w:w="3415" w:type="dxa"/>
            <w:shd w:val="clear" w:color="auto" w:fill="808080" w:themeFill="background1" w:themeFillShade="80"/>
          </w:tcPr>
          <w:p w14:paraId="2B8E3013" w14:textId="77777777" w:rsidR="005764B0" w:rsidRPr="005764B0" w:rsidRDefault="005764B0" w:rsidP="002923AA">
            <w:pPr>
              <w:rPr>
                <w:rFonts w:ascii="Times New Roman" w:eastAsia="Calibri" w:hAnsi="Times New Roman" w:cs="Times New Roman"/>
                <w:b/>
                <w:sz w:val="20"/>
              </w:rPr>
            </w:pPr>
          </w:p>
        </w:tc>
        <w:tc>
          <w:tcPr>
            <w:tcW w:w="2818" w:type="dxa"/>
            <w:shd w:val="clear" w:color="auto" w:fill="808080" w:themeFill="background1" w:themeFillShade="80"/>
          </w:tcPr>
          <w:p w14:paraId="08D71E2D" w14:textId="77777777" w:rsidR="005764B0" w:rsidRPr="005764B0" w:rsidRDefault="005764B0" w:rsidP="002923AA">
            <w:pPr>
              <w:jc w:val="center"/>
              <w:rPr>
                <w:rFonts w:ascii="Times New Roman" w:eastAsia="Calibri" w:hAnsi="Times New Roman" w:cs="Times New Roman"/>
                <w:b/>
                <w:sz w:val="20"/>
              </w:rPr>
            </w:pPr>
          </w:p>
        </w:tc>
        <w:tc>
          <w:tcPr>
            <w:tcW w:w="3117" w:type="dxa"/>
            <w:shd w:val="clear" w:color="auto" w:fill="808080" w:themeFill="background1" w:themeFillShade="80"/>
          </w:tcPr>
          <w:p w14:paraId="3FAD4C96" w14:textId="77777777" w:rsidR="005764B0" w:rsidRPr="005764B0" w:rsidRDefault="005764B0" w:rsidP="002923AA">
            <w:pPr>
              <w:jc w:val="center"/>
              <w:rPr>
                <w:rFonts w:ascii="Times New Roman" w:eastAsia="Calibri" w:hAnsi="Times New Roman" w:cs="Times New Roman"/>
                <w:b/>
                <w:sz w:val="20"/>
              </w:rPr>
            </w:pPr>
          </w:p>
        </w:tc>
      </w:tr>
      <w:tr w:rsidR="005764B0" w14:paraId="641A6D44" w14:textId="77777777" w:rsidTr="002923AA">
        <w:trPr>
          <w:trHeight w:val="395"/>
        </w:trPr>
        <w:tc>
          <w:tcPr>
            <w:tcW w:w="3415" w:type="dxa"/>
          </w:tcPr>
          <w:p w14:paraId="56F03CF1" w14:textId="77777777" w:rsidR="005764B0" w:rsidRPr="005764B0" w:rsidRDefault="005764B0" w:rsidP="002923AA">
            <w:pPr>
              <w:rPr>
                <w:rFonts w:ascii="Times New Roman" w:eastAsia="Calibri" w:hAnsi="Times New Roman" w:cs="Times New Roman"/>
                <w:b/>
                <w:sz w:val="20"/>
              </w:rPr>
            </w:pPr>
            <w:r w:rsidRPr="005764B0">
              <w:rPr>
                <w:rFonts w:ascii="Times New Roman" w:eastAsia="Calibri" w:hAnsi="Times New Roman" w:cs="Times New Roman"/>
                <w:b/>
                <w:sz w:val="20"/>
              </w:rPr>
              <w:t>Instructors w/ DRC students in class</w:t>
            </w:r>
          </w:p>
        </w:tc>
        <w:tc>
          <w:tcPr>
            <w:tcW w:w="2818" w:type="dxa"/>
          </w:tcPr>
          <w:p w14:paraId="595ECC61" w14:textId="1BA737C1" w:rsidR="005764B0" w:rsidRPr="005764B0" w:rsidRDefault="00284812" w:rsidP="002923AA">
            <w:pPr>
              <w:jc w:val="center"/>
              <w:rPr>
                <w:rFonts w:ascii="Times New Roman" w:eastAsia="Calibri" w:hAnsi="Times New Roman" w:cs="Times New Roman"/>
                <w:b/>
                <w:sz w:val="20"/>
              </w:rPr>
            </w:pPr>
            <w:r>
              <w:rPr>
                <w:rFonts w:ascii="Times New Roman" w:eastAsia="Calibri" w:hAnsi="Times New Roman" w:cs="Times New Roman"/>
                <w:b/>
                <w:sz w:val="20"/>
              </w:rPr>
              <w:t>67</w:t>
            </w:r>
          </w:p>
        </w:tc>
        <w:tc>
          <w:tcPr>
            <w:tcW w:w="3117" w:type="dxa"/>
          </w:tcPr>
          <w:p w14:paraId="24D3957C" w14:textId="568CBDB2" w:rsidR="005764B0" w:rsidRPr="005764B0" w:rsidRDefault="00284812" w:rsidP="002923AA">
            <w:pPr>
              <w:jc w:val="center"/>
              <w:rPr>
                <w:rFonts w:ascii="Times New Roman" w:eastAsia="Calibri" w:hAnsi="Times New Roman" w:cs="Times New Roman"/>
                <w:b/>
                <w:sz w:val="20"/>
              </w:rPr>
            </w:pPr>
            <w:r>
              <w:rPr>
                <w:rFonts w:ascii="Times New Roman" w:eastAsia="Calibri" w:hAnsi="Times New Roman" w:cs="Times New Roman"/>
                <w:b/>
                <w:sz w:val="20"/>
              </w:rPr>
              <w:t>81</w:t>
            </w:r>
          </w:p>
        </w:tc>
      </w:tr>
    </w:tbl>
    <w:p w14:paraId="4D349A20" w14:textId="5DBFBA9F" w:rsidR="00836F33" w:rsidRDefault="00836F33" w:rsidP="00836F33">
      <w:pPr>
        <w:spacing w:line="240" w:lineRule="auto"/>
        <w:contextualSpacing/>
        <w:rPr>
          <w:rFonts w:ascii="Times New Roman" w:eastAsia="Calibri" w:hAnsi="Times New Roman" w:cs="Times New Roman"/>
          <w:sz w:val="24"/>
        </w:rPr>
      </w:pPr>
    </w:p>
    <w:p w14:paraId="0A18FCCC" w14:textId="77777777" w:rsidR="00836F33" w:rsidRPr="007D1782" w:rsidRDefault="00836F33" w:rsidP="007D1782">
      <w:pPr>
        <w:rPr>
          <w:rFonts w:ascii="Times New Roman" w:eastAsia="Calibri" w:hAnsi="Times New Roman" w:cs="Times New Roman"/>
          <w:sz w:val="24"/>
        </w:rPr>
      </w:pPr>
    </w:p>
    <w:p w14:paraId="1268812D" w14:textId="399A7672" w:rsidR="007D1782" w:rsidRDefault="007D1782">
      <w:pPr>
        <w:rPr>
          <w:rFonts w:ascii="Times New Roman" w:eastAsia="Calibri" w:hAnsi="Times New Roman" w:cs="Times New Roman"/>
          <w:b/>
          <w:sz w:val="32"/>
        </w:rPr>
      </w:pPr>
      <w:r>
        <w:rPr>
          <w:rFonts w:ascii="Times New Roman" w:eastAsia="Calibri" w:hAnsi="Times New Roman" w:cs="Times New Roman"/>
          <w:b/>
          <w:sz w:val="32"/>
        </w:rPr>
        <w:br w:type="page"/>
      </w:r>
    </w:p>
    <w:p w14:paraId="32C45B2B" w14:textId="4231FA9F" w:rsidR="00053A49" w:rsidRPr="00BA2D0A" w:rsidRDefault="00216BE8" w:rsidP="00BA2D0A">
      <w:pPr>
        <w:pStyle w:val="Heading1"/>
        <w:jc w:val="center"/>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Universal Design for Learning</w:t>
      </w:r>
    </w:p>
    <w:p w14:paraId="1081450B" w14:textId="6523F250" w:rsidR="00216BE8" w:rsidRDefault="00216BE8" w:rsidP="00216BE8">
      <w:pPr>
        <w:rPr>
          <w:rFonts w:ascii="Times New Roman" w:eastAsia="Calibri" w:hAnsi="Times New Roman" w:cs="Times New Roman"/>
          <w:sz w:val="24"/>
        </w:rPr>
      </w:pPr>
      <w:r>
        <w:rPr>
          <w:rFonts w:ascii="Times New Roman" w:eastAsia="Calibri" w:hAnsi="Times New Roman" w:cs="Times New Roman"/>
          <w:sz w:val="24"/>
        </w:rPr>
        <w:t xml:space="preserve">In 2021, the DRC created a course in Canvas to teach the principles of Universal Design for Learning (UDL). Today, this course is a mandatory training for all faculty and staff, further supporting the institutions mission of access and inclusion for all of our campus community. </w:t>
      </w:r>
    </w:p>
    <w:p w14:paraId="04F7229F" w14:textId="39326753" w:rsidR="00C029E3" w:rsidRDefault="00216BE8" w:rsidP="00216BE8">
      <w:pPr>
        <w:rPr>
          <w:rFonts w:ascii="Times New Roman" w:eastAsia="Calibri" w:hAnsi="Times New Roman" w:cs="Times New Roman"/>
          <w:sz w:val="24"/>
        </w:rPr>
      </w:pPr>
      <w:r>
        <w:rPr>
          <w:rFonts w:ascii="Times New Roman" w:eastAsia="Calibri" w:hAnsi="Times New Roman" w:cs="Times New Roman"/>
          <w:sz w:val="24"/>
        </w:rPr>
        <w:t>UDL is a framework to improve and optimize teaching and learning for all people based on scientific insights into how humans learn. The UDL training is</w:t>
      </w:r>
      <w:r w:rsidRPr="00216BE8">
        <w:rPr>
          <w:rFonts w:ascii="Times New Roman" w:eastAsia="Calibri" w:hAnsi="Times New Roman" w:cs="Times New Roman"/>
          <w:sz w:val="24"/>
        </w:rPr>
        <w:t xml:space="preserve"> a tool used in the implementation of </w:t>
      </w:r>
      <w:r>
        <w:rPr>
          <w:rFonts w:ascii="Times New Roman" w:eastAsia="Calibri" w:hAnsi="Times New Roman" w:cs="Times New Roman"/>
          <w:sz w:val="24"/>
        </w:rPr>
        <w:t>user facing interfaces across campus and all electronic documents and websites. Based on the Center for Applied Special Technology’s guidelines, this training</w:t>
      </w:r>
      <w:r w:rsidRPr="00216BE8">
        <w:rPr>
          <w:rFonts w:ascii="Times New Roman" w:eastAsia="Calibri" w:hAnsi="Times New Roman" w:cs="Times New Roman"/>
          <w:sz w:val="24"/>
        </w:rPr>
        <w:t xml:space="preserve"> offer</w:t>
      </w:r>
      <w:r>
        <w:rPr>
          <w:rFonts w:ascii="Times New Roman" w:eastAsia="Calibri" w:hAnsi="Times New Roman" w:cs="Times New Roman"/>
          <w:sz w:val="24"/>
        </w:rPr>
        <w:t>s</w:t>
      </w:r>
      <w:r w:rsidRPr="00216BE8">
        <w:rPr>
          <w:rFonts w:ascii="Times New Roman" w:eastAsia="Calibri" w:hAnsi="Times New Roman" w:cs="Times New Roman"/>
          <w:sz w:val="24"/>
        </w:rPr>
        <w:t xml:space="preserve"> a set of concrete suggestions that can be applied to any discipline or domain to ensure that all learners can access and participate in meaningful, challenging learning opportunities.</w:t>
      </w:r>
    </w:p>
    <w:p w14:paraId="5BE97D19" w14:textId="50B9DA43" w:rsidR="00216BE8" w:rsidRPr="00216BE8" w:rsidRDefault="00216BE8" w:rsidP="00216BE8">
      <w:pPr>
        <w:rPr>
          <w:rFonts w:ascii="Times New Roman" w:eastAsia="Calibri" w:hAnsi="Times New Roman" w:cs="Times New Roman"/>
          <w:sz w:val="24"/>
        </w:rPr>
      </w:pPr>
      <w:r>
        <w:rPr>
          <w:rFonts w:ascii="Times New Roman" w:eastAsia="Calibri" w:hAnsi="Times New Roman" w:cs="Times New Roman"/>
          <w:sz w:val="24"/>
        </w:rPr>
        <w:t xml:space="preserve">Through support of the Office of the President, Office of the Provost, Faculty Senate, Office of Information Technologies, Division of Student Services, and the Office of Digital Learning, this training is well received throughout campus. It is </w:t>
      </w:r>
      <w:r w:rsidR="00C029E3">
        <w:rPr>
          <w:rFonts w:ascii="Times New Roman" w:eastAsia="Calibri" w:hAnsi="Times New Roman" w:cs="Times New Roman"/>
          <w:sz w:val="24"/>
        </w:rPr>
        <w:t>a</w:t>
      </w:r>
      <w:r>
        <w:rPr>
          <w:rFonts w:ascii="Times New Roman" w:eastAsia="Calibri" w:hAnsi="Times New Roman" w:cs="Times New Roman"/>
          <w:sz w:val="24"/>
        </w:rPr>
        <w:t xml:space="preserve"> catalyst for institutional change on our campus, and led to many conversations about the pedagogy of teaching and learning from both a historical perspective and how we will continue into the future. </w:t>
      </w:r>
    </w:p>
    <w:p w14:paraId="46284E19" w14:textId="7A311CB2" w:rsidR="00FA41E7" w:rsidRPr="00204F8F" w:rsidRDefault="00FA41E7" w:rsidP="00204F8F">
      <w:pPr>
        <w:spacing w:after="160" w:line="259" w:lineRule="auto"/>
        <w:rPr>
          <w:rFonts w:ascii="Times New Roman" w:eastAsia="Calibri" w:hAnsi="Times New Roman" w:cs="Times New Roman"/>
          <w:sz w:val="24"/>
        </w:rPr>
      </w:pPr>
      <w:r>
        <w:rPr>
          <w:rFonts w:ascii="Times New Roman" w:eastAsia="Calibri" w:hAnsi="Times New Roman" w:cs="Times New Roman"/>
          <w:b/>
          <w:sz w:val="32"/>
        </w:rPr>
        <w:br w:type="page"/>
      </w:r>
    </w:p>
    <w:p w14:paraId="56ABC6AC" w14:textId="6FACDEE0" w:rsidR="00163AF3" w:rsidRPr="00BA2D0A" w:rsidRDefault="005E657F" w:rsidP="00BA2D0A">
      <w:pPr>
        <w:pStyle w:val="Heading1"/>
        <w:jc w:val="center"/>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References</w:t>
      </w:r>
    </w:p>
    <w:p w14:paraId="16F187E2" w14:textId="77777777" w:rsidR="005E657F" w:rsidRPr="005E657F" w:rsidRDefault="005E657F" w:rsidP="00015C1C">
      <w:pPr>
        <w:spacing w:after="160" w:line="480" w:lineRule="auto"/>
        <w:ind w:left="720" w:hanging="720"/>
        <w:contextualSpacing/>
        <w:rPr>
          <w:rFonts w:ascii="Times New Roman" w:eastAsia="Calibri" w:hAnsi="Times New Roman" w:cs="Times New Roman"/>
          <w:sz w:val="24"/>
        </w:rPr>
      </w:pPr>
      <w:r w:rsidRPr="005E657F">
        <w:rPr>
          <w:rFonts w:ascii="Times New Roman" w:eastAsia="Calibri" w:hAnsi="Times New Roman" w:cs="Times New Roman"/>
          <w:sz w:val="24"/>
        </w:rPr>
        <w:t>Americans with Disabilities Act, 42 U.S.C. §§ 12101 et seq. (1990).</w:t>
      </w:r>
    </w:p>
    <w:p w14:paraId="4AF6A2F2" w14:textId="77777777" w:rsidR="001D2605" w:rsidRDefault="001D2605" w:rsidP="00015C1C">
      <w:pPr>
        <w:spacing w:after="160" w:line="480" w:lineRule="auto"/>
        <w:ind w:left="720" w:hanging="720"/>
        <w:contextualSpacing/>
        <w:rPr>
          <w:rFonts w:ascii="Times New Roman" w:eastAsia="Calibri" w:hAnsi="Times New Roman" w:cs="Times New Roman"/>
          <w:sz w:val="24"/>
        </w:rPr>
      </w:pPr>
      <w:r>
        <w:rPr>
          <w:rFonts w:ascii="Times New Roman" w:eastAsia="Calibri" w:hAnsi="Times New Roman" w:cs="Times New Roman"/>
          <w:sz w:val="24"/>
        </w:rPr>
        <w:t>Association on Higher Education and Disability (AHEAD)</w:t>
      </w:r>
      <w:r w:rsidR="00395011">
        <w:rPr>
          <w:rFonts w:ascii="Times New Roman" w:eastAsia="Calibri" w:hAnsi="Times New Roman" w:cs="Times New Roman"/>
          <w:sz w:val="24"/>
        </w:rPr>
        <w:t>.</w:t>
      </w:r>
      <w:r w:rsidR="00015C1C">
        <w:rPr>
          <w:rFonts w:ascii="Times New Roman" w:eastAsia="Calibri" w:hAnsi="Times New Roman" w:cs="Times New Roman"/>
          <w:sz w:val="24"/>
        </w:rPr>
        <w:t xml:space="preserve"> (2015). Documentation Guidance. Retrieved from </w:t>
      </w:r>
      <w:hyperlink r:id="rId17" w:history="1">
        <w:r w:rsidR="00015C1C" w:rsidRPr="00D91490">
          <w:rPr>
            <w:rStyle w:val="Hyperlink"/>
            <w:rFonts w:ascii="Times New Roman" w:eastAsia="Calibri" w:hAnsi="Times New Roman" w:cs="Times New Roman"/>
            <w:sz w:val="24"/>
          </w:rPr>
          <w:t>https://www.ahead.org/learn/resources/documentation-guidance</w:t>
        </w:r>
      </w:hyperlink>
      <w:r w:rsidR="00015C1C">
        <w:rPr>
          <w:rFonts w:ascii="Times New Roman" w:eastAsia="Calibri" w:hAnsi="Times New Roman" w:cs="Times New Roman"/>
          <w:sz w:val="24"/>
        </w:rPr>
        <w:tab/>
      </w:r>
    </w:p>
    <w:p w14:paraId="72D60071" w14:textId="77777777" w:rsidR="00395011" w:rsidRDefault="00395011" w:rsidP="00015C1C">
      <w:pPr>
        <w:spacing w:after="160" w:line="480" w:lineRule="auto"/>
        <w:ind w:left="720" w:hanging="720"/>
        <w:contextualSpacing/>
        <w:rPr>
          <w:rFonts w:ascii="Times New Roman" w:eastAsia="Calibri" w:hAnsi="Times New Roman" w:cs="Times New Roman"/>
          <w:sz w:val="24"/>
        </w:rPr>
      </w:pPr>
      <w:r>
        <w:rPr>
          <w:rFonts w:ascii="Times New Roman" w:eastAsia="Calibri" w:hAnsi="Times New Roman" w:cs="Times New Roman"/>
          <w:sz w:val="24"/>
        </w:rPr>
        <w:t xml:space="preserve">Department of Employment, Training, and Rehabilitation. (2015). Retrieved from </w:t>
      </w:r>
      <w:hyperlink r:id="rId18" w:history="1">
        <w:r w:rsidRPr="00F41C85">
          <w:rPr>
            <w:rStyle w:val="Hyperlink"/>
            <w:rFonts w:ascii="Times New Roman" w:eastAsia="Calibri" w:hAnsi="Times New Roman" w:cs="Times New Roman"/>
            <w:sz w:val="24"/>
          </w:rPr>
          <w:t>http://detr.state.nv.us/</w:t>
        </w:r>
      </w:hyperlink>
      <w:r>
        <w:rPr>
          <w:rFonts w:ascii="Times New Roman" w:eastAsia="Calibri" w:hAnsi="Times New Roman" w:cs="Times New Roman"/>
          <w:sz w:val="24"/>
        </w:rPr>
        <w:t>.</w:t>
      </w:r>
      <w:r>
        <w:rPr>
          <w:rFonts w:ascii="Times New Roman" w:eastAsia="Calibri" w:hAnsi="Times New Roman" w:cs="Times New Roman"/>
          <w:sz w:val="24"/>
        </w:rPr>
        <w:tab/>
      </w:r>
    </w:p>
    <w:p w14:paraId="16DBE9C9" w14:textId="77777777" w:rsidR="00015C1C" w:rsidRDefault="00015C1C" w:rsidP="00015C1C">
      <w:pPr>
        <w:spacing w:after="160" w:line="480" w:lineRule="auto"/>
        <w:ind w:left="720" w:hanging="720"/>
        <w:contextualSpacing/>
        <w:rPr>
          <w:rFonts w:ascii="Times New Roman" w:eastAsia="Calibri" w:hAnsi="Times New Roman" w:cs="Times New Roman"/>
          <w:sz w:val="24"/>
        </w:rPr>
      </w:pPr>
      <w:r>
        <w:rPr>
          <w:rFonts w:ascii="Times New Roman" w:eastAsia="Calibri" w:hAnsi="Times New Roman" w:cs="Times New Roman"/>
          <w:sz w:val="24"/>
        </w:rPr>
        <w:t xml:space="preserve">Disability Resource Center, University of Nevada, Reno. (2015). Retrieved from </w:t>
      </w:r>
      <w:hyperlink r:id="rId19" w:history="1">
        <w:r w:rsidRPr="00D91490">
          <w:rPr>
            <w:rStyle w:val="Hyperlink"/>
            <w:rFonts w:ascii="Times New Roman" w:eastAsia="Calibri" w:hAnsi="Times New Roman" w:cs="Times New Roman"/>
            <w:sz w:val="24"/>
          </w:rPr>
          <w:t>https://www.unr.edu/drc</w:t>
        </w:r>
      </w:hyperlink>
      <w:r>
        <w:rPr>
          <w:rFonts w:ascii="Times New Roman" w:eastAsia="Calibri" w:hAnsi="Times New Roman" w:cs="Times New Roman"/>
          <w:sz w:val="24"/>
        </w:rPr>
        <w:t>.</w:t>
      </w:r>
      <w:r>
        <w:rPr>
          <w:rFonts w:ascii="Times New Roman" w:eastAsia="Calibri" w:hAnsi="Times New Roman" w:cs="Times New Roman"/>
          <w:sz w:val="24"/>
        </w:rPr>
        <w:tab/>
      </w:r>
    </w:p>
    <w:p w14:paraId="0DA48BE1" w14:textId="77777777" w:rsidR="00015C1C" w:rsidRDefault="00015C1C" w:rsidP="00015C1C">
      <w:pPr>
        <w:spacing w:after="160" w:line="480" w:lineRule="auto"/>
        <w:ind w:left="720" w:hanging="720"/>
        <w:contextualSpacing/>
        <w:rPr>
          <w:rFonts w:ascii="Times New Roman" w:eastAsia="Calibri" w:hAnsi="Times New Roman" w:cs="Times New Roman"/>
          <w:sz w:val="24"/>
        </w:rPr>
      </w:pPr>
      <w:r>
        <w:rPr>
          <w:rFonts w:ascii="Times New Roman" w:eastAsia="Calibri" w:hAnsi="Times New Roman" w:cs="Times New Roman"/>
          <w:sz w:val="24"/>
        </w:rPr>
        <w:t xml:space="preserve">EEOC &amp; Title IX Office, University of Nevada, Reno. (2015). Retrieved from </w:t>
      </w:r>
      <w:hyperlink r:id="rId20" w:history="1">
        <w:r w:rsidRPr="00D91490">
          <w:rPr>
            <w:rStyle w:val="Hyperlink"/>
            <w:rFonts w:ascii="Times New Roman" w:eastAsia="Calibri" w:hAnsi="Times New Roman" w:cs="Times New Roman"/>
            <w:sz w:val="24"/>
          </w:rPr>
          <w:t>https://www.unr.edu/eotix</w:t>
        </w:r>
      </w:hyperlink>
      <w:r>
        <w:rPr>
          <w:rFonts w:ascii="Times New Roman" w:eastAsia="Calibri" w:hAnsi="Times New Roman" w:cs="Times New Roman"/>
          <w:sz w:val="24"/>
        </w:rPr>
        <w:t>.</w:t>
      </w:r>
      <w:r>
        <w:rPr>
          <w:rFonts w:ascii="Times New Roman" w:eastAsia="Calibri" w:hAnsi="Times New Roman" w:cs="Times New Roman"/>
          <w:sz w:val="24"/>
        </w:rPr>
        <w:tab/>
      </w:r>
    </w:p>
    <w:p w14:paraId="7C96F1A1" w14:textId="77777777" w:rsidR="00395011" w:rsidRDefault="00395011" w:rsidP="00015C1C">
      <w:pPr>
        <w:spacing w:after="160" w:line="480" w:lineRule="auto"/>
        <w:ind w:left="720" w:hanging="720"/>
        <w:contextualSpacing/>
        <w:rPr>
          <w:rFonts w:ascii="Times New Roman" w:eastAsia="Calibri" w:hAnsi="Times New Roman" w:cs="Times New Roman"/>
          <w:sz w:val="24"/>
        </w:rPr>
      </w:pPr>
      <w:r>
        <w:rPr>
          <w:rFonts w:ascii="Times New Roman" w:eastAsia="Calibri" w:hAnsi="Times New Roman" w:cs="Times New Roman"/>
          <w:sz w:val="24"/>
        </w:rPr>
        <w:t xml:space="preserve">Nevada System of Higher Education. (2015). Retrieved from </w:t>
      </w:r>
      <w:hyperlink r:id="rId21" w:history="1">
        <w:r w:rsidRPr="00F41C85">
          <w:rPr>
            <w:rStyle w:val="Hyperlink"/>
            <w:rFonts w:ascii="Times New Roman" w:eastAsia="Calibri" w:hAnsi="Times New Roman" w:cs="Times New Roman"/>
            <w:sz w:val="24"/>
          </w:rPr>
          <w:t>http://system.nevada.edu/Nshe/</w:t>
        </w:r>
      </w:hyperlink>
      <w:r>
        <w:rPr>
          <w:rFonts w:ascii="Times New Roman" w:eastAsia="Calibri" w:hAnsi="Times New Roman" w:cs="Times New Roman"/>
          <w:sz w:val="24"/>
        </w:rPr>
        <w:t>.</w:t>
      </w:r>
      <w:r>
        <w:rPr>
          <w:rFonts w:ascii="Times New Roman" w:eastAsia="Calibri" w:hAnsi="Times New Roman" w:cs="Times New Roman"/>
          <w:sz w:val="24"/>
        </w:rPr>
        <w:tab/>
      </w:r>
    </w:p>
    <w:p w14:paraId="45C0A4D9" w14:textId="77777777" w:rsidR="005E657F" w:rsidRPr="005E657F" w:rsidRDefault="005E657F" w:rsidP="00015C1C">
      <w:pPr>
        <w:spacing w:after="160" w:line="480" w:lineRule="auto"/>
        <w:ind w:left="720" w:hanging="720"/>
        <w:contextualSpacing/>
        <w:rPr>
          <w:rFonts w:ascii="Times New Roman" w:eastAsia="Calibri" w:hAnsi="Times New Roman" w:cs="Times New Roman"/>
          <w:sz w:val="24"/>
        </w:rPr>
      </w:pPr>
      <w:r w:rsidRPr="005E657F">
        <w:rPr>
          <w:rFonts w:ascii="Times New Roman" w:eastAsia="Calibri" w:hAnsi="Times New Roman" w:cs="Times New Roman"/>
          <w:sz w:val="24"/>
        </w:rPr>
        <w:t>Rehabilitation Act of 1973, Section 504, 29 U.S.C. §§ 794 et seq.</w:t>
      </w:r>
    </w:p>
    <w:p w14:paraId="0A810050" w14:textId="79B66A78" w:rsidR="00673D24" w:rsidRDefault="00015C1C" w:rsidP="00015C1C">
      <w:pPr>
        <w:spacing w:after="160" w:line="480" w:lineRule="auto"/>
        <w:ind w:left="720" w:hanging="720"/>
        <w:contextualSpacing/>
        <w:rPr>
          <w:rFonts w:ascii="Times New Roman" w:eastAsia="Calibri" w:hAnsi="Times New Roman" w:cs="Times New Roman"/>
          <w:sz w:val="24"/>
        </w:rPr>
      </w:pPr>
      <w:r>
        <w:rPr>
          <w:rFonts w:ascii="Times New Roman" w:eastAsia="Calibri" w:hAnsi="Times New Roman" w:cs="Times New Roman"/>
          <w:sz w:val="24"/>
        </w:rPr>
        <w:t>TypeWell Transcription Services.</w:t>
      </w:r>
      <w:r w:rsidR="00A86512">
        <w:rPr>
          <w:rFonts w:ascii="Times New Roman" w:eastAsia="Calibri" w:hAnsi="Times New Roman" w:cs="Times New Roman"/>
          <w:sz w:val="24"/>
        </w:rPr>
        <w:t xml:space="preserve"> </w:t>
      </w:r>
      <w:r>
        <w:rPr>
          <w:rFonts w:ascii="Times New Roman" w:eastAsia="Calibri" w:hAnsi="Times New Roman" w:cs="Times New Roman"/>
          <w:sz w:val="24"/>
        </w:rPr>
        <w:t xml:space="preserve">(2015). </w:t>
      </w:r>
      <w:r w:rsidR="00A86512">
        <w:rPr>
          <w:rFonts w:ascii="Times New Roman" w:eastAsia="Calibri" w:hAnsi="Times New Roman" w:cs="Times New Roman"/>
          <w:sz w:val="24"/>
        </w:rPr>
        <w:t xml:space="preserve">Retrieved from </w:t>
      </w:r>
      <w:hyperlink r:id="rId22" w:history="1">
        <w:r w:rsidR="00A86512" w:rsidRPr="00A86512">
          <w:rPr>
            <w:rStyle w:val="Hyperlink"/>
            <w:rFonts w:ascii="Times New Roman" w:eastAsia="Calibri" w:hAnsi="Times New Roman" w:cs="Times New Roman"/>
            <w:sz w:val="24"/>
          </w:rPr>
          <w:t>https://typewell.com</w:t>
        </w:r>
      </w:hyperlink>
      <w:r w:rsidR="00A86512">
        <w:rPr>
          <w:rFonts w:ascii="Times New Roman" w:eastAsia="Calibri" w:hAnsi="Times New Roman" w:cs="Times New Roman"/>
          <w:sz w:val="24"/>
        </w:rPr>
        <w:t>.</w:t>
      </w:r>
    </w:p>
    <w:p w14:paraId="661F7746" w14:textId="77777777" w:rsidR="00673D24" w:rsidRDefault="00673D24">
      <w:pPr>
        <w:rPr>
          <w:rFonts w:ascii="Times New Roman" w:eastAsia="Calibri" w:hAnsi="Times New Roman" w:cs="Times New Roman"/>
          <w:sz w:val="24"/>
        </w:rPr>
      </w:pPr>
      <w:r>
        <w:rPr>
          <w:rFonts w:ascii="Times New Roman" w:eastAsia="Calibri" w:hAnsi="Times New Roman" w:cs="Times New Roman"/>
          <w:sz w:val="24"/>
        </w:rPr>
        <w:br w:type="page"/>
      </w:r>
    </w:p>
    <w:p w14:paraId="6C0636B8" w14:textId="2777D969" w:rsidR="00CA5091" w:rsidRPr="00BA2D0A" w:rsidRDefault="00CA5091" w:rsidP="00BA2D0A">
      <w:pPr>
        <w:pStyle w:val="Heading1"/>
        <w:jc w:val="center"/>
        <w:rPr>
          <w:rFonts w:ascii="Times New Roman" w:eastAsia="Calibri" w:hAnsi="Times New Roman" w:cs="Times New Roman"/>
          <w:b/>
        </w:rPr>
      </w:pPr>
      <w:r w:rsidRPr="00BA2D0A">
        <w:rPr>
          <w:rFonts w:ascii="Times New Roman" w:eastAsia="Calibri" w:hAnsi="Times New Roman" w:cs="Times New Roman"/>
          <w:b/>
          <w:color w:val="000000" w:themeColor="text1"/>
          <w:sz w:val="24"/>
        </w:rPr>
        <w:t>Appendices</w:t>
      </w:r>
      <w:r w:rsidRPr="00BA2D0A">
        <w:rPr>
          <w:rFonts w:ascii="Times New Roman" w:eastAsia="Calibri" w:hAnsi="Times New Roman" w:cs="Times New Roman"/>
          <w:b/>
        </w:rPr>
        <w:br w:type="page"/>
      </w:r>
    </w:p>
    <w:p w14:paraId="36C29461" w14:textId="026EB444" w:rsidR="00673D24" w:rsidRPr="00BA2D0A" w:rsidRDefault="00673D24" w:rsidP="00BA2D0A">
      <w:pPr>
        <w:pStyle w:val="Heading2"/>
        <w:jc w:val="center"/>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Appendix A</w:t>
      </w:r>
    </w:p>
    <w:p w14:paraId="61C31458" w14:textId="77777777" w:rsidR="00673D24" w:rsidRPr="00BA2D0A" w:rsidRDefault="00673D24" w:rsidP="00BA2D0A">
      <w:pPr>
        <w:pStyle w:val="Heading2"/>
        <w:jc w:val="center"/>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Disability Resource Center</w:t>
      </w:r>
    </w:p>
    <w:p w14:paraId="13F05C46" w14:textId="77777777" w:rsidR="00673D24" w:rsidRPr="00BA2D0A" w:rsidRDefault="00673D24" w:rsidP="00BA2D0A">
      <w:pPr>
        <w:pStyle w:val="Heading2"/>
        <w:jc w:val="center"/>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DEI Related Trainings Offered to Campus</w:t>
      </w:r>
    </w:p>
    <w:p w14:paraId="071096EA" w14:textId="77777777" w:rsidR="00673D24" w:rsidRPr="00673D24" w:rsidRDefault="00673D24" w:rsidP="00673D24">
      <w:pPr>
        <w:spacing w:after="160" w:line="259" w:lineRule="auto"/>
        <w:rPr>
          <w:rFonts w:ascii="Calibri" w:eastAsia="Calibri" w:hAnsi="Calibri" w:cs="Times New Roman"/>
          <w:sz w:val="24"/>
          <w:szCs w:val="24"/>
        </w:rPr>
      </w:pPr>
      <w:r w:rsidRPr="00673D24">
        <w:rPr>
          <w:rFonts w:ascii="Calibri" w:eastAsia="Calibri" w:hAnsi="Calibri" w:cs="Times New Roman"/>
          <w:sz w:val="24"/>
          <w:szCs w:val="24"/>
        </w:rPr>
        <w:t>The DRC offers a variety of training sessions on disability issues, all sessions can be adapted to time and space constraints.</w:t>
      </w:r>
    </w:p>
    <w:p w14:paraId="227A4C4D"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Orientation for the Disability Resource Center</w:t>
      </w:r>
      <w:r w:rsidRPr="00673D24">
        <w:rPr>
          <w:rFonts w:ascii="Calibri" w:eastAsia="Calibri" w:hAnsi="Calibri" w:cs="Times New Roman"/>
          <w:sz w:val="24"/>
          <w:szCs w:val="24"/>
        </w:rPr>
        <w:t xml:space="preserve"> –  our model for service and support (this talk can be tailored to staff or students)</w:t>
      </w:r>
    </w:p>
    <w:p w14:paraId="48CDEFC7"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Respectful language in Disability Communities &amp; Ableism</w:t>
      </w:r>
      <w:r w:rsidRPr="00673D24">
        <w:rPr>
          <w:rFonts w:ascii="Calibri" w:eastAsia="Calibri" w:hAnsi="Calibri" w:cs="Times New Roman"/>
          <w:sz w:val="24"/>
          <w:szCs w:val="24"/>
        </w:rPr>
        <w:t xml:space="preserve"> –  2021 Newest trends in language and “What is ableism, and how to avoid it”</w:t>
      </w:r>
    </w:p>
    <w:p w14:paraId="1F747BEA"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Disability &amp; Identity</w:t>
      </w:r>
      <w:r w:rsidRPr="00673D24">
        <w:rPr>
          <w:rFonts w:ascii="Calibri" w:eastAsia="Calibri" w:hAnsi="Calibri" w:cs="Times New Roman"/>
          <w:sz w:val="24"/>
          <w:szCs w:val="24"/>
        </w:rPr>
        <w:t xml:space="preserve"> – 2021, a talk about how disability can become an identity and what that means to human self-regard.</w:t>
      </w:r>
    </w:p>
    <w:p w14:paraId="52C27295"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 xml:space="preserve">Intersectionality and Microagressions in Disability </w:t>
      </w:r>
      <w:r w:rsidRPr="00673D24">
        <w:rPr>
          <w:rFonts w:ascii="Calibri" w:eastAsia="Calibri" w:hAnsi="Calibri" w:cs="Times New Roman"/>
          <w:sz w:val="24"/>
          <w:szCs w:val="24"/>
        </w:rPr>
        <w:t>– 2021, a talk about intersectionality as it relates to the disabled population and the implicit biases that lead to microagressions.</w:t>
      </w:r>
    </w:p>
    <w:p w14:paraId="08B2AF46"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ASL Bootcamp Level 1</w:t>
      </w:r>
      <w:r w:rsidRPr="00673D24">
        <w:rPr>
          <w:rFonts w:ascii="Calibri" w:eastAsia="Calibri" w:hAnsi="Calibri" w:cs="Times New Roman"/>
          <w:sz w:val="24"/>
          <w:szCs w:val="24"/>
        </w:rPr>
        <w:t xml:space="preserve"> – this intensive workshop covers some basic ASL and Deaf cultural norms. It can be offered in 1 or 2 hour segments, and adapted for any setting.</w:t>
      </w:r>
    </w:p>
    <w:p w14:paraId="49FACE8C" w14:textId="77777777" w:rsidR="00673D24" w:rsidRPr="00673D24" w:rsidRDefault="00673D24" w:rsidP="00673D24">
      <w:pPr>
        <w:numPr>
          <w:ilvl w:val="0"/>
          <w:numId w:val="21"/>
        </w:numPr>
        <w:tabs>
          <w:tab w:val="center" w:pos="4680"/>
        </w:tabs>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 xml:space="preserve">ASL Bootcamp Level 2 </w:t>
      </w:r>
      <w:r w:rsidRPr="00673D24">
        <w:rPr>
          <w:rFonts w:ascii="Calibri" w:eastAsia="Calibri" w:hAnsi="Calibri" w:cs="Times New Roman"/>
          <w:sz w:val="24"/>
          <w:szCs w:val="24"/>
        </w:rPr>
        <w:t>– this intensive workshop is a follow up to part one, expanding on previous instruction. Available in 1 or 2 hour segments.</w:t>
      </w:r>
    </w:p>
    <w:p w14:paraId="35D29A97" w14:textId="77777777" w:rsidR="00673D24" w:rsidRPr="00673D24" w:rsidRDefault="00673D24" w:rsidP="00673D24">
      <w:pPr>
        <w:numPr>
          <w:ilvl w:val="0"/>
          <w:numId w:val="21"/>
        </w:numPr>
        <w:tabs>
          <w:tab w:val="center" w:pos="4680"/>
        </w:tabs>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 xml:space="preserve">Working with Deaf and Hard of Hearing Individuals in Medical Settings </w:t>
      </w:r>
      <w:r w:rsidRPr="00673D24">
        <w:rPr>
          <w:rFonts w:ascii="Calibri" w:eastAsia="Calibri" w:hAnsi="Calibri" w:cs="Times New Roman"/>
          <w:sz w:val="24"/>
          <w:szCs w:val="24"/>
        </w:rPr>
        <w:t>– an in depth 1 hour session approved for CEUs by the Renown Group. This includes a look at Deaf culture, assistive technology, applicable laws and a short lesson in signs to help communicate with patients in need</w:t>
      </w:r>
    </w:p>
    <w:p w14:paraId="6B816280" w14:textId="77777777" w:rsidR="00673D24" w:rsidRPr="00673D24" w:rsidRDefault="00673D24" w:rsidP="00673D24">
      <w:pPr>
        <w:numPr>
          <w:ilvl w:val="0"/>
          <w:numId w:val="21"/>
        </w:numPr>
        <w:tabs>
          <w:tab w:val="center" w:pos="4680"/>
        </w:tabs>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 xml:space="preserve">The Neurodiversity Movement and Disability Identity </w:t>
      </w:r>
      <w:r w:rsidRPr="00673D24">
        <w:rPr>
          <w:rFonts w:ascii="Calibri" w:eastAsia="Calibri" w:hAnsi="Calibri" w:cs="Times New Roman"/>
          <w:sz w:val="24"/>
          <w:szCs w:val="24"/>
        </w:rPr>
        <w:t>– 2021 – what is it and how is it shaping a new non-pathological paradigm for people on the spectrum?</w:t>
      </w:r>
    </w:p>
    <w:p w14:paraId="5DACCBEC"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Deaf</w:t>
      </w:r>
      <w:r w:rsidRPr="00673D24">
        <w:rPr>
          <w:rFonts w:ascii="Calibri" w:eastAsia="Calibri" w:hAnsi="Calibri" w:cs="Times New Roman"/>
          <w:sz w:val="24"/>
          <w:szCs w:val="24"/>
        </w:rPr>
        <w:t xml:space="preserve"> – a primer for working with culturally Deaf individuals in any setting</w:t>
      </w:r>
    </w:p>
    <w:p w14:paraId="49180DA7"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Down Syndrome</w:t>
      </w:r>
      <w:r w:rsidRPr="00673D24">
        <w:rPr>
          <w:rFonts w:ascii="Calibri" w:eastAsia="Calibri" w:hAnsi="Calibri" w:cs="Times New Roman"/>
          <w:sz w:val="24"/>
          <w:szCs w:val="24"/>
        </w:rPr>
        <w:t xml:space="preserve"> – a primer on individuals with intellectual and developmental disabilities</w:t>
      </w:r>
    </w:p>
    <w:p w14:paraId="3AD08F3E"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Autism Spectrum Disorder</w:t>
      </w:r>
      <w:r w:rsidRPr="00673D24">
        <w:rPr>
          <w:rFonts w:ascii="Calibri" w:eastAsia="Calibri" w:hAnsi="Calibri" w:cs="Times New Roman"/>
          <w:sz w:val="24"/>
          <w:szCs w:val="24"/>
        </w:rPr>
        <w:t xml:space="preserve"> – a primer for working with people on the spectrum</w:t>
      </w:r>
    </w:p>
    <w:p w14:paraId="6E14139D"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Schizophrenia</w:t>
      </w:r>
      <w:r w:rsidRPr="00673D24">
        <w:rPr>
          <w:rFonts w:ascii="Calibri" w:eastAsia="Calibri" w:hAnsi="Calibri" w:cs="Times New Roman"/>
          <w:sz w:val="24"/>
          <w:szCs w:val="24"/>
        </w:rPr>
        <w:t xml:space="preserve"> – a primer for working with people with schizophrenia and associated disorders</w:t>
      </w:r>
    </w:p>
    <w:p w14:paraId="134162ED"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Blind</w:t>
      </w:r>
      <w:r w:rsidRPr="00673D24">
        <w:rPr>
          <w:rFonts w:ascii="Calibri" w:eastAsia="Calibri" w:hAnsi="Calibri" w:cs="Times New Roman"/>
          <w:sz w:val="24"/>
          <w:szCs w:val="24"/>
        </w:rPr>
        <w:t xml:space="preserve"> – a primer for working with people who are blind or have limited vision (still in development)</w:t>
      </w:r>
    </w:p>
    <w:p w14:paraId="4E7CDF5C"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A History of Disability Rights in the U.S.</w:t>
      </w:r>
      <w:r w:rsidRPr="00673D24">
        <w:rPr>
          <w:rFonts w:ascii="Calibri" w:eastAsia="Calibri" w:hAnsi="Calibri" w:cs="Times New Roman"/>
          <w:sz w:val="24"/>
          <w:szCs w:val="24"/>
        </w:rPr>
        <w:t xml:space="preserve"> – 2019, a generic lecture for any group on the legislative evolution of rights for those with disability</w:t>
      </w:r>
    </w:p>
    <w:p w14:paraId="2791AE48"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Obesity and Weight Centered Health Paradigms –</w:t>
      </w:r>
      <w:r w:rsidRPr="00673D24">
        <w:rPr>
          <w:rFonts w:ascii="Calibri" w:eastAsia="Calibri" w:hAnsi="Calibri" w:cs="Times New Roman"/>
          <w:sz w:val="24"/>
          <w:szCs w:val="24"/>
        </w:rPr>
        <w:t xml:space="preserve"> 2019, a talk about body size, health and fat-shaming</w:t>
      </w:r>
    </w:p>
    <w:p w14:paraId="1AD7BC2D" w14:textId="77777777" w:rsidR="00673D24" w:rsidRPr="00673D24" w:rsidRDefault="00673D24" w:rsidP="00673D24">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Universal Design</w:t>
      </w:r>
      <w:r w:rsidRPr="00673D24">
        <w:rPr>
          <w:rFonts w:ascii="Calibri" w:eastAsia="Calibri" w:hAnsi="Calibri" w:cs="Times New Roman"/>
          <w:sz w:val="24"/>
          <w:szCs w:val="24"/>
        </w:rPr>
        <w:t xml:space="preserve"> – 2020, this talk explains the seven principles of UBI, building healthy, accessible environments for all types of humans</w:t>
      </w:r>
    </w:p>
    <w:p w14:paraId="139258DC" w14:textId="1D51C8B2" w:rsidR="00673D24" w:rsidRDefault="00673D24" w:rsidP="00CA5091">
      <w:pPr>
        <w:numPr>
          <w:ilvl w:val="0"/>
          <w:numId w:val="21"/>
        </w:numPr>
        <w:spacing w:after="160" w:line="360" w:lineRule="auto"/>
        <w:contextualSpacing/>
        <w:rPr>
          <w:rFonts w:ascii="Calibri" w:eastAsia="Calibri" w:hAnsi="Calibri" w:cs="Times New Roman"/>
          <w:sz w:val="24"/>
          <w:szCs w:val="24"/>
        </w:rPr>
      </w:pPr>
      <w:r w:rsidRPr="00673D24">
        <w:rPr>
          <w:rFonts w:ascii="Calibri" w:eastAsia="Calibri" w:hAnsi="Calibri" w:cs="Times New Roman"/>
          <w:b/>
          <w:sz w:val="24"/>
          <w:szCs w:val="24"/>
        </w:rPr>
        <w:t>International &amp; Multicultural Perspectives on Disability</w:t>
      </w:r>
      <w:r w:rsidRPr="00673D24">
        <w:rPr>
          <w:rFonts w:ascii="Calibri" w:eastAsia="Calibri" w:hAnsi="Calibri" w:cs="Times New Roman"/>
          <w:sz w:val="24"/>
          <w:szCs w:val="24"/>
        </w:rPr>
        <w:t xml:space="preserve"> – 2019, an investigation of disability rights on the international level, as well as some closer looks at strategies in both developing and industrial nations. (this talk is geared to social workers and other helping professionals)</w:t>
      </w:r>
    </w:p>
    <w:p w14:paraId="658D2163" w14:textId="19474E95" w:rsidR="00CA5091" w:rsidRDefault="00CA5091">
      <w:pPr>
        <w:rPr>
          <w:rFonts w:ascii="Calibri" w:eastAsia="Calibri" w:hAnsi="Calibri" w:cs="Times New Roman"/>
          <w:sz w:val="24"/>
          <w:szCs w:val="24"/>
        </w:rPr>
      </w:pPr>
      <w:r>
        <w:rPr>
          <w:rFonts w:ascii="Calibri" w:eastAsia="Calibri" w:hAnsi="Calibri" w:cs="Times New Roman"/>
          <w:sz w:val="24"/>
          <w:szCs w:val="24"/>
        </w:rPr>
        <w:br w:type="page"/>
      </w:r>
    </w:p>
    <w:p w14:paraId="5F9E5D4E" w14:textId="5144618E" w:rsidR="00CA5091" w:rsidRPr="00BA2D0A" w:rsidRDefault="00CA5091" w:rsidP="00BA2D0A">
      <w:pPr>
        <w:pStyle w:val="Heading2"/>
        <w:jc w:val="center"/>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Appendix B</w:t>
      </w:r>
    </w:p>
    <w:p w14:paraId="475F683E" w14:textId="15192C86" w:rsidR="00CA5091" w:rsidRPr="00BA2D0A" w:rsidRDefault="00BF7ABE" w:rsidP="00BA2D0A">
      <w:pPr>
        <w:pStyle w:val="Heading2"/>
        <w:jc w:val="center"/>
        <w:rPr>
          <w:rFonts w:ascii="Times New Roman" w:eastAsia="Calibri" w:hAnsi="Times New Roman" w:cs="Times New Roman"/>
          <w:b/>
          <w:color w:val="000000" w:themeColor="text1"/>
          <w:sz w:val="24"/>
        </w:rPr>
      </w:pPr>
      <w:r w:rsidRPr="00BA2D0A">
        <w:rPr>
          <w:rFonts w:ascii="Times New Roman" w:eastAsia="Calibri" w:hAnsi="Times New Roman" w:cs="Times New Roman"/>
          <w:b/>
          <w:color w:val="000000" w:themeColor="text1"/>
          <w:sz w:val="24"/>
        </w:rPr>
        <w:t xml:space="preserve">2023 </w:t>
      </w:r>
      <w:r w:rsidR="00CA5091" w:rsidRPr="00BA2D0A">
        <w:rPr>
          <w:rFonts w:ascii="Times New Roman" w:eastAsia="Calibri" w:hAnsi="Times New Roman" w:cs="Times New Roman"/>
          <w:b/>
          <w:color w:val="000000" w:themeColor="text1"/>
          <w:sz w:val="24"/>
        </w:rPr>
        <w:t>Disability Resource Center</w:t>
      </w:r>
    </w:p>
    <w:p w14:paraId="391CB1E8" w14:textId="77777777" w:rsidR="00CA5091" w:rsidRPr="00CA5091" w:rsidRDefault="00CA5091" w:rsidP="00CA5091">
      <w:pPr>
        <w:spacing w:after="160" w:line="360" w:lineRule="auto"/>
        <w:contextualSpacing/>
        <w:rPr>
          <w:rFonts w:ascii="Times New Roman" w:eastAsia="Calibri" w:hAnsi="Times New Roman" w:cs="Times New Roman"/>
          <w:sz w:val="24"/>
          <w:szCs w:val="24"/>
        </w:rPr>
      </w:pPr>
      <w:r w:rsidRPr="00CA5091">
        <w:rPr>
          <w:rFonts w:ascii="Times New Roman" w:eastAsia="Calibri" w:hAnsi="Times New Roman" w:cs="Times New Roman"/>
          <w:sz w:val="24"/>
          <w:szCs w:val="24"/>
        </w:rPr>
        <w:t xml:space="preserve">The Disability Resource Center (DRC) serves over 3500 students annually with a broad range of disabilities including, but not limited to, hearing impaired, visually impaired, neuro-diverse, specific learning disabilities, as well as those with mental health concerns. The DRC is dedicated to providing a collaborative and coordinated program of support services not provided by other University offices or outside organizations. The DRC assists students in negotiating disability related barriers and strives to improve access and opportunity. This enables all levels of students with disabilities to become integrated into campus life, and become more successful undergraduate or graduate students while maximizing their independence. Services are free of charge. </w:t>
      </w:r>
    </w:p>
    <w:p w14:paraId="1CE1D8C4" w14:textId="77777777" w:rsidR="00CA5091" w:rsidRPr="00CA5091" w:rsidRDefault="00CA5091" w:rsidP="00CA5091">
      <w:pPr>
        <w:spacing w:after="160" w:line="360" w:lineRule="auto"/>
        <w:contextualSpacing/>
        <w:rPr>
          <w:rFonts w:ascii="Times New Roman" w:eastAsia="Calibri" w:hAnsi="Times New Roman" w:cs="Times New Roman"/>
          <w:sz w:val="24"/>
          <w:szCs w:val="24"/>
        </w:rPr>
      </w:pPr>
      <w:r w:rsidRPr="00CA5091">
        <w:rPr>
          <w:rFonts w:ascii="Times New Roman" w:eastAsia="Calibri" w:hAnsi="Times New Roman" w:cs="Times New Roman"/>
          <w:sz w:val="24"/>
          <w:szCs w:val="24"/>
        </w:rPr>
        <w:t>A description of services is available in the university catalog including but not limited to: alternative testing, note taking services, auxiliary aids, research assistance, the DRC Mentor program and transition resources.</w:t>
      </w:r>
    </w:p>
    <w:p w14:paraId="1F45959F" w14:textId="77777777" w:rsidR="00CA5091" w:rsidRPr="00CA5091" w:rsidRDefault="00CA5091" w:rsidP="00CA5091">
      <w:pPr>
        <w:spacing w:after="160" w:line="360" w:lineRule="auto"/>
        <w:contextualSpacing/>
        <w:rPr>
          <w:rFonts w:ascii="Times New Roman" w:eastAsia="Calibri" w:hAnsi="Times New Roman" w:cs="Times New Roman"/>
          <w:b/>
          <w:sz w:val="24"/>
          <w:szCs w:val="24"/>
          <w:u w:val="single"/>
        </w:rPr>
      </w:pPr>
    </w:p>
    <w:p w14:paraId="4B89B400"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About the DRC &amp; Confidentiality Agreement</w:t>
      </w:r>
      <w:r w:rsidRPr="00CA5091">
        <w:rPr>
          <w:rFonts w:ascii="Times New Roman" w:eastAsia="Calibri" w:hAnsi="Times New Roman" w:cs="Times New Roman"/>
          <w:b/>
          <w:sz w:val="24"/>
          <w:szCs w:val="24"/>
          <w:lang w:bidi="en-US"/>
        </w:rPr>
        <w:t>:</w:t>
      </w:r>
      <w:r w:rsidRPr="00CA5091">
        <w:rPr>
          <w:rFonts w:ascii="Times New Roman" w:eastAsia="Calibri" w:hAnsi="Times New Roman" w:cs="Times New Roman"/>
          <w:sz w:val="24"/>
          <w:szCs w:val="24"/>
          <w:lang w:bidi="en-US"/>
        </w:rPr>
        <w:t xml:space="preserve"> </w:t>
      </w:r>
      <w:hyperlink r:id="rId23" w:history="1">
        <w:r w:rsidRPr="00CA5091">
          <w:rPr>
            <w:rStyle w:val="Hyperlink"/>
            <w:rFonts w:ascii="Times New Roman" w:eastAsia="Calibri" w:hAnsi="Times New Roman" w:cs="Times New Roman"/>
            <w:sz w:val="24"/>
            <w:szCs w:val="24"/>
            <w:lang w:bidi="en-US"/>
          </w:rPr>
          <w:t>www.unr.edu/drc</w:t>
        </w:r>
      </w:hyperlink>
    </w:p>
    <w:p w14:paraId="7CCB4986"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Student Application: </w:t>
      </w:r>
      <w:hyperlink r:id="rId24" w:history="1">
        <w:r w:rsidRPr="00CA5091">
          <w:rPr>
            <w:rStyle w:val="Hyperlink"/>
            <w:rFonts w:ascii="Times New Roman" w:eastAsia="Calibri" w:hAnsi="Times New Roman" w:cs="Times New Roman"/>
            <w:sz w:val="24"/>
            <w:szCs w:val="24"/>
            <w:lang w:bidi="en-US"/>
          </w:rPr>
          <w:t>https://shasta.accessiblelearning.com/unr</w:t>
        </w:r>
      </w:hyperlink>
    </w:p>
    <w:p w14:paraId="1DD09E9B"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Note Taker Application: </w:t>
      </w:r>
      <w:hyperlink r:id="rId25" w:history="1">
        <w:r w:rsidRPr="00CA5091">
          <w:rPr>
            <w:rStyle w:val="Hyperlink"/>
            <w:rFonts w:ascii="Times New Roman" w:eastAsia="Calibri" w:hAnsi="Times New Roman" w:cs="Times New Roman"/>
            <w:sz w:val="24"/>
            <w:szCs w:val="24"/>
            <w:lang w:bidi="en-US"/>
          </w:rPr>
          <w:t>https://shasta.accessiblelearning.com/s-UNR/Default.aspx</w:t>
        </w:r>
      </w:hyperlink>
    </w:p>
    <w:p w14:paraId="67615CC6"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Student Information</w:t>
      </w:r>
      <w:r w:rsidRPr="00CA5091">
        <w:rPr>
          <w:rFonts w:ascii="Times New Roman" w:eastAsia="Calibri" w:hAnsi="Times New Roman" w:cs="Times New Roman"/>
          <w:b/>
          <w:sz w:val="24"/>
          <w:szCs w:val="24"/>
          <w:lang w:bidi="en-US"/>
        </w:rPr>
        <w:t>:</w:t>
      </w:r>
      <w:r w:rsidRPr="00CA5091">
        <w:rPr>
          <w:rFonts w:ascii="Times New Roman" w:eastAsia="Calibri" w:hAnsi="Times New Roman" w:cs="Times New Roman"/>
          <w:sz w:val="24"/>
          <w:szCs w:val="24"/>
          <w:lang w:bidi="en-US"/>
        </w:rPr>
        <w:t xml:space="preserve"> </w:t>
      </w:r>
      <w:hyperlink r:id="rId26" w:history="1">
        <w:r w:rsidRPr="00CA5091">
          <w:rPr>
            <w:rStyle w:val="Hyperlink"/>
            <w:rFonts w:ascii="Times New Roman" w:eastAsia="Calibri" w:hAnsi="Times New Roman" w:cs="Times New Roman"/>
            <w:sz w:val="24"/>
            <w:szCs w:val="24"/>
            <w:lang w:bidi="en-US"/>
          </w:rPr>
          <w:t>https://www.unr.edu/drc/student-information</w:t>
        </w:r>
      </w:hyperlink>
    </w:p>
    <w:p w14:paraId="1D31082D"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DRC Alternative Testing Policy: </w:t>
      </w:r>
      <w:hyperlink r:id="rId27" w:history="1">
        <w:r w:rsidRPr="00CA5091">
          <w:rPr>
            <w:rStyle w:val="Hyperlink"/>
            <w:rFonts w:ascii="Times New Roman" w:eastAsia="Calibri" w:hAnsi="Times New Roman" w:cs="Times New Roman"/>
            <w:sz w:val="24"/>
            <w:szCs w:val="24"/>
            <w:lang w:bidi="en-US"/>
          </w:rPr>
          <w:t>https://www.unr.edu/drc/student-information/alternative-testing-services</w:t>
        </w:r>
      </w:hyperlink>
      <w:r w:rsidRPr="00CA5091">
        <w:rPr>
          <w:rFonts w:ascii="Times New Roman" w:eastAsia="Calibri" w:hAnsi="Times New Roman" w:cs="Times New Roman"/>
          <w:sz w:val="24"/>
          <w:szCs w:val="24"/>
          <w:lang w:bidi="en-US"/>
        </w:rPr>
        <w:t xml:space="preserve"> </w:t>
      </w:r>
    </w:p>
    <w:p w14:paraId="7D135D91"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DRC Peer Mentor Program: </w:t>
      </w:r>
      <w:hyperlink r:id="rId28" w:history="1">
        <w:r w:rsidRPr="00CA5091">
          <w:rPr>
            <w:rStyle w:val="Hyperlink"/>
            <w:rFonts w:ascii="Times New Roman" w:eastAsia="Calibri" w:hAnsi="Times New Roman" w:cs="Times New Roman"/>
            <w:sz w:val="24"/>
            <w:szCs w:val="24"/>
            <w:lang w:bidi="en-US"/>
          </w:rPr>
          <w:t>https://www.unr.edu/drc/student-information/peer-mentor-program</w:t>
        </w:r>
      </w:hyperlink>
    </w:p>
    <w:p w14:paraId="6AF97EDB"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Transition resource links – </w:t>
      </w:r>
    </w:p>
    <w:p w14:paraId="00848914" w14:textId="77777777" w:rsidR="00CA5091" w:rsidRPr="00CA5091" w:rsidRDefault="00CA5091" w:rsidP="00CA5091">
      <w:pPr>
        <w:numPr>
          <w:ilvl w:val="0"/>
          <w:numId w:val="22"/>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Nevada Career Information</w:t>
      </w:r>
    </w:p>
    <w:p w14:paraId="778B7EEE"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29" w:history="1">
        <w:r w:rsidR="00CA5091" w:rsidRPr="00CA5091">
          <w:rPr>
            <w:rStyle w:val="Hyperlink"/>
            <w:rFonts w:ascii="Times New Roman" w:eastAsia="Calibri" w:hAnsi="Times New Roman" w:cs="Times New Roman"/>
            <w:sz w:val="24"/>
            <w:szCs w:val="24"/>
            <w:lang w:bidi="en-US"/>
          </w:rPr>
          <w:t>https://portal.nvcis.intocareers.org/</w:t>
        </w:r>
      </w:hyperlink>
    </w:p>
    <w:p w14:paraId="3D917948" w14:textId="77777777" w:rsidR="00CA5091" w:rsidRPr="00CA5091" w:rsidRDefault="00CA5091" w:rsidP="00CA5091">
      <w:pPr>
        <w:numPr>
          <w:ilvl w:val="0"/>
          <w:numId w:val="22"/>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College Preparation Resources</w:t>
      </w:r>
    </w:p>
    <w:p w14:paraId="10E69819"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30" w:history="1">
        <w:r w:rsidR="00CA5091" w:rsidRPr="00CA5091">
          <w:rPr>
            <w:rStyle w:val="Hyperlink"/>
            <w:rFonts w:ascii="Times New Roman" w:eastAsia="Calibri" w:hAnsi="Times New Roman" w:cs="Times New Roman"/>
            <w:sz w:val="24"/>
            <w:szCs w:val="24"/>
            <w:lang w:bidi="en-US"/>
          </w:rPr>
          <w:t>https://www.washington.edu/doit/programs/accesscollege/student-lounge/college</w:t>
        </w:r>
      </w:hyperlink>
    </w:p>
    <w:p w14:paraId="7965C1DB" w14:textId="77777777" w:rsidR="00CA5091" w:rsidRPr="00CA5091" w:rsidRDefault="00CA5091" w:rsidP="00CA5091">
      <w:pPr>
        <w:numPr>
          <w:ilvl w:val="0"/>
          <w:numId w:val="22"/>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Office of Civil Rights Guidelines for Post-Secondary Education: </w:t>
      </w:r>
      <w:hyperlink r:id="rId31" w:history="1">
        <w:r w:rsidRPr="00CA5091">
          <w:rPr>
            <w:rStyle w:val="Hyperlink"/>
            <w:rFonts w:ascii="Times New Roman" w:eastAsia="Calibri" w:hAnsi="Times New Roman" w:cs="Times New Roman"/>
            <w:sz w:val="24"/>
            <w:szCs w:val="24"/>
            <w:lang w:bidi="en-US"/>
          </w:rPr>
          <w:t>https://www2.ed.gov/about/offices/list/ocr/transition.html</w:t>
        </w:r>
      </w:hyperlink>
    </w:p>
    <w:p w14:paraId="4FCAF966" w14:textId="77777777" w:rsidR="00CA5091" w:rsidRPr="00CA5091" w:rsidRDefault="00CA5091" w:rsidP="00CA5091">
      <w:pPr>
        <w:numPr>
          <w:ilvl w:val="0"/>
          <w:numId w:val="22"/>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Post-Secondary Transition Preparation for Parents:</w:t>
      </w:r>
    </w:p>
    <w:p w14:paraId="38CEAE39" w14:textId="77777777" w:rsidR="00CA5091" w:rsidRPr="00CA5091" w:rsidRDefault="002923AA" w:rsidP="00CA5091">
      <w:pPr>
        <w:spacing w:after="160" w:line="360" w:lineRule="auto"/>
        <w:contextualSpacing/>
        <w:rPr>
          <w:rFonts w:ascii="Times New Roman" w:eastAsia="Calibri" w:hAnsi="Times New Roman" w:cs="Times New Roman"/>
          <w:sz w:val="24"/>
          <w:szCs w:val="24"/>
          <w:u w:val="single"/>
          <w:lang w:bidi="en-US"/>
        </w:rPr>
      </w:pPr>
      <w:hyperlink r:id="rId32" w:history="1">
        <w:r w:rsidR="00CA5091" w:rsidRPr="00CA5091">
          <w:rPr>
            <w:rStyle w:val="Hyperlink"/>
            <w:rFonts w:ascii="Times New Roman" w:eastAsia="Calibri" w:hAnsi="Times New Roman" w:cs="Times New Roman"/>
            <w:sz w:val="24"/>
            <w:szCs w:val="24"/>
            <w:lang w:bidi="en-US"/>
          </w:rPr>
          <w:t>http://www.ncset.org/publications/viewdesc.asp?id=208</w:t>
        </w:r>
      </w:hyperlink>
    </w:p>
    <w:p w14:paraId="6BFE9752"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21002418" w14:textId="77777777" w:rsidR="00CA5091" w:rsidRPr="00BA2D0A" w:rsidRDefault="00CA5091" w:rsidP="00BA2D0A">
      <w:pPr>
        <w:pStyle w:val="Heading3"/>
        <w:rPr>
          <w:rFonts w:ascii="Times New Roman" w:eastAsia="Calibri" w:hAnsi="Times New Roman" w:cs="Times New Roman"/>
          <w:b/>
          <w:color w:val="000000" w:themeColor="text1"/>
          <w:lang w:bidi="en-US"/>
        </w:rPr>
      </w:pPr>
      <w:r w:rsidRPr="00BA2D0A">
        <w:rPr>
          <w:rFonts w:ascii="Times New Roman" w:eastAsia="Calibri" w:hAnsi="Times New Roman" w:cs="Times New Roman"/>
          <w:b/>
          <w:color w:val="000000" w:themeColor="text1"/>
          <w:lang w:bidi="en-US"/>
        </w:rPr>
        <w:t>Documentation Guidelines:</w:t>
      </w:r>
    </w:p>
    <w:p w14:paraId="1D757793"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The DRC requires an intake interview and supporting documentation in order to evaluate individual needs for services and support. </w:t>
      </w:r>
    </w:p>
    <w:p w14:paraId="3E79077D" w14:textId="77777777" w:rsidR="00CA5091" w:rsidRPr="00CA5091" w:rsidRDefault="00CA5091" w:rsidP="00CA5091">
      <w:pPr>
        <w:spacing w:after="160" w:line="360" w:lineRule="auto"/>
        <w:contextualSpacing/>
        <w:rPr>
          <w:rFonts w:ascii="Times New Roman" w:eastAsia="Calibri" w:hAnsi="Times New Roman" w:cs="Times New Roman"/>
          <w:b/>
          <w:sz w:val="24"/>
          <w:szCs w:val="24"/>
          <w:lang w:bidi="en-US"/>
        </w:rPr>
      </w:pPr>
    </w:p>
    <w:p w14:paraId="44210C05"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33" w:history="1">
        <w:r w:rsidR="00CA5091" w:rsidRPr="00CA5091">
          <w:rPr>
            <w:rStyle w:val="Hyperlink"/>
            <w:rFonts w:ascii="Times New Roman" w:eastAsia="Calibri" w:hAnsi="Times New Roman" w:cs="Times New Roman"/>
            <w:sz w:val="24"/>
            <w:szCs w:val="24"/>
            <w:lang w:bidi="en-US"/>
          </w:rPr>
          <w:t>https://www.unr.edu/drc/student-information/documentation-guidelines</w:t>
        </w:r>
      </w:hyperlink>
    </w:p>
    <w:p w14:paraId="42D6EBD7"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Auxiliary Aid Policy &amp; Services:</w:t>
      </w:r>
    </w:p>
    <w:p w14:paraId="4A2270A5"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34" w:history="1">
        <w:r w:rsidR="00CA5091" w:rsidRPr="00CA5091">
          <w:rPr>
            <w:rStyle w:val="Hyperlink"/>
            <w:rFonts w:ascii="Times New Roman" w:eastAsia="Calibri" w:hAnsi="Times New Roman" w:cs="Times New Roman"/>
            <w:sz w:val="24"/>
            <w:szCs w:val="24"/>
            <w:lang w:bidi="en-US"/>
          </w:rPr>
          <w:t>https://www.unr.edu/drc/student-information/auxiliary-aid-services</w:t>
        </w:r>
      </w:hyperlink>
    </w:p>
    <w:p w14:paraId="2648461B"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Post-Secondary Transition Resources:</w:t>
      </w:r>
    </w:p>
    <w:p w14:paraId="3DB63D52"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35" w:history="1">
        <w:r w:rsidR="00CA5091" w:rsidRPr="00CA5091">
          <w:rPr>
            <w:rStyle w:val="Hyperlink"/>
            <w:rFonts w:ascii="Times New Roman" w:eastAsia="Calibri" w:hAnsi="Times New Roman" w:cs="Times New Roman"/>
            <w:sz w:val="24"/>
            <w:szCs w:val="24"/>
            <w:lang w:bidi="en-US"/>
          </w:rPr>
          <w:t>https://www.unr.edu/drc/student-information/transition-resources</w:t>
        </w:r>
      </w:hyperlink>
    </w:p>
    <w:p w14:paraId="135B3F85"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2EA084CB" w14:textId="77777777" w:rsidR="00CA5091" w:rsidRPr="00BA2D0A" w:rsidRDefault="00CA5091" w:rsidP="00BA2D0A">
      <w:pPr>
        <w:pStyle w:val="Heading3"/>
        <w:rPr>
          <w:rFonts w:ascii="Times New Roman" w:eastAsia="Calibri" w:hAnsi="Times New Roman" w:cs="Times New Roman"/>
          <w:b/>
          <w:color w:val="000000" w:themeColor="text1"/>
          <w:lang w:bidi="en-US"/>
        </w:rPr>
      </w:pPr>
      <w:r w:rsidRPr="00BA2D0A">
        <w:rPr>
          <w:rFonts w:ascii="Times New Roman" w:eastAsia="Calibri" w:hAnsi="Times New Roman" w:cs="Times New Roman"/>
          <w:b/>
          <w:color w:val="000000" w:themeColor="text1"/>
          <w:lang w:bidi="en-US"/>
        </w:rPr>
        <w:t>University Accessibility Policy and resources:</w:t>
      </w:r>
    </w:p>
    <w:p w14:paraId="5F13316B"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The university makes available support for faculty and staff as they plan their syllabi, course materials and other communications. University policy requires that all electronic content meets accessibility standards.  </w:t>
      </w:r>
    </w:p>
    <w:p w14:paraId="7E5BAF42"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1E5F6B91"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36" w:history="1">
        <w:r w:rsidR="00CA5091" w:rsidRPr="00CA5091">
          <w:rPr>
            <w:rStyle w:val="Hyperlink"/>
            <w:rFonts w:ascii="Times New Roman" w:eastAsia="Calibri" w:hAnsi="Times New Roman" w:cs="Times New Roman"/>
            <w:sz w:val="24"/>
            <w:szCs w:val="24"/>
            <w:lang w:bidi="en-US"/>
          </w:rPr>
          <w:t>https://www.unr.edu/drc</w:t>
        </w:r>
      </w:hyperlink>
    </w:p>
    <w:p w14:paraId="4DAE656E"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37" w:history="1">
        <w:r w:rsidR="00CA5091" w:rsidRPr="00CA5091">
          <w:rPr>
            <w:rStyle w:val="Hyperlink"/>
            <w:rFonts w:ascii="Times New Roman" w:eastAsia="Calibri" w:hAnsi="Times New Roman" w:cs="Times New Roman"/>
            <w:sz w:val="24"/>
            <w:szCs w:val="24"/>
            <w:lang w:bidi="en-US"/>
          </w:rPr>
          <w:t>https://www.unr.edu/accessibility</w:t>
        </w:r>
      </w:hyperlink>
    </w:p>
    <w:p w14:paraId="3675F8F0"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University Accessible Software Downloads:</w:t>
      </w:r>
    </w:p>
    <w:p w14:paraId="66DBF011"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38" w:history="1">
        <w:r w:rsidR="00CA5091" w:rsidRPr="00CA5091">
          <w:rPr>
            <w:rStyle w:val="Hyperlink"/>
            <w:rFonts w:ascii="Times New Roman" w:eastAsia="Calibri" w:hAnsi="Times New Roman" w:cs="Times New Roman"/>
            <w:sz w:val="24"/>
            <w:szCs w:val="24"/>
            <w:lang w:bidi="en-US"/>
          </w:rPr>
          <w:t>https://unr.teamdynamix.com/TDClient/2684/Portal/Home/?ID=1b0026da-96f3-403f-a061-0067397646aa</w:t>
        </w:r>
      </w:hyperlink>
    </w:p>
    <w:p w14:paraId="1E95B70F" w14:textId="77777777" w:rsidR="00CA5091" w:rsidRPr="00CA5091" w:rsidRDefault="00CA5091" w:rsidP="00CA5091">
      <w:pPr>
        <w:spacing w:after="160" w:line="360" w:lineRule="auto"/>
        <w:contextualSpacing/>
        <w:rPr>
          <w:rFonts w:ascii="Times New Roman" w:eastAsia="Calibri" w:hAnsi="Times New Roman" w:cs="Times New Roman"/>
          <w:sz w:val="24"/>
          <w:szCs w:val="24"/>
          <w:u w:val="single"/>
          <w:lang w:bidi="en-US"/>
        </w:rPr>
      </w:pPr>
      <w:r w:rsidRPr="00CA5091">
        <w:rPr>
          <w:rFonts w:ascii="Times New Roman" w:eastAsia="Calibri" w:hAnsi="Times New Roman" w:cs="Times New Roman"/>
          <w:sz w:val="24"/>
          <w:szCs w:val="24"/>
          <w:lang w:bidi="en-US"/>
        </w:rPr>
        <w:t xml:space="preserve">University Commitment to Accessibility: </w:t>
      </w:r>
      <w:hyperlink r:id="rId39" w:history="1">
        <w:r w:rsidRPr="00CA5091">
          <w:rPr>
            <w:rStyle w:val="Hyperlink"/>
            <w:rFonts w:ascii="Times New Roman" w:eastAsia="Calibri" w:hAnsi="Times New Roman" w:cs="Times New Roman"/>
            <w:sz w:val="24"/>
            <w:szCs w:val="24"/>
            <w:lang w:bidi="en-US"/>
          </w:rPr>
          <w:t>https://www.unr.edu/accessibility/policy-and-procedures/commitment</w:t>
        </w:r>
      </w:hyperlink>
    </w:p>
    <w:p w14:paraId="709C9017"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4150B3CC" w14:textId="77777777" w:rsidR="00CA5091" w:rsidRPr="00BA2D0A" w:rsidRDefault="00CA5091" w:rsidP="00BA2D0A">
      <w:pPr>
        <w:pStyle w:val="Heading3"/>
        <w:rPr>
          <w:rFonts w:ascii="Times New Roman" w:eastAsia="Calibri" w:hAnsi="Times New Roman" w:cs="Times New Roman"/>
          <w:b/>
          <w:color w:val="000000" w:themeColor="text1"/>
          <w:lang w:bidi="en-US"/>
        </w:rPr>
      </w:pPr>
      <w:r w:rsidRPr="00BA2D0A">
        <w:rPr>
          <w:rFonts w:ascii="Times New Roman" w:eastAsia="Calibri" w:hAnsi="Times New Roman" w:cs="Times New Roman"/>
          <w:b/>
          <w:color w:val="000000" w:themeColor="text1"/>
          <w:lang w:bidi="en-US"/>
        </w:rPr>
        <w:t>Equal Access and ADA</w:t>
      </w:r>
    </w:p>
    <w:p w14:paraId="500E733F"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The purpose of the Disability Resource Center (DRC) is to ensure that students with disabilities have equal access to participate in, contribute to, and benefit from all university programs.</w:t>
      </w:r>
    </w:p>
    <w:p w14:paraId="5568256E"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1770DC3B"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40" w:history="1">
        <w:r w:rsidR="00CA5091" w:rsidRPr="00CA5091">
          <w:rPr>
            <w:rStyle w:val="Hyperlink"/>
            <w:rFonts w:ascii="Times New Roman" w:eastAsia="Calibri" w:hAnsi="Times New Roman" w:cs="Times New Roman"/>
            <w:sz w:val="24"/>
            <w:szCs w:val="24"/>
            <w:lang w:bidi="en-US"/>
          </w:rPr>
          <w:t>https://www.unr.edu/drc/equal-access-policies</w:t>
        </w:r>
      </w:hyperlink>
    </w:p>
    <w:p w14:paraId="5FBD9328"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Listed drop-down categories – </w:t>
      </w:r>
    </w:p>
    <w:p w14:paraId="06C34990" w14:textId="77777777" w:rsidR="00CA5091" w:rsidRPr="00CA5091" w:rsidRDefault="00CA5091" w:rsidP="00CA5091">
      <w:pPr>
        <w:numPr>
          <w:ilvl w:val="0"/>
          <w:numId w:val="23"/>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Policy Statement</w:t>
      </w:r>
    </w:p>
    <w:p w14:paraId="0CE9DF99" w14:textId="77777777" w:rsidR="00CA5091" w:rsidRPr="00CA5091" w:rsidRDefault="00CA5091" w:rsidP="00CA5091">
      <w:pPr>
        <w:numPr>
          <w:ilvl w:val="0"/>
          <w:numId w:val="23"/>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The Position of the University of Nevada Regarding the ADA</w:t>
      </w:r>
    </w:p>
    <w:p w14:paraId="0333B299" w14:textId="77777777" w:rsidR="00CA5091" w:rsidRPr="00CA5091" w:rsidRDefault="00CA5091" w:rsidP="00CA5091">
      <w:pPr>
        <w:numPr>
          <w:ilvl w:val="0"/>
          <w:numId w:val="23"/>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Responsibilities</w:t>
      </w:r>
    </w:p>
    <w:p w14:paraId="71574C07" w14:textId="77777777" w:rsidR="00CA5091" w:rsidRPr="00CA5091" w:rsidRDefault="00CA5091" w:rsidP="00CA5091">
      <w:pPr>
        <w:numPr>
          <w:ilvl w:val="0"/>
          <w:numId w:val="23"/>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Referral Identification</w:t>
      </w:r>
    </w:p>
    <w:p w14:paraId="3D0CAE71" w14:textId="77777777" w:rsidR="00CA5091" w:rsidRPr="00CA5091" w:rsidRDefault="00CA5091" w:rsidP="00CA5091">
      <w:pPr>
        <w:numPr>
          <w:ilvl w:val="0"/>
          <w:numId w:val="23"/>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Eligibility Requirements</w:t>
      </w:r>
    </w:p>
    <w:p w14:paraId="2A8D063C" w14:textId="77777777" w:rsidR="00CA5091" w:rsidRPr="00CA5091" w:rsidRDefault="00CA5091" w:rsidP="00CA5091">
      <w:pPr>
        <w:numPr>
          <w:ilvl w:val="0"/>
          <w:numId w:val="23"/>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If a Barrier Occurs</w:t>
      </w:r>
    </w:p>
    <w:p w14:paraId="7F34F5D3" w14:textId="77777777" w:rsidR="00CA5091" w:rsidRPr="00CA5091" w:rsidRDefault="00CA5091" w:rsidP="00CA5091">
      <w:pPr>
        <w:numPr>
          <w:ilvl w:val="0"/>
          <w:numId w:val="23"/>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Determination and Provision of Reasonable Accommodations</w:t>
      </w:r>
    </w:p>
    <w:p w14:paraId="2DC78B2D" w14:textId="77777777" w:rsidR="00CA5091" w:rsidRPr="00CA5091" w:rsidRDefault="00CA5091" w:rsidP="00CA5091">
      <w:pPr>
        <w:numPr>
          <w:ilvl w:val="0"/>
          <w:numId w:val="23"/>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Following Procedures</w:t>
      </w:r>
    </w:p>
    <w:p w14:paraId="5B3309FF"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501374DF"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The DRC complies with all policies as required by the Americans with Disabilities Act.  </w:t>
      </w:r>
    </w:p>
    <w:p w14:paraId="157764CF"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41" w:history="1">
        <w:r w:rsidR="00CA5091" w:rsidRPr="00CA5091">
          <w:rPr>
            <w:rStyle w:val="Hyperlink"/>
            <w:rFonts w:ascii="Times New Roman" w:eastAsia="Calibri" w:hAnsi="Times New Roman" w:cs="Times New Roman"/>
            <w:sz w:val="24"/>
            <w:szCs w:val="24"/>
            <w:lang w:bidi="en-US"/>
          </w:rPr>
          <w:t>https://www.unr.edu/equal-opportunity-title-ix/accommodations/ada</w:t>
        </w:r>
      </w:hyperlink>
    </w:p>
    <w:p w14:paraId="20630BDA"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12CA7BF2" w14:textId="77777777" w:rsidR="00CA5091" w:rsidRPr="00BA2D0A" w:rsidRDefault="00CA5091" w:rsidP="00BA2D0A">
      <w:pPr>
        <w:pStyle w:val="Heading3"/>
        <w:rPr>
          <w:rFonts w:ascii="Times New Roman" w:eastAsia="Calibri" w:hAnsi="Times New Roman" w:cs="Times New Roman"/>
          <w:b/>
          <w:color w:val="000000" w:themeColor="text1"/>
          <w:lang w:bidi="en-US"/>
        </w:rPr>
      </w:pPr>
      <w:r w:rsidRPr="00BA2D0A">
        <w:rPr>
          <w:rFonts w:ascii="Times New Roman" w:eastAsia="Calibri" w:hAnsi="Times New Roman" w:cs="Times New Roman"/>
          <w:b/>
          <w:color w:val="000000" w:themeColor="text1"/>
          <w:lang w:bidi="en-US"/>
        </w:rPr>
        <w:t>Affirmative Action Policy:</w:t>
      </w:r>
    </w:p>
    <w:p w14:paraId="7D01ACE8"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The university is committed to equal employment and educational opportunity.</w:t>
      </w:r>
    </w:p>
    <w:p w14:paraId="445330C0"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468201F4"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42" w:history="1">
        <w:r w:rsidR="00CA5091" w:rsidRPr="00CA5091">
          <w:rPr>
            <w:rStyle w:val="Hyperlink"/>
            <w:rFonts w:ascii="Times New Roman" w:eastAsia="Calibri" w:hAnsi="Times New Roman" w:cs="Times New Roman"/>
            <w:sz w:val="24"/>
            <w:szCs w:val="24"/>
            <w:lang w:bidi="en-US"/>
          </w:rPr>
          <w:t>https://www.unr.edu/drc/equal-access-policies/affirmative-action-policy</w:t>
        </w:r>
      </w:hyperlink>
    </w:p>
    <w:p w14:paraId="0491BD12"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Equal employment opportunity drop-down categories – </w:t>
      </w:r>
    </w:p>
    <w:p w14:paraId="660EFD54" w14:textId="77777777" w:rsidR="00CA5091" w:rsidRPr="00CA5091" w:rsidRDefault="00CA5091" w:rsidP="00CA5091">
      <w:pPr>
        <w:numPr>
          <w:ilvl w:val="0"/>
          <w:numId w:val="24"/>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Compliance</w:t>
      </w:r>
    </w:p>
    <w:p w14:paraId="68197CA5" w14:textId="77777777" w:rsidR="00CA5091" w:rsidRPr="00CA5091" w:rsidRDefault="00CA5091" w:rsidP="00CA5091">
      <w:pPr>
        <w:numPr>
          <w:ilvl w:val="0"/>
          <w:numId w:val="24"/>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Responsibility</w:t>
      </w:r>
    </w:p>
    <w:p w14:paraId="34CFACD2" w14:textId="77777777" w:rsidR="00CA5091" w:rsidRPr="00CA5091" w:rsidRDefault="00CA5091" w:rsidP="00CA5091">
      <w:pPr>
        <w:numPr>
          <w:ilvl w:val="0"/>
          <w:numId w:val="24"/>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Vice president(s)/Dean(s)</w:t>
      </w:r>
    </w:p>
    <w:p w14:paraId="1E25B6D4" w14:textId="77777777" w:rsidR="00CA5091" w:rsidRPr="00CA5091" w:rsidRDefault="00CA5091" w:rsidP="00CA5091">
      <w:pPr>
        <w:numPr>
          <w:ilvl w:val="0"/>
          <w:numId w:val="24"/>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Affirmative Action Officer</w:t>
      </w:r>
    </w:p>
    <w:p w14:paraId="27E3A1E2"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Additional equal employment opportunity drop-down categories – </w:t>
      </w:r>
    </w:p>
    <w:p w14:paraId="62C61DC9" w14:textId="77777777" w:rsidR="00CA5091" w:rsidRPr="00CA5091" w:rsidRDefault="00CA5091" w:rsidP="00CA5091">
      <w:pPr>
        <w:numPr>
          <w:ilvl w:val="0"/>
          <w:numId w:val="25"/>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Career Development</w:t>
      </w:r>
    </w:p>
    <w:p w14:paraId="65719B2F" w14:textId="77777777" w:rsidR="00CA5091" w:rsidRPr="00CA5091" w:rsidRDefault="00CA5091" w:rsidP="00CA5091">
      <w:pPr>
        <w:numPr>
          <w:ilvl w:val="0"/>
          <w:numId w:val="25"/>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Equal Benefits</w:t>
      </w:r>
    </w:p>
    <w:p w14:paraId="525B3AE1" w14:textId="77777777" w:rsidR="00CA5091" w:rsidRPr="00CA5091" w:rsidRDefault="00CA5091" w:rsidP="00CA5091">
      <w:pPr>
        <w:numPr>
          <w:ilvl w:val="0"/>
          <w:numId w:val="25"/>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Dissemination Statement</w:t>
      </w:r>
    </w:p>
    <w:p w14:paraId="10EEBDA8" w14:textId="77777777" w:rsidR="00CA5091" w:rsidRPr="00CA5091" w:rsidRDefault="00CA5091" w:rsidP="00CA5091">
      <w:pPr>
        <w:numPr>
          <w:ilvl w:val="0"/>
          <w:numId w:val="25"/>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Compliance with Laws</w:t>
      </w:r>
    </w:p>
    <w:p w14:paraId="31EE896F" w14:textId="77777777" w:rsidR="00CA5091" w:rsidRPr="00CA5091" w:rsidRDefault="00CA5091" w:rsidP="00CA5091">
      <w:pPr>
        <w:numPr>
          <w:ilvl w:val="0"/>
          <w:numId w:val="25"/>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Affirmative Recruitment</w:t>
      </w:r>
    </w:p>
    <w:p w14:paraId="271B3208"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University sanctioned organizations drop-down categories – </w:t>
      </w:r>
    </w:p>
    <w:p w14:paraId="595B140D" w14:textId="77777777" w:rsidR="00CA5091" w:rsidRPr="00CA5091" w:rsidRDefault="00CA5091" w:rsidP="00CA5091">
      <w:pPr>
        <w:numPr>
          <w:ilvl w:val="0"/>
          <w:numId w:val="26"/>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Treatment of Students</w:t>
      </w:r>
    </w:p>
    <w:p w14:paraId="161D2AF0" w14:textId="77777777" w:rsidR="00CA5091" w:rsidRPr="00CA5091" w:rsidRDefault="00CA5091" w:rsidP="00CA5091">
      <w:pPr>
        <w:numPr>
          <w:ilvl w:val="0"/>
          <w:numId w:val="26"/>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Multicultural Education</w:t>
      </w:r>
    </w:p>
    <w:p w14:paraId="78050875" w14:textId="77777777" w:rsidR="00CA5091" w:rsidRPr="00CA5091" w:rsidRDefault="00CA5091" w:rsidP="00CA5091">
      <w:pPr>
        <w:numPr>
          <w:ilvl w:val="0"/>
          <w:numId w:val="26"/>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Non-discrimination in Off-campus Programs</w:t>
      </w:r>
    </w:p>
    <w:p w14:paraId="74227772"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Grievance procedures drop-down categories – </w:t>
      </w:r>
    </w:p>
    <w:p w14:paraId="694D55DC" w14:textId="77777777" w:rsidR="00CA5091" w:rsidRPr="00CA5091" w:rsidRDefault="00CA5091" w:rsidP="00CA5091">
      <w:pPr>
        <w:numPr>
          <w:ilvl w:val="0"/>
          <w:numId w:val="27"/>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Consulting with the EEOC/Title IX Office</w:t>
      </w:r>
    </w:p>
    <w:p w14:paraId="56E3C617" w14:textId="77777777" w:rsidR="00CA5091" w:rsidRPr="00CA5091" w:rsidRDefault="00CA5091" w:rsidP="00CA5091">
      <w:pPr>
        <w:numPr>
          <w:ilvl w:val="0"/>
          <w:numId w:val="27"/>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Request for Intervention</w:t>
      </w:r>
    </w:p>
    <w:p w14:paraId="7B335324" w14:textId="77777777" w:rsidR="00CA5091" w:rsidRPr="00CA5091" w:rsidRDefault="00CA5091" w:rsidP="00CA5091">
      <w:pPr>
        <w:numPr>
          <w:ilvl w:val="0"/>
          <w:numId w:val="27"/>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Filing Complaints of Discrimination</w:t>
      </w:r>
    </w:p>
    <w:p w14:paraId="7B0996C4" w14:textId="77777777" w:rsidR="00CA5091" w:rsidRPr="00CA5091" w:rsidRDefault="00CA5091" w:rsidP="00CA5091">
      <w:pPr>
        <w:numPr>
          <w:ilvl w:val="0"/>
          <w:numId w:val="27"/>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Notification of the Respondent</w:t>
      </w:r>
    </w:p>
    <w:p w14:paraId="39E9E5CC" w14:textId="77777777" w:rsidR="00CA5091" w:rsidRPr="00CA5091" w:rsidRDefault="00CA5091" w:rsidP="00CA5091">
      <w:pPr>
        <w:numPr>
          <w:ilvl w:val="0"/>
          <w:numId w:val="27"/>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Mediation or Investigation</w:t>
      </w:r>
    </w:p>
    <w:p w14:paraId="5D21A20B"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Other page categories – </w:t>
      </w:r>
    </w:p>
    <w:p w14:paraId="6E525F27" w14:textId="77777777" w:rsidR="00CA5091" w:rsidRPr="00CA5091" w:rsidRDefault="00CA5091" w:rsidP="00CA5091">
      <w:pPr>
        <w:numPr>
          <w:ilvl w:val="0"/>
          <w:numId w:val="28"/>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Provisions for Veterans</w:t>
      </w:r>
    </w:p>
    <w:p w14:paraId="69194F3B" w14:textId="77777777" w:rsidR="00CA5091" w:rsidRPr="00CA5091" w:rsidRDefault="00CA5091" w:rsidP="00CA5091">
      <w:pPr>
        <w:numPr>
          <w:ilvl w:val="0"/>
          <w:numId w:val="28"/>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Standard Discrimination Statement</w:t>
      </w:r>
    </w:p>
    <w:p w14:paraId="0B017236" w14:textId="77777777" w:rsidR="00CA5091" w:rsidRPr="00CA5091" w:rsidRDefault="00CA5091" w:rsidP="00CA5091">
      <w:pPr>
        <w:numPr>
          <w:ilvl w:val="0"/>
          <w:numId w:val="28"/>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Consideration of Qualifications</w:t>
      </w:r>
    </w:p>
    <w:p w14:paraId="51874B0C" w14:textId="77777777" w:rsidR="00CA5091" w:rsidRPr="00CA5091" w:rsidRDefault="00CA5091" w:rsidP="00CA5091">
      <w:pPr>
        <w:numPr>
          <w:ilvl w:val="0"/>
          <w:numId w:val="28"/>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Bona Fide Occupational Qualifications</w:t>
      </w:r>
    </w:p>
    <w:p w14:paraId="4E56E57F" w14:textId="77777777" w:rsidR="00CA5091" w:rsidRPr="00CA5091" w:rsidRDefault="00CA5091" w:rsidP="00CA5091">
      <w:pPr>
        <w:numPr>
          <w:ilvl w:val="0"/>
          <w:numId w:val="28"/>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Accommodation Statement</w:t>
      </w:r>
    </w:p>
    <w:p w14:paraId="76AF26AE" w14:textId="77777777" w:rsidR="00CA5091" w:rsidRPr="00CA5091" w:rsidRDefault="00CA5091" w:rsidP="00CA5091">
      <w:pPr>
        <w:numPr>
          <w:ilvl w:val="0"/>
          <w:numId w:val="28"/>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Sexual Harassment Policy</w:t>
      </w:r>
    </w:p>
    <w:p w14:paraId="386BD07B"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1B29CE7C"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A reduced course load is sometime required for those students who are unable to carry the normal 12 credit full time load.  The reduced course load allows students to remain eligible for Nevada’s Millennium Scholarship and other forms of institutional aid.  </w:t>
      </w:r>
    </w:p>
    <w:p w14:paraId="2DE32FAF"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7FA90EBB" w14:textId="77777777" w:rsidR="00CA5091" w:rsidRPr="00BA2D0A" w:rsidRDefault="00CA5091" w:rsidP="00BA2D0A">
      <w:pPr>
        <w:pStyle w:val="Heading3"/>
        <w:rPr>
          <w:rFonts w:ascii="Times New Roman" w:eastAsia="Calibri" w:hAnsi="Times New Roman" w:cs="Times New Roman"/>
          <w:b/>
          <w:color w:val="000000" w:themeColor="text1"/>
          <w:lang w:bidi="en-US"/>
        </w:rPr>
      </w:pPr>
      <w:r w:rsidRPr="00BA2D0A">
        <w:rPr>
          <w:rFonts w:ascii="Times New Roman" w:eastAsia="Calibri" w:hAnsi="Times New Roman" w:cs="Times New Roman"/>
          <w:b/>
          <w:color w:val="000000" w:themeColor="text1"/>
          <w:lang w:bidi="en-US"/>
        </w:rPr>
        <w:t xml:space="preserve">Reduced Course Load Policy: </w:t>
      </w:r>
    </w:p>
    <w:p w14:paraId="13A72B0D"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A reduced course load is sometime required for those students who are unable to carry the normal 12 credit full time load.  The reduced course load allows students to remain eligible for Nevada’s Millennium Scholarship and other forms of institutional aid.</w:t>
      </w:r>
    </w:p>
    <w:p w14:paraId="0F2B42CE"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09AE8B57"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43" w:history="1">
        <w:r w:rsidR="00CA5091" w:rsidRPr="00CA5091">
          <w:rPr>
            <w:rStyle w:val="Hyperlink"/>
            <w:rFonts w:ascii="Times New Roman" w:eastAsia="Calibri" w:hAnsi="Times New Roman" w:cs="Times New Roman"/>
            <w:sz w:val="24"/>
            <w:szCs w:val="24"/>
            <w:lang w:bidi="en-US"/>
          </w:rPr>
          <w:t>https://www.unr.edu/drc/equal-access-policies/reduced-course-load-policy</w:t>
        </w:r>
      </w:hyperlink>
    </w:p>
    <w:p w14:paraId="08244C6B"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7394671B" w14:textId="77777777" w:rsidR="00CA5091" w:rsidRPr="00BA2D0A" w:rsidRDefault="00CA5091" w:rsidP="00BA2D0A">
      <w:pPr>
        <w:pStyle w:val="Heading3"/>
        <w:rPr>
          <w:rFonts w:ascii="Times New Roman" w:eastAsia="Calibri" w:hAnsi="Times New Roman" w:cs="Times New Roman"/>
          <w:b/>
          <w:color w:val="000000" w:themeColor="text1"/>
          <w:lang w:bidi="en-US"/>
        </w:rPr>
      </w:pPr>
      <w:r w:rsidRPr="00BA2D0A">
        <w:rPr>
          <w:rFonts w:ascii="Times New Roman" w:eastAsia="Calibri" w:hAnsi="Times New Roman" w:cs="Times New Roman"/>
          <w:b/>
          <w:color w:val="000000" w:themeColor="text1"/>
          <w:lang w:bidi="en-US"/>
        </w:rPr>
        <w:t>Service Animal Policy</w:t>
      </w:r>
    </w:p>
    <w:p w14:paraId="1F446687"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Service animals are recognized with the following guidelines</w:t>
      </w:r>
    </w:p>
    <w:p w14:paraId="04301528" w14:textId="20C33FCA" w:rsidR="00CA5091" w:rsidRDefault="00BA2D0A" w:rsidP="00CA5091">
      <w:pPr>
        <w:spacing w:after="160" w:line="360" w:lineRule="auto"/>
        <w:contextualSpacing/>
      </w:pPr>
      <w:hyperlink r:id="rId44" w:history="1">
        <w:r w:rsidRPr="00440819">
          <w:rPr>
            <w:rStyle w:val="Hyperlink"/>
          </w:rPr>
          <w:t>https://www.unr.edu/administrative-manual/5000-5999-general-university-services/5470-animals-on-university-property</w:t>
        </w:r>
      </w:hyperlink>
      <w:r>
        <w:t xml:space="preserve"> </w:t>
      </w:r>
    </w:p>
    <w:p w14:paraId="7D72E06D" w14:textId="32626E6A" w:rsidR="00BA2D0A" w:rsidRDefault="00BA2D0A" w:rsidP="00CA5091">
      <w:pPr>
        <w:spacing w:after="160" w:line="360" w:lineRule="auto"/>
        <w:contextualSpacing/>
      </w:pPr>
    </w:p>
    <w:p w14:paraId="05329E7F" w14:textId="77777777" w:rsidR="00BA2D0A" w:rsidRPr="00CA5091" w:rsidRDefault="00BA2D0A" w:rsidP="00CA5091">
      <w:pPr>
        <w:spacing w:after="160" w:line="360" w:lineRule="auto"/>
        <w:contextualSpacing/>
        <w:rPr>
          <w:rFonts w:ascii="Times New Roman" w:eastAsia="Calibri" w:hAnsi="Times New Roman" w:cs="Times New Roman"/>
          <w:sz w:val="24"/>
          <w:szCs w:val="24"/>
          <w:lang w:bidi="en-US"/>
        </w:rPr>
      </w:pPr>
    </w:p>
    <w:p w14:paraId="43A863F1" w14:textId="77777777" w:rsidR="00CA5091" w:rsidRPr="00BA2D0A" w:rsidRDefault="00CA5091" w:rsidP="00BA2D0A">
      <w:pPr>
        <w:pStyle w:val="Heading3"/>
        <w:rPr>
          <w:rFonts w:ascii="Times New Roman" w:eastAsia="Calibri" w:hAnsi="Times New Roman" w:cs="Times New Roman"/>
          <w:b/>
          <w:color w:val="000000" w:themeColor="text1"/>
          <w:lang w:bidi="en-US"/>
        </w:rPr>
      </w:pPr>
      <w:r w:rsidRPr="00BA2D0A">
        <w:rPr>
          <w:rFonts w:ascii="Times New Roman" w:eastAsia="Calibri" w:hAnsi="Times New Roman" w:cs="Times New Roman"/>
          <w:b/>
          <w:color w:val="000000" w:themeColor="text1"/>
          <w:lang w:bidi="en-US"/>
        </w:rPr>
        <w:t>DRC Staff Contact Information:</w:t>
      </w:r>
    </w:p>
    <w:p w14:paraId="2E0EE82C"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The DRC staff contacts are made available of the DRC website:</w:t>
      </w:r>
    </w:p>
    <w:p w14:paraId="0CEDAEBD"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15553878" w14:textId="77777777" w:rsidR="00CA5091" w:rsidRPr="00CA5091" w:rsidRDefault="002923AA" w:rsidP="00CA5091">
      <w:pPr>
        <w:spacing w:after="160" w:line="360" w:lineRule="auto"/>
        <w:contextualSpacing/>
        <w:rPr>
          <w:rFonts w:ascii="Times New Roman" w:eastAsia="Calibri" w:hAnsi="Times New Roman" w:cs="Times New Roman"/>
          <w:sz w:val="24"/>
          <w:szCs w:val="24"/>
          <w:u w:val="single"/>
          <w:lang w:bidi="en-US"/>
        </w:rPr>
      </w:pPr>
      <w:hyperlink r:id="rId45" w:history="1">
        <w:r w:rsidR="00CA5091" w:rsidRPr="00CA5091">
          <w:rPr>
            <w:rStyle w:val="Hyperlink"/>
            <w:rFonts w:ascii="Times New Roman" w:eastAsia="Calibri" w:hAnsi="Times New Roman" w:cs="Times New Roman"/>
            <w:sz w:val="24"/>
            <w:szCs w:val="24"/>
            <w:lang w:bidi="en-US"/>
          </w:rPr>
          <w:t>https://www.unr.edu/drc/contact</w:t>
        </w:r>
      </w:hyperlink>
    </w:p>
    <w:p w14:paraId="016402BA"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74C956B5" w14:textId="77777777" w:rsidR="00CA5091" w:rsidRPr="00BA2D0A" w:rsidRDefault="00CA5091" w:rsidP="00BA2D0A">
      <w:pPr>
        <w:pStyle w:val="Heading3"/>
        <w:rPr>
          <w:rFonts w:ascii="Times New Roman" w:eastAsia="Calibri" w:hAnsi="Times New Roman" w:cs="Times New Roman"/>
          <w:b/>
          <w:color w:val="000000" w:themeColor="text1"/>
          <w:lang w:bidi="en-US"/>
        </w:rPr>
      </w:pPr>
      <w:bookmarkStart w:id="0" w:name="_GoBack"/>
      <w:r w:rsidRPr="00BA2D0A">
        <w:rPr>
          <w:rFonts w:ascii="Times New Roman" w:eastAsia="Calibri" w:hAnsi="Times New Roman" w:cs="Times New Roman"/>
          <w:b/>
          <w:color w:val="000000" w:themeColor="text1"/>
          <w:lang w:bidi="en-US"/>
        </w:rPr>
        <w:t>University Administrative Manual</w:t>
      </w:r>
    </w:p>
    <w:bookmarkEnd w:id="0"/>
    <w:p w14:paraId="6B106659"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The University Administrative manual covers a broad spectrum of policy codification for all individuals with disabilities on campus. </w:t>
      </w:r>
    </w:p>
    <w:p w14:paraId="6F334ECD"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p>
    <w:p w14:paraId="1E631306" w14:textId="77777777" w:rsidR="00CA5091" w:rsidRPr="00CA5091" w:rsidRDefault="00CA5091" w:rsidP="00CA5091">
      <w:p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University Administrative Manual</w:t>
      </w:r>
      <w:r w:rsidRPr="00CA5091">
        <w:rPr>
          <w:rFonts w:ascii="Times New Roman" w:eastAsia="Calibri" w:hAnsi="Times New Roman" w:cs="Times New Roman"/>
          <w:b/>
          <w:sz w:val="24"/>
          <w:szCs w:val="24"/>
          <w:lang w:bidi="en-US"/>
        </w:rPr>
        <w:t>:</w:t>
      </w:r>
      <w:r w:rsidRPr="00CA5091">
        <w:rPr>
          <w:rFonts w:ascii="Times New Roman" w:eastAsia="Calibri" w:hAnsi="Times New Roman" w:cs="Times New Roman"/>
          <w:sz w:val="24"/>
          <w:szCs w:val="24"/>
          <w:lang w:bidi="en-US"/>
        </w:rPr>
        <w:t xml:space="preserve"> </w:t>
      </w:r>
      <w:hyperlink r:id="rId46" w:history="1">
        <w:r w:rsidRPr="00CA5091">
          <w:rPr>
            <w:rStyle w:val="Hyperlink"/>
            <w:rFonts w:ascii="Times New Roman" w:eastAsia="Calibri" w:hAnsi="Times New Roman" w:cs="Times New Roman"/>
            <w:sz w:val="24"/>
            <w:szCs w:val="24"/>
            <w:lang w:bidi="en-US"/>
          </w:rPr>
          <w:t>https://www.unr.edu/administrative-manual/search?q=disability</w:t>
        </w:r>
      </w:hyperlink>
    </w:p>
    <w:p w14:paraId="59DD8D18" w14:textId="77777777" w:rsidR="00CA5091" w:rsidRPr="00CA5091" w:rsidRDefault="00CA5091" w:rsidP="00CA5091">
      <w:pPr>
        <w:numPr>
          <w:ilvl w:val="0"/>
          <w:numId w:val="29"/>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1,925: Definitions and Guidelines to Address the Needs of Employees with Disabilities: </w:t>
      </w:r>
    </w:p>
    <w:p w14:paraId="237AA93D" w14:textId="77777777" w:rsidR="00CA5091" w:rsidRPr="00CA5091" w:rsidRDefault="002923AA" w:rsidP="00CA5091">
      <w:pPr>
        <w:spacing w:after="160" w:line="360" w:lineRule="auto"/>
        <w:contextualSpacing/>
        <w:rPr>
          <w:rFonts w:ascii="Times New Roman" w:eastAsia="Calibri" w:hAnsi="Times New Roman" w:cs="Times New Roman"/>
          <w:sz w:val="24"/>
          <w:szCs w:val="24"/>
          <w:lang w:bidi="en-US"/>
        </w:rPr>
      </w:pPr>
      <w:hyperlink r:id="rId47" w:history="1">
        <w:r w:rsidR="00CA5091" w:rsidRPr="00CA5091">
          <w:rPr>
            <w:rStyle w:val="Hyperlink"/>
            <w:rFonts w:ascii="Times New Roman" w:eastAsia="Calibri" w:hAnsi="Times New Roman" w:cs="Times New Roman"/>
            <w:sz w:val="24"/>
            <w:szCs w:val="24"/>
            <w:lang w:bidi="en-US"/>
          </w:rPr>
          <w:t>https://www.unr.edu/administrative-manual/500-1999-fiscal-and-business-affairs/1925-definitions-and-guidelines-to-address-the-needs-of-employees-with-disabilities</w:t>
        </w:r>
      </w:hyperlink>
    </w:p>
    <w:p w14:paraId="33BB42A2" w14:textId="77777777" w:rsidR="00CA5091" w:rsidRPr="00CA5091" w:rsidRDefault="00CA5091" w:rsidP="00CA5091">
      <w:pPr>
        <w:numPr>
          <w:ilvl w:val="0"/>
          <w:numId w:val="29"/>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3,001: Freedom of Access to Higher Education: </w:t>
      </w:r>
      <w:hyperlink r:id="rId48" w:history="1">
        <w:r w:rsidRPr="00CA5091">
          <w:rPr>
            <w:rStyle w:val="Hyperlink"/>
            <w:rFonts w:ascii="Times New Roman" w:eastAsia="Calibri" w:hAnsi="Times New Roman" w:cs="Times New Roman"/>
            <w:sz w:val="24"/>
            <w:szCs w:val="24"/>
            <w:lang w:bidi="en-US"/>
          </w:rPr>
          <w:t>https://www.unr.edu/administrative-manual/3000-3999-students/3001-freedom-of-access-to-higher-education</w:t>
        </w:r>
      </w:hyperlink>
    </w:p>
    <w:p w14:paraId="31F8008B" w14:textId="77777777" w:rsidR="00CA5091" w:rsidRPr="00CA5091" w:rsidRDefault="00CA5091" w:rsidP="00CA5091">
      <w:pPr>
        <w:numPr>
          <w:ilvl w:val="0"/>
          <w:numId w:val="29"/>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3,052: Reasonable Accommodations for the Academic Needs of Students with Disabilities: </w:t>
      </w:r>
      <w:hyperlink r:id="rId49" w:history="1">
        <w:r w:rsidRPr="00CA5091">
          <w:rPr>
            <w:rStyle w:val="Hyperlink"/>
            <w:rFonts w:ascii="Times New Roman" w:eastAsia="Calibri" w:hAnsi="Times New Roman" w:cs="Times New Roman"/>
            <w:sz w:val="24"/>
            <w:szCs w:val="24"/>
            <w:lang w:bidi="en-US"/>
          </w:rPr>
          <w:t>https://www.unr.edu/administrative-manual/3000-3999-students/3052-reasonable-accommodations-for-the-academic-needs-of-students-with-disabilities</w:t>
        </w:r>
      </w:hyperlink>
    </w:p>
    <w:p w14:paraId="1239971C" w14:textId="77777777" w:rsidR="00CA5091" w:rsidRPr="00CA5091" w:rsidRDefault="00CA5091" w:rsidP="00CA5091">
      <w:pPr>
        <w:numPr>
          <w:ilvl w:val="0"/>
          <w:numId w:val="29"/>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3,053: Disability Resource Center: </w:t>
      </w:r>
      <w:hyperlink r:id="rId50" w:history="1">
        <w:r w:rsidRPr="00CA5091">
          <w:rPr>
            <w:rStyle w:val="Hyperlink"/>
            <w:rFonts w:ascii="Times New Roman" w:eastAsia="Calibri" w:hAnsi="Times New Roman" w:cs="Times New Roman"/>
            <w:sz w:val="24"/>
            <w:szCs w:val="24"/>
            <w:lang w:bidi="en-US"/>
          </w:rPr>
          <w:t>https://www.unr.edu/administrative-manual/3000-3999-students/3053-disability-resource-center</w:t>
        </w:r>
      </w:hyperlink>
    </w:p>
    <w:p w14:paraId="4666D301" w14:textId="77777777" w:rsidR="00CA5091" w:rsidRPr="00CA5091" w:rsidRDefault="00CA5091" w:rsidP="00CA5091">
      <w:pPr>
        <w:numPr>
          <w:ilvl w:val="0"/>
          <w:numId w:val="29"/>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5,304: Event Accessibility and Accommodation Policy: </w:t>
      </w:r>
      <w:hyperlink r:id="rId51" w:history="1">
        <w:r w:rsidRPr="00CA5091">
          <w:rPr>
            <w:rStyle w:val="Hyperlink"/>
            <w:rFonts w:ascii="Times New Roman" w:eastAsia="Calibri" w:hAnsi="Times New Roman" w:cs="Times New Roman"/>
            <w:sz w:val="24"/>
            <w:szCs w:val="24"/>
            <w:lang w:bidi="en-US"/>
          </w:rPr>
          <w:t>https://www.unr.edu/administrative-manual/5000-5999-general-university-services/5304-event-accessibility-and-accommodation-policy</w:t>
        </w:r>
      </w:hyperlink>
    </w:p>
    <w:p w14:paraId="71B9B24A" w14:textId="77777777" w:rsidR="00CA5091" w:rsidRPr="00CA5091" w:rsidRDefault="00CA5091" w:rsidP="00CA5091">
      <w:pPr>
        <w:numPr>
          <w:ilvl w:val="0"/>
          <w:numId w:val="29"/>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5,470: Animals on University Property: </w:t>
      </w:r>
      <w:hyperlink r:id="rId52" w:history="1">
        <w:r w:rsidRPr="00CA5091">
          <w:rPr>
            <w:rStyle w:val="Hyperlink"/>
            <w:rFonts w:ascii="Times New Roman" w:eastAsia="Calibri" w:hAnsi="Times New Roman" w:cs="Times New Roman"/>
            <w:sz w:val="24"/>
            <w:szCs w:val="24"/>
            <w:lang w:bidi="en-US"/>
          </w:rPr>
          <w:t>https://www.unr.edu/administrative-manual/5000-5999-general-university-services/5470-animals-on-university-property</w:t>
        </w:r>
      </w:hyperlink>
    </w:p>
    <w:p w14:paraId="7BF9B46B" w14:textId="77777777" w:rsidR="00CA5091" w:rsidRPr="00CA5091" w:rsidRDefault="00CA5091" w:rsidP="00CA5091">
      <w:pPr>
        <w:numPr>
          <w:ilvl w:val="0"/>
          <w:numId w:val="29"/>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bCs/>
          <w:sz w:val="24"/>
          <w:szCs w:val="24"/>
          <w:lang w:bidi="en-US"/>
        </w:rPr>
        <w:t xml:space="preserve">6,500: Classroom Instruction and Regulations Concerning Disabled Students: </w:t>
      </w:r>
      <w:hyperlink r:id="rId53" w:history="1">
        <w:r w:rsidRPr="00CA5091">
          <w:rPr>
            <w:rStyle w:val="Hyperlink"/>
            <w:rFonts w:ascii="Times New Roman" w:eastAsia="Calibri" w:hAnsi="Times New Roman" w:cs="Times New Roman"/>
            <w:bCs/>
            <w:sz w:val="24"/>
            <w:szCs w:val="24"/>
            <w:lang w:bidi="en-US"/>
          </w:rPr>
          <w:t>https://www.unr.edu/administrative-manual/6000-6999-courses-curricula-and-organizational-change-process/6500-classroom-instruction-and-regulations-concerning-disabled-students</w:t>
        </w:r>
      </w:hyperlink>
    </w:p>
    <w:p w14:paraId="5E8E7F36" w14:textId="6B0327F6" w:rsidR="00C80450" w:rsidRPr="00FE52E4" w:rsidRDefault="00CA5091" w:rsidP="00FE52E4">
      <w:pPr>
        <w:numPr>
          <w:ilvl w:val="0"/>
          <w:numId w:val="29"/>
        </w:numPr>
        <w:spacing w:after="160" w:line="360" w:lineRule="auto"/>
        <w:contextualSpacing/>
        <w:rPr>
          <w:rFonts w:ascii="Times New Roman" w:eastAsia="Calibri" w:hAnsi="Times New Roman" w:cs="Times New Roman"/>
          <w:sz w:val="24"/>
          <w:szCs w:val="24"/>
          <w:lang w:bidi="en-US"/>
        </w:rPr>
      </w:pPr>
      <w:r w:rsidRPr="00CA5091">
        <w:rPr>
          <w:rFonts w:ascii="Times New Roman" w:eastAsia="Calibri" w:hAnsi="Times New Roman" w:cs="Times New Roman"/>
          <w:sz w:val="24"/>
          <w:szCs w:val="24"/>
          <w:lang w:bidi="en-US"/>
        </w:rPr>
        <w:t xml:space="preserve">6,501: Syllabus Policy: </w:t>
      </w:r>
      <w:hyperlink r:id="rId54" w:history="1">
        <w:r w:rsidRPr="00CA5091">
          <w:rPr>
            <w:rStyle w:val="Hyperlink"/>
            <w:rFonts w:ascii="Times New Roman" w:eastAsia="Calibri" w:hAnsi="Times New Roman" w:cs="Times New Roman"/>
            <w:sz w:val="24"/>
            <w:szCs w:val="24"/>
            <w:lang w:bidi="en-US"/>
          </w:rPr>
          <w:t>https://www.unr.edu/administrative-manual/6000-6999-courses-curricula-and-organizational-change-process/6501-syllabus-policy</w:t>
        </w:r>
      </w:hyperlink>
    </w:p>
    <w:sectPr w:rsidR="00C80450" w:rsidRPr="00FE52E4" w:rsidSect="00020DA4">
      <w:type w:val="continuous"/>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53CA" w14:textId="77777777" w:rsidR="002923AA" w:rsidRDefault="002923AA" w:rsidP="001F14F3">
      <w:pPr>
        <w:spacing w:after="0" w:line="240" w:lineRule="auto"/>
      </w:pPr>
      <w:r>
        <w:separator/>
      </w:r>
    </w:p>
  </w:endnote>
  <w:endnote w:type="continuationSeparator" w:id="0">
    <w:p w14:paraId="04802387" w14:textId="77777777" w:rsidR="002923AA" w:rsidRDefault="002923AA" w:rsidP="001F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CB24" w14:textId="77777777" w:rsidR="002923AA" w:rsidRDefault="002923AA" w:rsidP="001F14F3">
      <w:pPr>
        <w:spacing w:after="0" w:line="240" w:lineRule="auto"/>
      </w:pPr>
      <w:r>
        <w:separator/>
      </w:r>
    </w:p>
  </w:footnote>
  <w:footnote w:type="continuationSeparator" w:id="0">
    <w:p w14:paraId="44DDACAB" w14:textId="77777777" w:rsidR="002923AA" w:rsidRDefault="002923AA" w:rsidP="001F1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163E" w14:textId="2D521002" w:rsidR="002923AA" w:rsidRPr="001F14F3" w:rsidRDefault="002923AA">
    <w:pPr>
      <w:pStyle w:val="Header"/>
      <w:rPr>
        <w:rFonts w:ascii="Times New Roman" w:hAnsi="Times New Roman" w:cs="Times New Roman"/>
        <w:sz w:val="24"/>
      </w:rPr>
    </w:pPr>
    <w:r>
      <w:tab/>
    </w:r>
    <w:r>
      <w:tab/>
    </w:r>
    <w:r w:rsidRPr="001F14F3">
      <w:rPr>
        <w:rFonts w:ascii="Times New Roman" w:hAnsi="Times New Roman" w:cs="Times New Roman"/>
        <w:sz w:val="24"/>
      </w:rPr>
      <w:fldChar w:fldCharType="begin"/>
    </w:r>
    <w:r w:rsidRPr="001F14F3">
      <w:rPr>
        <w:rFonts w:ascii="Times New Roman" w:hAnsi="Times New Roman" w:cs="Times New Roman"/>
        <w:sz w:val="24"/>
      </w:rPr>
      <w:instrText xml:space="preserve"> PAGE   \* MERGEFORMAT </w:instrText>
    </w:r>
    <w:r w:rsidRPr="001F14F3">
      <w:rPr>
        <w:rFonts w:ascii="Times New Roman" w:hAnsi="Times New Roman" w:cs="Times New Roman"/>
        <w:sz w:val="24"/>
      </w:rPr>
      <w:fldChar w:fldCharType="separate"/>
    </w:r>
    <w:r w:rsidR="00BA2D0A">
      <w:rPr>
        <w:rFonts w:ascii="Times New Roman" w:hAnsi="Times New Roman" w:cs="Times New Roman"/>
        <w:noProof/>
        <w:sz w:val="24"/>
      </w:rPr>
      <w:t>48</w:t>
    </w:r>
    <w:r w:rsidRPr="001F14F3">
      <w:rPr>
        <w:rFonts w:ascii="Times New Roman" w:hAnsi="Times New Roman" w:cs="Times New Roman"/>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A"/>
    <w:multiLevelType w:val="hybridMultilevel"/>
    <w:tmpl w:val="22D6C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48F"/>
    <w:multiLevelType w:val="multilevel"/>
    <w:tmpl w:val="A7E80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F261C9"/>
    <w:multiLevelType w:val="hybridMultilevel"/>
    <w:tmpl w:val="473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760"/>
    <w:multiLevelType w:val="multilevel"/>
    <w:tmpl w:val="381AB170"/>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4" w15:restartNumberingAfterBreak="0">
    <w:nsid w:val="11F63B3F"/>
    <w:multiLevelType w:val="hybridMultilevel"/>
    <w:tmpl w:val="2488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0604"/>
    <w:multiLevelType w:val="hybridMultilevel"/>
    <w:tmpl w:val="071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3FD3"/>
    <w:multiLevelType w:val="multilevel"/>
    <w:tmpl w:val="99E2103C"/>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7" w15:restartNumberingAfterBreak="0">
    <w:nsid w:val="25F603DB"/>
    <w:multiLevelType w:val="multilevel"/>
    <w:tmpl w:val="44CE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9777B7"/>
    <w:multiLevelType w:val="multilevel"/>
    <w:tmpl w:val="D80A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01BFD"/>
    <w:multiLevelType w:val="hybridMultilevel"/>
    <w:tmpl w:val="5F16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F00C29"/>
    <w:multiLevelType w:val="hybridMultilevel"/>
    <w:tmpl w:val="62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C7996"/>
    <w:multiLevelType w:val="hybridMultilevel"/>
    <w:tmpl w:val="F97C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7554F3"/>
    <w:multiLevelType w:val="hybridMultilevel"/>
    <w:tmpl w:val="6146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B30A98"/>
    <w:multiLevelType w:val="hybridMultilevel"/>
    <w:tmpl w:val="4AF2A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83CA1"/>
    <w:multiLevelType w:val="hybridMultilevel"/>
    <w:tmpl w:val="50E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0200"/>
    <w:multiLevelType w:val="hybridMultilevel"/>
    <w:tmpl w:val="9498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9415D1"/>
    <w:multiLevelType w:val="multilevel"/>
    <w:tmpl w:val="3E640A28"/>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17" w15:restartNumberingAfterBreak="0">
    <w:nsid w:val="402A3DAE"/>
    <w:multiLevelType w:val="hybridMultilevel"/>
    <w:tmpl w:val="DEA2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F3572"/>
    <w:multiLevelType w:val="multilevel"/>
    <w:tmpl w:val="407E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1A0DB2"/>
    <w:multiLevelType w:val="hybridMultilevel"/>
    <w:tmpl w:val="446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4726"/>
    <w:multiLevelType w:val="hybridMultilevel"/>
    <w:tmpl w:val="7BB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63DD0"/>
    <w:multiLevelType w:val="hybridMultilevel"/>
    <w:tmpl w:val="0AB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522EC"/>
    <w:multiLevelType w:val="multilevel"/>
    <w:tmpl w:val="CECCE0AA"/>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23" w15:restartNumberingAfterBreak="0">
    <w:nsid w:val="4F24520B"/>
    <w:multiLevelType w:val="multilevel"/>
    <w:tmpl w:val="47BA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FD6DF2"/>
    <w:multiLevelType w:val="hybridMultilevel"/>
    <w:tmpl w:val="7BE6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F1579"/>
    <w:multiLevelType w:val="multilevel"/>
    <w:tmpl w:val="F4EA5A52"/>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26" w15:restartNumberingAfterBreak="0">
    <w:nsid w:val="671B454D"/>
    <w:multiLevelType w:val="multilevel"/>
    <w:tmpl w:val="A1C69A3E"/>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27" w15:restartNumberingAfterBreak="0">
    <w:nsid w:val="69DA0E4B"/>
    <w:multiLevelType w:val="hybridMultilevel"/>
    <w:tmpl w:val="1D466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A25750"/>
    <w:multiLevelType w:val="hybridMultilevel"/>
    <w:tmpl w:val="A680F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E13EE2"/>
    <w:multiLevelType w:val="multilevel"/>
    <w:tmpl w:val="62B8B3B4"/>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30" w15:restartNumberingAfterBreak="0">
    <w:nsid w:val="78A4018E"/>
    <w:multiLevelType w:val="hybridMultilevel"/>
    <w:tmpl w:val="934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40599"/>
    <w:multiLevelType w:val="hybridMultilevel"/>
    <w:tmpl w:val="78E8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605CB"/>
    <w:multiLevelType w:val="multilevel"/>
    <w:tmpl w:val="CD386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7"/>
  </w:num>
  <w:num w:numId="4">
    <w:abstractNumId w:val="9"/>
  </w:num>
  <w:num w:numId="5">
    <w:abstractNumId w:val="15"/>
  </w:num>
  <w:num w:numId="6">
    <w:abstractNumId w:val="12"/>
  </w:num>
  <w:num w:numId="7">
    <w:abstractNumId w:val="11"/>
  </w:num>
  <w:num w:numId="8">
    <w:abstractNumId w:val="13"/>
  </w:num>
  <w:num w:numId="9">
    <w:abstractNumId w:val="17"/>
  </w:num>
  <w:num w:numId="10">
    <w:abstractNumId w:val="14"/>
  </w:num>
  <w:num w:numId="11">
    <w:abstractNumId w:val="19"/>
  </w:num>
  <w:num w:numId="12">
    <w:abstractNumId w:val="20"/>
  </w:num>
  <w:num w:numId="13">
    <w:abstractNumId w:val="31"/>
  </w:num>
  <w:num w:numId="14">
    <w:abstractNumId w:val="32"/>
  </w:num>
  <w:num w:numId="15">
    <w:abstractNumId w:val="4"/>
  </w:num>
  <w:num w:numId="16">
    <w:abstractNumId w:val="2"/>
  </w:num>
  <w:num w:numId="17">
    <w:abstractNumId w:val="10"/>
  </w:num>
  <w:num w:numId="18">
    <w:abstractNumId w:val="28"/>
  </w:num>
  <w:num w:numId="19">
    <w:abstractNumId w:val="18"/>
  </w:num>
  <w:num w:numId="20">
    <w:abstractNumId w:val="21"/>
  </w:num>
  <w:num w:numId="21">
    <w:abstractNumId w:val="0"/>
  </w:num>
  <w:num w:numId="22">
    <w:abstractNumId w:val="22"/>
  </w:num>
  <w:num w:numId="23">
    <w:abstractNumId w:val="1"/>
  </w:num>
  <w:num w:numId="24">
    <w:abstractNumId w:val="25"/>
  </w:num>
  <w:num w:numId="25">
    <w:abstractNumId w:val="29"/>
  </w:num>
  <w:num w:numId="26">
    <w:abstractNumId w:val="3"/>
  </w:num>
  <w:num w:numId="27">
    <w:abstractNumId w:val="16"/>
  </w:num>
  <w:num w:numId="28">
    <w:abstractNumId w:val="26"/>
  </w:num>
  <w:num w:numId="29">
    <w:abstractNumId w:val="6"/>
  </w:num>
  <w:num w:numId="30">
    <w:abstractNumId w:val="27"/>
  </w:num>
  <w:num w:numId="31">
    <w:abstractNumId w:val="5"/>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F3"/>
    <w:rsid w:val="00015C1C"/>
    <w:rsid w:val="00020DA4"/>
    <w:rsid w:val="000236AD"/>
    <w:rsid w:val="000263AC"/>
    <w:rsid w:val="00053A49"/>
    <w:rsid w:val="000608AD"/>
    <w:rsid w:val="000670E2"/>
    <w:rsid w:val="00084FDA"/>
    <w:rsid w:val="000A1CC7"/>
    <w:rsid w:val="000A2CF9"/>
    <w:rsid w:val="000A7F07"/>
    <w:rsid w:val="000B790A"/>
    <w:rsid w:val="000C5778"/>
    <w:rsid w:val="000D02F0"/>
    <w:rsid w:val="000E68EE"/>
    <w:rsid w:val="001007A6"/>
    <w:rsid w:val="0010440A"/>
    <w:rsid w:val="00104AE2"/>
    <w:rsid w:val="00106E92"/>
    <w:rsid w:val="0011510C"/>
    <w:rsid w:val="0012292C"/>
    <w:rsid w:val="00130303"/>
    <w:rsid w:val="001459CA"/>
    <w:rsid w:val="00156F37"/>
    <w:rsid w:val="00163AF3"/>
    <w:rsid w:val="0018446D"/>
    <w:rsid w:val="001849C7"/>
    <w:rsid w:val="0018735B"/>
    <w:rsid w:val="00193A3A"/>
    <w:rsid w:val="001B1AB7"/>
    <w:rsid w:val="001B4F60"/>
    <w:rsid w:val="001B5215"/>
    <w:rsid w:val="001B559F"/>
    <w:rsid w:val="001B5A33"/>
    <w:rsid w:val="001C1BA8"/>
    <w:rsid w:val="001C6BFA"/>
    <w:rsid w:val="001C6C6D"/>
    <w:rsid w:val="001D0D55"/>
    <w:rsid w:val="001D1BAA"/>
    <w:rsid w:val="001D2605"/>
    <w:rsid w:val="001D2A06"/>
    <w:rsid w:val="001D5129"/>
    <w:rsid w:val="001F14F3"/>
    <w:rsid w:val="00200D7D"/>
    <w:rsid w:val="00204F8F"/>
    <w:rsid w:val="00206E06"/>
    <w:rsid w:val="00214AFD"/>
    <w:rsid w:val="00216BE8"/>
    <w:rsid w:val="00217A5B"/>
    <w:rsid w:val="00241520"/>
    <w:rsid w:val="00251C71"/>
    <w:rsid w:val="00263EDF"/>
    <w:rsid w:val="00265A7F"/>
    <w:rsid w:val="00266849"/>
    <w:rsid w:val="00276ACC"/>
    <w:rsid w:val="00284812"/>
    <w:rsid w:val="002877A6"/>
    <w:rsid w:val="002923AA"/>
    <w:rsid w:val="00294705"/>
    <w:rsid w:val="002A0F44"/>
    <w:rsid w:val="002A1D46"/>
    <w:rsid w:val="002C15E7"/>
    <w:rsid w:val="002C1EF4"/>
    <w:rsid w:val="002D5DAC"/>
    <w:rsid w:val="002E0B30"/>
    <w:rsid w:val="00302E46"/>
    <w:rsid w:val="00310BBA"/>
    <w:rsid w:val="00332370"/>
    <w:rsid w:val="00352D7C"/>
    <w:rsid w:val="00354E18"/>
    <w:rsid w:val="00362A3E"/>
    <w:rsid w:val="00365738"/>
    <w:rsid w:val="00366C02"/>
    <w:rsid w:val="003709D0"/>
    <w:rsid w:val="00372863"/>
    <w:rsid w:val="00385DCD"/>
    <w:rsid w:val="00395011"/>
    <w:rsid w:val="003A1687"/>
    <w:rsid w:val="003D29B0"/>
    <w:rsid w:val="003D33DF"/>
    <w:rsid w:val="003D3C42"/>
    <w:rsid w:val="003D4212"/>
    <w:rsid w:val="003D5139"/>
    <w:rsid w:val="003D6926"/>
    <w:rsid w:val="004043C9"/>
    <w:rsid w:val="0041544C"/>
    <w:rsid w:val="004438F9"/>
    <w:rsid w:val="004613CB"/>
    <w:rsid w:val="0046169A"/>
    <w:rsid w:val="004707A9"/>
    <w:rsid w:val="004A1852"/>
    <w:rsid w:val="004A3158"/>
    <w:rsid w:val="004A6DEF"/>
    <w:rsid w:val="004B31A3"/>
    <w:rsid w:val="004B677B"/>
    <w:rsid w:val="004C1917"/>
    <w:rsid w:val="004C34E0"/>
    <w:rsid w:val="004E3EC1"/>
    <w:rsid w:val="004E484D"/>
    <w:rsid w:val="004F571C"/>
    <w:rsid w:val="00504BBD"/>
    <w:rsid w:val="00540164"/>
    <w:rsid w:val="0054655C"/>
    <w:rsid w:val="00546C02"/>
    <w:rsid w:val="005520C9"/>
    <w:rsid w:val="00556AB4"/>
    <w:rsid w:val="005602A9"/>
    <w:rsid w:val="00561BD3"/>
    <w:rsid w:val="005635D7"/>
    <w:rsid w:val="005711BF"/>
    <w:rsid w:val="00575683"/>
    <w:rsid w:val="00575CC2"/>
    <w:rsid w:val="005764B0"/>
    <w:rsid w:val="005A7DAD"/>
    <w:rsid w:val="005B4377"/>
    <w:rsid w:val="005C6574"/>
    <w:rsid w:val="005D1987"/>
    <w:rsid w:val="005D28F9"/>
    <w:rsid w:val="005D3606"/>
    <w:rsid w:val="005D5360"/>
    <w:rsid w:val="005D7A34"/>
    <w:rsid w:val="005E0CD1"/>
    <w:rsid w:val="005E657F"/>
    <w:rsid w:val="006111EF"/>
    <w:rsid w:val="00611877"/>
    <w:rsid w:val="00613FE5"/>
    <w:rsid w:val="00625109"/>
    <w:rsid w:val="00631239"/>
    <w:rsid w:val="00635AB0"/>
    <w:rsid w:val="00654B78"/>
    <w:rsid w:val="00660AB5"/>
    <w:rsid w:val="006659D8"/>
    <w:rsid w:val="00666704"/>
    <w:rsid w:val="00673D24"/>
    <w:rsid w:val="00691C4B"/>
    <w:rsid w:val="0069650D"/>
    <w:rsid w:val="006A2A0F"/>
    <w:rsid w:val="006A359C"/>
    <w:rsid w:val="006A73E8"/>
    <w:rsid w:val="006B5ED0"/>
    <w:rsid w:val="006D1DDD"/>
    <w:rsid w:val="006D3D63"/>
    <w:rsid w:val="0070673E"/>
    <w:rsid w:val="00707193"/>
    <w:rsid w:val="007076C2"/>
    <w:rsid w:val="00716C5F"/>
    <w:rsid w:val="00732611"/>
    <w:rsid w:val="00733057"/>
    <w:rsid w:val="00742688"/>
    <w:rsid w:val="00750D50"/>
    <w:rsid w:val="007511FF"/>
    <w:rsid w:val="0075228D"/>
    <w:rsid w:val="00773012"/>
    <w:rsid w:val="00790EC4"/>
    <w:rsid w:val="00793767"/>
    <w:rsid w:val="007B0811"/>
    <w:rsid w:val="007B29AB"/>
    <w:rsid w:val="007C3515"/>
    <w:rsid w:val="007D1782"/>
    <w:rsid w:val="007D23D1"/>
    <w:rsid w:val="007D6CF9"/>
    <w:rsid w:val="007E1090"/>
    <w:rsid w:val="007E202B"/>
    <w:rsid w:val="007E2969"/>
    <w:rsid w:val="007E2EAB"/>
    <w:rsid w:val="00807655"/>
    <w:rsid w:val="00836F33"/>
    <w:rsid w:val="00841733"/>
    <w:rsid w:val="008561FB"/>
    <w:rsid w:val="00894425"/>
    <w:rsid w:val="008B301C"/>
    <w:rsid w:val="008B3BF4"/>
    <w:rsid w:val="008D33DF"/>
    <w:rsid w:val="008D4E30"/>
    <w:rsid w:val="008E0E05"/>
    <w:rsid w:val="008E2E9E"/>
    <w:rsid w:val="00905A78"/>
    <w:rsid w:val="009079E6"/>
    <w:rsid w:val="00915365"/>
    <w:rsid w:val="00924DED"/>
    <w:rsid w:val="009362AB"/>
    <w:rsid w:val="00936FAD"/>
    <w:rsid w:val="00940062"/>
    <w:rsid w:val="00947792"/>
    <w:rsid w:val="00993C59"/>
    <w:rsid w:val="00993DB5"/>
    <w:rsid w:val="009A40E1"/>
    <w:rsid w:val="009B6B30"/>
    <w:rsid w:val="009C2351"/>
    <w:rsid w:val="009C24B3"/>
    <w:rsid w:val="009C43D2"/>
    <w:rsid w:val="009E4587"/>
    <w:rsid w:val="00A03C03"/>
    <w:rsid w:val="00A13E63"/>
    <w:rsid w:val="00A17174"/>
    <w:rsid w:val="00A211D6"/>
    <w:rsid w:val="00A233B3"/>
    <w:rsid w:val="00A65B0F"/>
    <w:rsid w:val="00A86512"/>
    <w:rsid w:val="00A959EB"/>
    <w:rsid w:val="00A95C9D"/>
    <w:rsid w:val="00AB110F"/>
    <w:rsid w:val="00AB166C"/>
    <w:rsid w:val="00AC0ED0"/>
    <w:rsid w:val="00AD1266"/>
    <w:rsid w:val="00AD65B4"/>
    <w:rsid w:val="00AE1E4E"/>
    <w:rsid w:val="00AE455F"/>
    <w:rsid w:val="00AF2C03"/>
    <w:rsid w:val="00B038E5"/>
    <w:rsid w:val="00B37CE9"/>
    <w:rsid w:val="00B561D0"/>
    <w:rsid w:val="00B66751"/>
    <w:rsid w:val="00B70CDE"/>
    <w:rsid w:val="00B73273"/>
    <w:rsid w:val="00B77C81"/>
    <w:rsid w:val="00B800FF"/>
    <w:rsid w:val="00B8055E"/>
    <w:rsid w:val="00B80632"/>
    <w:rsid w:val="00B8345C"/>
    <w:rsid w:val="00BA122F"/>
    <w:rsid w:val="00BA2D0A"/>
    <w:rsid w:val="00BB4DDE"/>
    <w:rsid w:val="00BC6862"/>
    <w:rsid w:val="00BD30D2"/>
    <w:rsid w:val="00BD3E88"/>
    <w:rsid w:val="00BF7ABE"/>
    <w:rsid w:val="00C029E3"/>
    <w:rsid w:val="00C1067F"/>
    <w:rsid w:val="00C13FD9"/>
    <w:rsid w:val="00C165B9"/>
    <w:rsid w:val="00C21930"/>
    <w:rsid w:val="00C24F99"/>
    <w:rsid w:val="00C313D2"/>
    <w:rsid w:val="00C43B22"/>
    <w:rsid w:val="00C66BC9"/>
    <w:rsid w:val="00C80450"/>
    <w:rsid w:val="00CA5091"/>
    <w:rsid w:val="00CA5684"/>
    <w:rsid w:val="00CC7E51"/>
    <w:rsid w:val="00CD37A4"/>
    <w:rsid w:val="00CD4218"/>
    <w:rsid w:val="00CD483E"/>
    <w:rsid w:val="00CD499E"/>
    <w:rsid w:val="00CD5BD6"/>
    <w:rsid w:val="00CE0BA8"/>
    <w:rsid w:val="00CE2E0E"/>
    <w:rsid w:val="00CE3387"/>
    <w:rsid w:val="00CF5254"/>
    <w:rsid w:val="00D1186F"/>
    <w:rsid w:val="00D70E05"/>
    <w:rsid w:val="00D849C5"/>
    <w:rsid w:val="00D91636"/>
    <w:rsid w:val="00D92C66"/>
    <w:rsid w:val="00D93A69"/>
    <w:rsid w:val="00DA7E2E"/>
    <w:rsid w:val="00DC56FB"/>
    <w:rsid w:val="00DF4BCF"/>
    <w:rsid w:val="00E11931"/>
    <w:rsid w:val="00E14243"/>
    <w:rsid w:val="00E208AC"/>
    <w:rsid w:val="00E2578F"/>
    <w:rsid w:val="00E31A44"/>
    <w:rsid w:val="00E31E1E"/>
    <w:rsid w:val="00E3571D"/>
    <w:rsid w:val="00E47138"/>
    <w:rsid w:val="00E65A06"/>
    <w:rsid w:val="00E66BB5"/>
    <w:rsid w:val="00E96B1A"/>
    <w:rsid w:val="00EA1977"/>
    <w:rsid w:val="00EA489D"/>
    <w:rsid w:val="00EA67DA"/>
    <w:rsid w:val="00ED16D4"/>
    <w:rsid w:val="00EE5D10"/>
    <w:rsid w:val="00F00FF2"/>
    <w:rsid w:val="00F0144D"/>
    <w:rsid w:val="00F138B2"/>
    <w:rsid w:val="00F23914"/>
    <w:rsid w:val="00F36D80"/>
    <w:rsid w:val="00F55AA7"/>
    <w:rsid w:val="00F86FE2"/>
    <w:rsid w:val="00FA3AD7"/>
    <w:rsid w:val="00FA41E7"/>
    <w:rsid w:val="00FA6145"/>
    <w:rsid w:val="00FD44E7"/>
    <w:rsid w:val="00FD6421"/>
    <w:rsid w:val="00FE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3838C"/>
  <w15:docId w15:val="{06F7059F-4E53-4167-A981-D8B30B3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DA"/>
  </w:style>
  <w:style w:type="paragraph" w:styleId="Heading1">
    <w:name w:val="heading 1"/>
    <w:basedOn w:val="Normal"/>
    <w:next w:val="Normal"/>
    <w:link w:val="Heading1Char"/>
    <w:uiPriority w:val="9"/>
    <w:qFormat/>
    <w:rsid w:val="002923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23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3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873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92"/>
    <w:pPr>
      <w:ind w:left="720"/>
      <w:contextualSpacing/>
    </w:pPr>
  </w:style>
  <w:style w:type="paragraph" w:styleId="BalloonText">
    <w:name w:val="Balloon Text"/>
    <w:basedOn w:val="Normal"/>
    <w:link w:val="BalloonTextChar"/>
    <w:uiPriority w:val="99"/>
    <w:semiHidden/>
    <w:unhideWhenUsed/>
    <w:rsid w:val="00B5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D0"/>
    <w:rPr>
      <w:rFonts w:ascii="Tahoma" w:hAnsi="Tahoma" w:cs="Tahoma"/>
      <w:sz w:val="16"/>
      <w:szCs w:val="16"/>
    </w:rPr>
  </w:style>
  <w:style w:type="paragraph" w:styleId="Header">
    <w:name w:val="header"/>
    <w:basedOn w:val="Normal"/>
    <w:link w:val="HeaderChar"/>
    <w:uiPriority w:val="99"/>
    <w:unhideWhenUsed/>
    <w:rsid w:val="001F1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4F3"/>
  </w:style>
  <w:style w:type="paragraph" w:styleId="Footer">
    <w:name w:val="footer"/>
    <w:basedOn w:val="Normal"/>
    <w:link w:val="FooterChar"/>
    <w:uiPriority w:val="99"/>
    <w:unhideWhenUsed/>
    <w:rsid w:val="001F1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4F3"/>
  </w:style>
  <w:style w:type="table" w:styleId="TableGrid">
    <w:name w:val="Table Grid"/>
    <w:basedOn w:val="TableNormal"/>
    <w:uiPriority w:val="59"/>
    <w:rsid w:val="0002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0A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512"/>
    <w:rPr>
      <w:color w:val="0000FF" w:themeColor="hyperlink"/>
      <w:u w:val="single"/>
    </w:rPr>
  </w:style>
  <w:style w:type="character" w:styleId="Strong">
    <w:name w:val="Strong"/>
    <w:basedOn w:val="DefaultParagraphFont"/>
    <w:uiPriority w:val="22"/>
    <w:qFormat/>
    <w:rsid w:val="00E66BB5"/>
    <w:rPr>
      <w:b/>
      <w:bCs/>
    </w:rPr>
  </w:style>
  <w:style w:type="character" w:styleId="CommentReference">
    <w:name w:val="annotation reference"/>
    <w:basedOn w:val="DefaultParagraphFont"/>
    <w:uiPriority w:val="99"/>
    <w:semiHidden/>
    <w:unhideWhenUsed/>
    <w:rsid w:val="00EE5D10"/>
    <w:rPr>
      <w:sz w:val="16"/>
      <w:szCs w:val="16"/>
    </w:rPr>
  </w:style>
  <w:style w:type="paragraph" w:styleId="CommentText">
    <w:name w:val="annotation text"/>
    <w:basedOn w:val="Normal"/>
    <w:link w:val="CommentTextChar"/>
    <w:uiPriority w:val="99"/>
    <w:semiHidden/>
    <w:unhideWhenUsed/>
    <w:rsid w:val="00EE5D10"/>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EE5D10"/>
    <w:rPr>
      <w:rFonts w:ascii="Calibri" w:hAnsi="Calibri" w:cs="Times New Roman"/>
      <w:sz w:val="20"/>
      <w:szCs w:val="20"/>
    </w:rPr>
  </w:style>
  <w:style w:type="paragraph" w:styleId="Title">
    <w:name w:val="Title"/>
    <w:basedOn w:val="Normal"/>
    <w:next w:val="Normal"/>
    <w:link w:val="TitleChar"/>
    <w:uiPriority w:val="10"/>
    <w:qFormat/>
    <w:rsid w:val="002923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3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23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23AA"/>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2923AA"/>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1873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8735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194">
      <w:bodyDiv w:val="1"/>
      <w:marLeft w:val="0"/>
      <w:marRight w:val="0"/>
      <w:marTop w:val="0"/>
      <w:marBottom w:val="0"/>
      <w:divBdr>
        <w:top w:val="none" w:sz="0" w:space="0" w:color="auto"/>
        <w:left w:val="none" w:sz="0" w:space="0" w:color="auto"/>
        <w:bottom w:val="none" w:sz="0" w:space="0" w:color="auto"/>
        <w:right w:val="none" w:sz="0" w:space="0" w:color="auto"/>
      </w:divBdr>
    </w:div>
    <w:div w:id="154763139">
      <w:bodyDiv w:val="1"/>
      <w:marLeft w:val="0"/>
      <w:marRight w:val="0"/>
      <w:marTop w:val="0"/>
      <w:marBottom w:val="0"/>
      <w:divBdr>
        <w:top w:val="none" w:sz="0" w:space="0" w:color="auto"/>
        <w:left w:val="none" w:sz="0" w:space="0" w:color="auto"/>
        <w:bottom w:val="none" w:sz="0" w:space="0" w:color="auto"/>
        <w:right w:val="none" w:sz="0" w:space="0" w:color="auto"/>
      </w:divBdr>
    </w:div>
    <w:div w:id="259291358">
      <w:bodyDiv w:val="1"/>
      <w:marLeft w:val="0"/>
      <w:marRight w:val="0"/>
      <w:marTop w:val="0"/>
      <w:marBottom w:val="0"/>
      <w:divBdr>
        <w:top w:val="none" w:sz="0" w:space="0" w:color="auto"/>
        <w:left w:val="none" w:sz="0" w:space="0" w:color="auto"/>
        <w:bottom w:val="none" w:sz="0" w:space="0" w:color="auto"/>
        <w:right w:val="none" w:sz="0" w:space="0" w:color="auto"/>
      </w:divBdr>
    </w:div>
    <w:div w:id="341201156">
      <w:bodyDiv w:val="1"/>
      <w:marLeft w:val="0"/>
      <w:marRight w:val="0"/>
      <w:marTop w:val="0"/>
      <w:marBottom w:val="0"/>
      <w:divBdr>
        <w:top w:val="none" w:sz="0" w:space="0" w:color="auto"/>
        <w:left w:val="none" w:sz="0" w:space="0" w:color="auto"/>
        <w:bottom w:val="none" w:sz="0" w:space="0" w:color="auto"/>
        <w:right w:val="none" w:sz="0" w:space="0" w:color="auto"/>
      </w:divBdr>
    </w:div>
    <w:div w:id="390077187">
      <w:bodyDiv w:val="1"/>
      <w:marLeft w:val="0"/>
      <w:marRight w:val="0"/>
      <w:marTop w:val="0"/>
      <w:marBottom w:val="0"/>
      <w:divBdr>
        <w:top w:val="none" w:sz="0" w:space="0" w:color="auto"/>
        <w:left w:val="none" w:sz="0" w:space="0" w:color="auto"/>
        <w:bottom w:val="none" w:sz="0" w:space="0" w:color="auto"/>
        <w:right w:val="none" w:sz="0" w:space="0" w:color="auto"/>
      </w:divBdr>
    </w:div>
    <w:div w:id="478425344">
      <w:bodyDiv w:val="1"/>
      <w:marLeft w:val="0"/>
      <w:marRight w:val="0"/>
      <w:marTop w:val="0"/>
      <w:marBottom w:val="0"/>
      <w:divBdr>
        <w:top w:val="none" w:sz="0" w:space="0" w:color="auto"/>
        <w:left w:val="none" w:sz="0" w:space="0" w:color="auto"/>
        <w:bottom w:val="none" w:sz="0" w:space="0" w:color="auto"/>
        <w:right w:val="none" w:sz="0" w:space="0" w:color="auto"/>
      </w:divBdr>
    </w:div>
    <w:div w:id="641008635">
      <w:bodyDiv w:val="1"/>
      <w:marLeft w:val="0"/>
      <w:marRight w:val="0"/>
      <w:marTop w:val="0"/>
      <w:marBottom w:val="0"/>
      <w:divBdr>
        <w:top w:val="none" w:sz="0" w:space="0" w:color="auto"/>
        <w:left w:val="none" w:sz="0" w:space="0" w:color="auto"/>
        <w:bottom w:val="none" w:sz="0" w:space="0" w:color="auto"/>
        <w:right w:val="none" w:sz="0" w:space="0" w:color="auto"/>
      </w:divBdr>
    </w:div>
    <w:div w:id="726996380">
      <w:bodyDiv w:val="1"/>
      <w:marLeft w:val="0"/>
      <w:marRight w:val="0"/>
      <w:marTop w:val="0"/>
      <w:marBottom w:val="0"/>
      <w:divBdr>
        <w:top w:val="none" w:sz="0" w:space="0" w:color="auto"/>
        <w:left w:val="none" w:sz="0" w:space="0" w:color="auto"/>
        <w:bottom w:val="none" w:sz="0" w:space="0" w:color="auto"/>
        <w:right w:val="none" w:sz="0" w:space="0" w:color="auto"/>
      </w:divBdr>
      <w:divsChild>
        <w:div w:id="445007412">
          <w:marLeft w:val="0"/>
          <w:marRight w:val="0"/>
          <w:marTop w:val="0"/>
          <w:marBottom w:val="0"/>
          <w:divBdr>
            <w:top w:val="none" w:sz="0" w:space="0" w:color="auto"/>
            <w:left w:val="none" w:sz="0" w:space="0" w:color="auto"/>
            <w:bottom w:val="none" w:sz="0" w:space="0" w:color="auto"/>
            <w:right w:val="none" w:sz="0" w:space="0" w:color="auto"/>
          </w:divBdr>
        </w:div>
        <w:div w:id="1238203646">
          <w:marLeft w:val="0"/>
          <w:marRight w:val="0"/>
          <w:marTop w:val="0"/>
          <w:marBottom w:val="0"/>
          <w:divBdr>
            <w:top w:val="none" w:sz="0" w:space="0" w:color="auto"/>
            <w:left w:val="none" w:sz="0" w:space="0" w:color="auto"/>
            <w:bottom w:val="none" w:sz="0" w:space="0" w:color="auto"/>
            <w:right w:val="none" w:sz="0" w:space="0" w:color="auto"/>
          </w:divBdr>
        </w:div>
        <w:div w:id="1430665150">
          <w:marLeft w:val="0"/>
          <w:marRight w:val="0"/>
          <w:marTop w:val="0"/>
          <w:marBottom w:val="0"/>
          <w:divBdr>
            <w:top w:val="none" w:sz="0" w:space="0" w:color="auto"/>
            <w:left w:val="none" w:sz="0" w:space="0" w:color="auto"/>
            <w:bottom w:val="none" w:sz="0" w:space="0" w:color="auto"/>
            <w:right w:val="none" w:sz="0" w:space="0" w:color="auto"/>
          </w:divBdr>
        </w:div>
        <w:div w:id="2066029882">
          <w:marLeft w:val="0"/>
          <w:marRight w:val="0"/>
          <w:marTop w:val="0"/>
          <w:marBottom w:val="0"/>
          <w:divBdr>
            <w:top w:val="none" w:sz="0" w:space="0" w:color="auto"/>
            <w:left w:val="none" w:sz="0" w:space="0" w:color="auto"/>
            <w:bottom w:val="none" w:sz="0" w:space="0" w:color="auto"/>
            <w:right w:val="none" w:sz="0" w:space="0" w:color="auto"/>
          </w:divBdr>
        </w:div>
        <w:div w:id="1452896651">
          <w:marLeft w:val="0"/>
          <w:marRight w:val="0"/>
          <w:marTop w:val="0"/>
          <w:marBottom w:val="0"/>
          <w:divBdr>
            <w:top w:val="none" w:sz="0" w:space="0" w:color="auto"/>
            <w:left w:val="none" w:sz="0" w:space="0" w:color="auto"/>
            <w:bottom w:val="none" w:sz="0" w:space="0" w:color="auto"/>
            <w:right w:val="none" w:sz="0" w:space="0" w:color="auto"/>
          </w:divBdr>
        </w:div>
        <w:div w:id="267737698">
          <w:marLeft w:val="0"/>
          <w:marRight w:val="0"/>
          <w:marTop w:val="0"/>
          <w:marBottom w:val="0"/>
          <w:divBdr>
            <w:top w:val="none" w:sz="0" w:space="0" w:color="auto"/>
            <w:left w:val="none" w:sz="0" w:space="0" w:color="auto"/>
            <w:bottom w:val="none" w:sz="0" w:space="0" w:color="auto"/>
            <w:right w:val="none" w:sz="0" w:space="0" w:color="auto"/>
          </w:divBdr>
        </w:div>
        <w:div w:id="61492457">
          <w:marLeft w:val="0"/>
          <w:marRight w:val="0"/>
          <w:marTop w:val="0"/>
          <w:marBottom w:val="0"/>
          <w:divBdr>
            <w:top w:val="none" w:sz="0" w:space="0" w:color="auto"/>
            <w:left w:val="none" w:sz="0" w:space="0" w:color="auto"/>
            <w:bottom w:val="none" w:sz="0" w:space="0" w:color="auto"/>
            <w:right w:val="none" w:sz="0" w:space="0" w:color="auto"/>
          </w:divBdr>
        </w:div>
        <w:div w:id="621303568">
          <w:marLeft w:val="0"/>
          <w:marRight w:val="0"/>
          <w:marTop w:val="0"/>
          <w:marBottom w:val="0"/>
          <w:divBdr>
            <w:top w:val="none" w:sz="0" w:space="0" w:color="auto"/>
            <w:left w:val="none" w:sz="0" w:space="0" w:color="auto"/>
            <w:bottom w:val="none" w:sz="0" w:space="0" w:color="auto"/>
            <w:right w:val="none" w:sz="0" w:space="0" w:color="auto"/>
          </w:divBdr>
        </w:div>
      </w:divsChild>
    </w:div>
    <w:div w:id="737943214">
      <w:bodyDiv w:val="1"/>
      <w:marLeft w:val="0"/>
      <w:marRight w:val="0"/>
      <w:marTop w:val="0"/>
      <w:marBottom w:val="0"/>
      <w:divBdr>
        <w:top w:val="none" w:sz="0" w:space="0" w:color="auto"/>
        <w:left w:val="none" w:sz="0" w:space="0" w:color="auto"/>
        <w:bottom w:val="none" w:sz="0" w:space="0" w:color="auto"/>
        <w:right w:val="none" w:sz="0" w:space="0" w:color="auto"/>
      </w:divBdr>
      <w:divsChild>
        <w:div w:id="1917351957">
          <w:marLeft w:val="0"/>
          <w:marRight w:val="0"/>
          <w:marTop w:val="0"/>
          <w:marBottom w:val="0"/>
          <w:divBdr>
            <w:top w:val="none" w:sz="0" w:space="0" w:color="auto"/>
            <w:left w:val="none" w:sz="0" w:space="0" w:color="auto"/>
            <w:bottom w:val="none" w:sz="0" w:space="0" w:color="auto"/>
            <w:right w:val="none" w:sz="0" w:space="0" w:color="auto"/>
          </w:divBdr>
        </w:div>
        <w:div w:id="1619943945">
          <w:marLeft w:val="0"/>
          <w:marRight w:val="0"/>
          <w:marTop w:val="0"/>
          <w:marBottom w:val="0"/>
          <w:divBdr>
            <w:top w:val="none" w:sz="0" w:space="0" w:color="auto"/>
            <w:left w:val="none" w:sz="0" w:space="0" w:color="auto"/>
            <w:bottom w:val="none" w:sz="0" w:space="0" w:color="auto"/>
            <w:right w:val="none" w:sz="0" w:space="0" w:color="auto"/>
          </w:divBdr>
        </w:div>
        <w:div w:id="300697683">
          <w:marLeft w:val="0"/>
          <w:marRight w:val="0"/>
          <w:marTop w:val="0"/>
          <w:marBottom w:val="0"/>
          <w:divBdr>
            <w:top w:val="none" w:sz="0" w:space="0" w:color="auto"/>
            <w:left w:val="none" w:sz="0" w:space="0" w:color="auto"/>
            <w:bottom w:val="none" w:sz="0" w:space="0" w:color="auto"/>
            <w:right w:val="none" w:sz="0" w:space="0" w:color="auto"/>
          </w:divBdr>
        </w:div>
        <w:div w:id="1062555818">
          <w:marLeft w:val="0"/>
          <w:marRight w:val="0"/>
          <w:marTop w:val="0"/>
          <w:marBottom w:val="0"/>
          <w:divBdr>
            <w:top w:val="none" w:sz="0" w:space="0" w:color="auto"/>
            <w:left w:val="none" w:sz="0" w:space="0" w:color="auto"/>
            <w:bottom w:val="none" w:sz="0" w:space="0" w:color="auto"/>
            <w:right w:val="none" w:sz="0" w:space="0" w:color="auto"/>
          </w:divBdr>
        </w:div>
        <w:div w:id="485323428">
          <w:marLeft w:val="0"/>
          <w:marRight w:val="0"/>
          <w:marTop w:val="0"/>
          <w:marBottom w:val="0"/>
          <w:divBdr>
            <w:top w:val="none" w:sz="0" w:space="0" w:color="auto"/>
            <w:left w:val="none" w:sz="0" w:space="0" w:color="auto"/>
            <w:bottom w:val="none" w:sz="0" w:space="0" w:color="auto"/>
            <w:right w:val="none" w:sz="0" w:space="0" w:color="auto"/>
          </w:divBdr>
        </w:div>
        <w:div w:id="425812039">
          <w:marLeft w:val="0"/>
          <w:marRight w:val="0"/>
          <w:marTop w:val="0"/>
          <w:marBottom w:val="0"/>
          <w:divBdr>
            <w:top w:val="none" w:sz="0" w:space="0" w:color="auto"/>
            <w:left w:val="none" w:sz="0" w:space="0" w:color="auto"/>
            <w:bottom w:val="none" w:sz="0" w:space="0" w:color="auto"/>
            <w:right w:val="none" w:sz="0" w:space="0" w:color="auto"/>
          </w:divBdr>
        </w:div>
      </w:divsChild>
    </w:div>
    <w:div w:id="941763523">
      <w:bodyDiv w:val="1"/>
      <w:marLeft w:val="0"/>
      <w:marRight w:val="0"/>
      <w:marTop w:val="0"/>
      <w:marBottom w:val="0"/>
      <w:divBdr>
        <w:top w:val="none" w:sz="0" w:space="0" w:color="auto"/>
        <w:left w:val="none" w:sz="0" w:space="0" w:color="auto"/>
        <w:bottom w:val="none" w:sz="0" w:space="0" w:color="auto"/>
        <w:right w:val="none" w:sz="0" w:space="0" w:color="auto"/>
      </w:divBdr>
    </w:div>
    <w:div w:id="1089231803">
      <w:bodyDiv w:val="1"/>
      <w:marLeft w:val="0"/>
      <w:marRight w:val="0"/>
      <w:marTop w:val="0"/>
      <w:marBottom w:val="0"/>
      <w:divBdr>
        <w:top w:val="none" w:sz="0" w:space="0" w:color="auto"/>
        <w:left w:val="none" w:sz="0" w:space="0" w:color="auto"/>
        <w:bottom w:val="none" w:sz="0" w:space="0" w:color="auto"/>
        <w:right w:val="none" w:sz="0" w:space="0" w:color="auto"/>
      </w:divBdr>
    </w:div>
    <w:div w:id="1136948821">
      <w:bodyDiv w:val="1"/>
      <w:marLeft w:val="0"/>
      <w:marRight w:val="0"/>
      <w:marTop w:val="0"/>
      <w:marBottom w:val="0"/>
      <w:divBdr>
        <w:top w:val="none" w:sz="0" w:space="0" w:color="auto"/>
        <w:left w:val="none" w:sz="0" w:space="0" w:color="auto"/>
        <w:bottom w:val="none" w:sz="0" w:space="0" w:color="auto"/>
        <w:right w:val="none" w:sz="0" w:space="0" w:color="auto"/>
      </w:divBdr>
    </w:div>
    <w:div w:id="1148862780">
      <w:bodyDiv w:val="1"/>
      <w:marLeft w:val="0"/>
      <w:marRight w:val="0"/>
      <w:marTop w:val="0"/>
      <w:marBottom w:val="0"/>
      <w:divBdr>
        <w:top w:val="none" w:sz="0" w:space="0" w:color="auto"/>
        <w:left w:val="none" w:sz="0" w:space="0" w:color="auto"/>
        <w:bottom w:val="none" w:sz="0" w:space="0" w:color="auto"/>
        <w:right w:val="none" w:sz="0" w:space="0" w:color="auto"/>
      </w:divBdr>
    </w:div>
    <w:div w:id="1300763580">
      <w:bodyDiv w:val="1"/>
      <w:marLeft w:val="0"/>
      <w:marRight w:val="0"/>
      <w:marTop w:val="0"/>
      <w:marBottom w:val="0"/>
      <w:divBdr>
        <w:top w:val="none" w:sz="0" w:space="0" w:color="auto"/>
        <w:left w:val="none" w:sz="0" w:space="0" w:color="auto"/>
        <w:bottom w:val="none" w:sz="0" w:space="0" w:color="auto"/>
        <w:right w:val="none" w:sz="0" w:space="0" w:color="auto"/>
      </w:divBdr>
      <w:divsChild>
        <w:div w:id="1984695098">
          <w:marLeft w:val="0"/>
          <w:marRight w:val="0"/>
          <w:marTop w:val="0"/>
          <w:marBottom w:val="0"/>
          <w:divBdr>
            <w:top w:val="none" w:sz="0" w:space="0" w:color="auto"/>
            <w:left w:val="none" w:sz="0" w:space="0" w:color="auto"/>
            <w:bottom w:val="none" w:sz="0" w:space="0" w:color="auto"/>
            <w:right w:val="none" w:sz="0" w:space="0" w:color="auto"/>
          </w:divBdr>
        </w:div>
      </w:divsChild>
    </w:div>
    <w:div w:id="1501236044">
      <w:bodyDiv w:val="1"/>
      <w:marLeft w:val="0"/>
      <w:marRight w:val="0"/>
      <w:marTop w:val="0"/>
      <w:marBottom w:val="0"/>
      <w:divBdr>
        <w:top w:val="none" w:sz="0" w:space="0" w:color="auto"/>
        <w:left w:val="none" w:sz="0" w:space="0" w:color="auto"/>
        <w:bottom w:val="none" w:sz="0" w:space="0" w:color="auto"/>
        <w:right w:val="none" w:sz="0" w:space="0" w:color="auto"/>
      </w:divBdr>
    </w:div>
    <w:div w:id="1546791619">
      <w:bodyDiv w:val="1"/>
      <w:marLeft w:val="0"/>
      <w:marRight w:val="0"/>
      <w:marTop w:val="0"/>
      <w:marBottom w:val="0"/>
      <w:divBdr>
        <w:top w:val="none" w:sz="0" w:space="0" w:color="auto"/>
        <w:left w:val="none" w:sz="0" w:space="0" w:color="auto"/>
        <w:bottom w:val="none" w:sz="0" w:space="0" w:color="auto"/>
        <w:right w:val="none" w:sz="0" w:space="0" w:color="auto"/>
      </w:divBdr>
    </w:div>
    <w:div w:id="1567379332">
      <w:bodyDiv w:val="1"/>
      <w:marLeft w:val="0"/>
      <w:marRight w:val="0"/>
      <w:marTop w:val="0"/>
      <w:marBottom w:val="0"/>
      <w:divBdr>
        <w:top w:val="none" w:sz="0" w:space="0" w:color="auto"/>
        <w:left w:val="none" w:sz="0" w:space="0" w:color="auto"/>
        <w:bottom w:val="none" w:sz="0" w:space="0" w:color="auto"/>
        <w:right w:val="none" w:sz="0" w:space="0" w:color="auto"/>
      </w:divBdr>
    </w:div>
    <w:div w:id="1652247261">
      <w:bodyDiv w:val="1"/>
      <w:marLeft w:val="0"/>
      <w:marRight w:val="0"/>
      <w:marTop w:val="0"/>
      <w:marBottom w:val="0"/>
      <w:divBdr>
        <w:top w:val="none" w:sz="0" w:space="0" w:color="auto"/>
        <w:left w:val="none" w:sz="0" w:space="0" w:color="auto"/>
        <w:bottom w:val="none" w:sz="0" w:space="0" w:color="auto"/>
        <w:right w:val="none" w:sz="0" w:space="0" w:color="auto"/>
      </w:divBdr>
    </w:div>
    <w:div w:id="1687438311">
      <w:bodyDiv w:val="1"/>
      <w:marLeft w:val="0"/>
      <w:marRight w:val="0"/>
      <w:marTop w:val="0"/>
      <w:marBottom w:val="0"/>
      <w:divBdr>
        <w:top w:val="none" w:sz="0" w:space="0" w:color="auto"/>
        <w:left w:val="none" w:sz="0" w:space="0" w:color="auto"/>
        <w:bottom w:val="none" w:sz="0" w:space="0" w:color="auto"/>
        <w:right w:val="none" w:sz="0" w:space="0" w:color="auto"/>
      </w:divBdr>
    </w:div>
    <w:div w:id="1859932160">
      <w:bodyDiv w:val="1"/>
      <w:marLeft w:val="0"/>
      <w:marRight w:val="0"/>
      <w:marTop w:val="0"/>
      <w:marBottom w:val="0"/>
      <w:divBdr>
        <w:top w:val="none" w:sz="0" w:space="0" w:color="auto"/>
        <w:left w:val="none" w:sz="0" w:space="0" w:color="auto"/>
        <w:bottom w:val="none" w:sz="0" w:space="0" w:color="auto"/>
        <w:right w:val="none" w:sz="0" w:space="0" w:color="auto"/>
      </w:divBdr>
    </w:div>
    <w:div w:id="2014674904">
      <w:bodyDiv w:val="1"/>
      <w:marLeft w:val="0"/>
      <w:marRight w:val="0"/>
      <w:marTop w:val="0"/>
      <w:marBottom w:val="0"/>
      <w:divBdr>
        <w:top w:val="none" w:sz="0" w:space="0" w:color="auto"/>
        <w:left w:val="none" w:sz="0" w:space="0" w:color="auto"/>
        <w:bottom w:val="none" w:sz="0" w:space="0" w:color="auto"/>
        <w:right w:val="none" w:sz="0" w:space="0" w:color="auto"/>
      </w:divBdr>
    </w:div>
    <w:div w:id="20595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detr.state.nv.us/" TargetMode="External"/><Relationship Id="rId26" Type="http://schemas.openxmlformats.org/officeDocument/2006/relationships/hyperlink" Target="https://www.unr.edu/drc/student-information" TargetMode="External"/><Relationship Id="rId39" Type="http://schemas.openxmlformats.org/officeDocument/2006/relationships/hyperlink" Target="https://www.unr.edu/accessibility/policy-and-procedures/commitment" TargetMode="External"/><Relationship Id="rId21" Type="http://schemas.openxmlformats.org/officeDocument/2006/relationships/hyperlink" Target="http://system.nevada.edu/Nshe/" TargetMode="External"/><Relationship Id="rId34" Type="http://schemas.openxmlformats.org/officeDocument/2006/relationships/hyperlink" Target="https://www.unr.edu/drc/student-information/auxiliary-aid-services" TargetMode="External"/><Relationship Id="rId42" Type="http://schemas.openxmlformats.org/officeDocument/2006/relationships/hyperlink" Target="https://www.unr.edu/drc/equal-access-policies/affirmative-action-policy" TargetMode="External"/><Relationship Id="rId47" Type="http://schemas.openxmlformats.org/officeDocument/2006/relationships/hyperlink" Target="https://www.unr.edu/administrative-manual/500-1999-fiscal-and-business-affairs/1925-definitions-and-guidelines-to-address-the-needs-of-employees-with-disabilities" TargetMode="External"/><Relationship Id="rId50" Type="http://schemas.openxmlformats.org/officeDocument/2006/relationships/hyperlink" Target="https://www.unr.edu/administrative-manual/3000-3999-students/3053-disability-resource-center"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ahead.org/learn/resources/documentation-guidance" TargetMode="External"/><Relationship Id="rId25" Type="http://schemas.openxmlformats.org/officeDocument/2006/relationships/hyperlink" Target="https://shasta.accessiblelearning.com/s-UNR/Default.aspx" TargetMode="External"/><Relationship Id="rId33" Type="http://schemas.openxmlformats.org/officeDocument/2006/relationships/hyperlink" Target="https://www.unr.edu/drc/student-information/documentation-guidelines" TargetMode="External"/><Relationship Id="rId38" Type="http://schemas.openxmlformats.org/officeDocument/2006/relationships/hyperlink" Target="https://unr.teamdynamix.com/TDClient/2684/Portal/Home/?ID=1b0026da-96f3-403f-a061-0067397646aa" TargetMode="External"/><Relationship Id="rId46" Type="http://schemas.openxmlformats.org/officeDocument/2006/relationships/hyperlink" Target="https://www.unr.edu/administrative-manual/search?q=disability"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www.unr.edu/eotix" TargetMode="External"/><Relationship Id="rId29" Type="http://schemas.openxmlformats.org/officeDocument/2006/relationships/hyperlink" Target="https://portal.nvcis.intocareers.org/" TargetMode="External"/><Relationship Id="rId41" Type="http://schemas.openxmlformats.org/officeDocument/2006/relationships/hyperlink" Target="https://www.unr.edu/equal-opportunity-title-ix/accommodations/ada" TargetMode="External"/><Relationship Id="rId54" Type="http://schemas.openxmlformats.org/officeDocument/2006/relationships/hyperlink" Target="https://www.unr.edu/administrative-manual/6000-6999-courses-curricula-and-organizational-change-process/6501-syllabu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r.edu/drc" TargetMode="External"/><Relationship Id="rId24" Type="http://schemas.openxmlformats.org/officeDocument/2006/relationships/hyperlink" Target="https://shasta.accessiblelearning.com/unr" TargetMode="External"/><Relationship Id="rId32" Type="http://schemas.openxmlformats.org/officeDocument/2006/relationships/hyperlink" Target="http://www.ncset.org/publications/viewdesc.asp?id=208" TargetMode="External"/><Relationship Id="rId37" Type="http://schemas.openxmlformats.org/officeDocument/2006/relationships/hyperlink" Target="https://www.unr.edu/accessibility" TargetMode="External"/><Relationship Id="rId40" Type="http://schemas.openxmlformats.org/officeDocument/2006/relationships/hyperlink" Target="https://www.unr.edu/drc/equal-access-policies" TargetMode="External"/><Relationship Id="rId45" Type="http://schemas.openxmlformats.org/officeDocument/2006/relationships/hyperlink" Target="https://www.unr.edu/drc/contact" TargetMode="External"/><Relationship Id="rId53" Type="http://schemas.openxmlformats.org/officeDocument/2006/relationships/hyperlink" Target="https://www.unr.edu/administrative-manual/6000-6999-courses-curricula-and-organizational-change-process/6500-classroom-instruction-and-regulations-concerning-disabled-students"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unr.edu/drc" TargetMode="External"/><Relationship Id="rId28" Type="http://schemas.openxmlformats.org/officeDocument/2006/relationships/hyperlink" Target="https://www.unr.edu/drc/student-information/peer-mentor-program" TargetMode="External"/><Relationship Id="rId36" Type="http://schemas.openxmlformats.org/officeDocument/2006/relationships/hyperlink" Target="https://www.unr.edu/drc" TargetMode="External"/><Relationship Id="rId49" Type="http://schemas.openxmlformats.org/officeDocument/2006/relationships/hyperlink" Target="https://www.unr.edu/administrative-manual/3000-3999-students/3052-reasonable-accommodations-for-the-academic-needs-of-students-with-disabilities" TargetMode="External"/><Relationship Id="rId10" Type="http://schemas.openxmlformats.org/officeDocument/2006/relationships/hyperlink" Target="http://www.unr.edu/drc" TargetMode="External"/><Relationship Id="rId19" Type="http://schemas.openxmlformats.org/officeDocument/2006/relationships/hyperlink" Target="https://www.unr.edu/drc" TargetMode="External"/><Relationship Id="rId31" Type="http://schemas.openxmlformats.org/officeDocument/2006/relationships/hyperlink" Target="https://www2.ed.gov/about/offices/list/ocr/transition.html" TargetMode="External"/><Relationship Id="rId44" Type="http://schemas.openxmlformats.org/officeDocument/2006/relationships/hyperlink" Target="https://www.unr.edu/administrative-manual/5000-5999-general-university-services/5470-animals-on-university-property" TargetMode="External"/><Relationship Id="rId52" Type="http://schemas.openxmlformats.org/officeDocument/2006/relationships/hyperlink" Target="https://www.unr.edu/administrative-manual/5000-5999-general-university-services/5470-animals-on-university-property" TargetMode="External"/><Relationship Id="rId4" Type="http://schemas.openxmlformats.org/officeDocument/2006/relationships/settings" Target="settings.xml"/><Relationship Id="rId9" Type="http://schemas.openxmlformats.org/officeDocument/2006/relationships/hyperlink" Target="http://www.unr.edu/drc" TargetMode="External"/><Relationship Id="rId14" Type="http://schemas.openxmlformats.org/officeDocument/2006/relationships/chart" Target="charts/chart3.xml"/><Relationship Id="rId22" Type="http://schemas.openxmlformats.org/officeDocument/2006/relationships/hyperlink" Target="https://typewell.com" TargetMode="External"/><Relationship Id="rId27" Type="http://schemas.openxmlformats.org/officeDocument/2006/relationships/hyperlink" Target="https://www.unr.edu/drc/student-information/alternative-testing-services" TargetMode="External"/><Relationship Id="rId30" Type="http://schemas.openxmlformats.org/officeDocument/2006/relationships/hyperlink" Target="https://www.washington.edu/doit/programs/accesscollege/student-lounge/college" TargetMode="External"/><Relationship Id="rId35" Type="http://schemas.openxmlformats.org/officeDocument/2006/relationships/hyperlink" Target="https://www.unr.edu/drc/student-information/transition-resources" TargetMode="External"/><Relationship Id="rId43" Type="http://schemas.openxmlformats.org/officeDocument/2006/relationships/hyperlink" Target="https://www.unr.edu/drc/equal-access-policies/reduced-course-load-policy" TargetMode="External"/><Relationship Id="rId48" Type="http://schemas.openxmlformats.org/officeDocument/2006/relationships/hyperlink" Target="https://www.unr.edu/administrative-manual/3000-3999-students/3001-freedom-of-access-to-higher-education"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unr.edu/administrative-manual/5000-5999-general-university-services/5304-event-accessibility-and-accommodation-policy"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Self-Evaluation: Mentors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 was able to respond to my mentee's individual needs.</c:v>
                </c:pt>
              </c:strCache>
            </c:strRef>
          </c:tx>
          <c:spPr>
            <a:solidFill>
              <a:schemeClr val="accent1"/>
            </a:solidFill>
            <a:ln>
              <a:noFill/>
            </a:ln>
            <a:effectLst/>
          </c:spPr>
          <c:invertIfNegative val="0"/>
          <c:cat>
            <c:strRef>
              <c:f>Sheet1!$A$2:$A$6</c:f>
              <c:strCache>
                <c:ptCount val="5"/>
                <c:pt idx="0">
                  <c:v>Strongly Agree</c:v>
                </c:pt>
                <c:pt idx="1">
                  <c:v>Agree</c:v>
                </c:pt>
                <c:pt idx="2">
                  <c:v>No Opinion</c:v>
                </c:pt>
                <c:pt idx="3">
                  <c:v>Disagree</c:v>
                </c:pt>
                <c:pt idx="4">
                  <c:v>Strongy Disagree</c:v>
                </c:pt>
              </c:strCache>
            </c:strRef>
          </c:cat>
          <c:val>
            <c:numRef>
              <c:f>Sheet1!$B$2:$B$6</c:f>
              <c:numCache>
                <c:formatCode>General</c:formatCode>
                <c:ptCount val="5"/>
                <c:pt idx="0">
                  <c:v>15</c:v>
                </c:pt>
                <c:pt idx="1">
                  <c:v>2</c:v>
                </c:pt>
                <c:pt idx="2">
                  <c:v>0</c:v>
                </c:pt>
                <c:pt idx="3">
                  <c:v>0</c:v>
                </c:pt>
                <c:pt idx="4">
                  <c:v>0</c:v>
                </c:pt>
              </c:numCache>
            </c:numRef>
          </c:val>
          <c:extLst>
            <c:ext xmlns:c16="http://schemas.microsoft.com/office/drawing/2014/chart" uri="{C3380CC4-5D6E-409C-BE32-E72D297353CC}">
              <c16:uniqueId val="{00000000-0419-4A32-826B-DC5B4E829125}"/>
            </c:ext>
          </c:extLst>
        </c:ser>
        <c:ser>
          <c:idx val="1"/>
          <c:order val="1"/>
          <c:tx>
            <c:strRef>
              <c:f>Sheet1!$C$1</c:f>
              <c:strCache>
                <c:ptCount val="1"/>
                <c:pt idx="0">
                  <c:v>My mentee seemed receptive to support based on our interactions. </c:v>
                </c:pt>
              </c:strCache>
            </c:strRef>
          </c:tx>
          <c:spPr>
            <a:solidFill>
              <a:schemeClr val="accent2"/>
            </a:solidFill>
            <a:ln>
              <a:noFill/>
            </a:ln>
            <a:effectLst/>
          </c:spPr>
          <c:invertIfNegative val="0"/>
          <c:cat>
            <c:strRef>
              <c:f>Sheet1!$A$2:$A$6</c:f>
              <c:strCache>
                <c:ptCount val="5"/>
                <c:pt idx="0">
                  <c:v>Strongly Agree</c:v>
                </c:pt>
                <c:pt idx="1">
                  <c:v>Agree</c:v>
                </c:pt>
                <c:pt idx="2">
                  <c:v>No Opinion</c:v>
                </c:pt>
                <c:pt idx="3">
                  <c:v>Disagree</c:v>
                </c:pt>
                <c:pt idx="4">
                  <c:v>Strongy Disagree</c:v>
                </c:pt>
              </c:strCache>
            </c:strRef>
          </c:cat>
          <c:val>
            <c:numRef>
              <c:f>Sheet1!$C$2:$C$6</c:f>
              <c:numCache>
                <c:formatCode>General</c:formatCode>
                <c:ptCount val="5"/>
                <c:pt idx="0">
                  <c:v>15</c:v>
                </c:pt>
                <c:pt idx="1">
                  <c:v>1</c:v>
                </c:pt>
                <c:pt idx="2">
                  <c:v>1</c:v>
                </c:pt>
                <c:pt idx="3">
                  <c:v>0</c:v>
                </c:pt>
                <c:pt idx="4">
                  <c:v>0</c:v>
                </c:pt>
              </c:numCache>
            </c:numRef>
          </c:val>
          <c:extLst>
            <c:ext xmlns:c16="http://schemas.microsoft.com/office/drawing/2014/chart" uri="{C3380CC4-5D6E-409C-BE32-E72D297353CC}">
              <c16:uniqueId val="{00000001-0419-4A32-826B-DC5B4E829125}"/>
            </c:ext>
          </c:extLst>
        </c:ser>
        <c:ser>
          <c:idx val="2"/>
          <c:order val="2"/>
          <c:tx>
            <c:strRef>
              <c:f>Sheet1!$D$1</c:f>
              <c:strCache>
                <c:ptCount val="1"/>
                <c:pt idx="0">
                  <c:v>I enjoyed working on a one-on-one basis with my mentee.</c:v>
                </c:pt>
              </c:strCache>
            </c:strRef>
          </c:tx>
          <c:spPr>
            <a:solidFill>
              <a:schemeClr val="accent3"/>
            </a:solidFill>
            <a:ln>
              <a:noFill/>
            </a:ln>
            <a:effectLst/>
          </c:spPr>
          <c:invertIfNegative val="0"/>
          <c:cat>
            <c:strRef>
              <c:f>Sheet1!$A$2:$A$6</c:f>
              <c:strCache>
                <c:ptCount val="5"/>
                <c:pt idx="0">
                  <c:v>Strongly Agree</c:v>
                </c:pt>
                <c:pt idx="1">
                  <c:v>Agree</c:v>
                </c:pt>
                <c:pt idx="2">
                  <c:v>No Opinion</c:v>
                </c:pt>
                <c:pt idx="3">
                  <c:v>Disagree</c:v>
                </c:pt>
                <c:pt idx="4">
                  <c:v>Strongy Disagree</c:v>
                </c:pt>
              </c:strCache>
            </c:strRef>
          </c:cat>
          <c:val>
            <c:numRef>
              <c:f>Sheet1!$D$2:$D$6</c:f>
              <c:numCache>
                <c:formatCode>General</c:formatCode>
                <c:ptCount val="5"/>
                <c:pt idx="0">
                  <c:v>13</c:v>
                </c:pt>
                <c:pt idx="1">
                  <c:v>4</c:v>
                </c:pt>
                <c:pt idx="2">
                  <c:v>0</c:v>
                </c:pt>
                <c:pt idx="3">
                  <c:v>0</c:v>
                </c:pt>
                <c:pt idx="4">
                  <c:v>0</c:v>
                </c:pt>
              </c:numCache>
            </c:numRef>
          </c:val>
          <c:extLst>
            <c:ext xmlns:c16="http://schemas.microsoft.com/office/drawing/2014/chart" uri="{C3380CC4-5D6E-409C-BE32-E72D297353CC}">
              <c16:uniqueId val="{00000002-0419-4A32-826B-DC5B4E829125}"/>
            </c:ext>
          </c:extLst>
        </c:ser>
        <c:ser>
          <c:idx val="3"/>
          <c:order val="3"/>
          <c:tx>
            <c:strRef>
              <c:f>Sheet1!$E$1</c:f>
              <c:strCache>
                <c:ptCount val="1"/>
                <c:pt idx="0">
                  <c:v>I felt prepared for my mentoring role.</c:v>
                </c:pt>
              </c:strCache>
            </c:strRef>
          </c:tx>
          <c:spPr>
            <a:solidFill>
              <a:schemeClr val="accent4"/>
            </a:solidFill>
            <a:ln>
              <a:noFill/>
            </a:ln>
            <a:effectLst/>
          </c:spPr>
          <c:invertIfNegative val="0"/>
          <c:cat>
            <c:strRef>
              <c:f>Sheet1!$A$2:$A$6</c:f>
              <c:strCache>
                <c:ptCount val="5"/>
                <c:pt idx="0">
                  <c:v>Strongly Agree</c:v>
                </c:pt>
                <c:pt idx="1">
                  <c:v>Agree</c:v>
                </c:pt>
                <c:pt idx="2">
                  <c:v>No Opinion</c:v>
                </c:pt>
                <c:pt idx="3">
                  <c:v>Disagree</c:v>
                </c:pt>
                <c:pt idx="4">
                  <c:v>Strongy Disagree</c:v>
                </c:pt>
              </c:strCache>
            </c:strRef>
          </c:cat>
          <c:val>
            <c:numRef>
              <c:f>Sheet1!$E$2:$E$6</c:f>
              <c:numCache>
                <c:formatCode>General</c:formatCode>
                <c:ptCount val="5"/>
                <c:pt idx="0">
                  <c:v>14</c:v>
                </c:pt>
                <c:pt idx="1">
                  <c:v>3</c:v>
                </c:pt>
                <c:pt idx="2">
                  <c:v>0</c:v>
                </c:pt>
                <c:pt idx="3">
                  <c:v>0</c:v>
                </c:pt>
                <c:pt idx="4">
                  <c:v>0</c:v>
                </c:pt>
              </c:numCache>
            </c:numRef>
          </c:val>
          <c:extLst>
            <c:ext xmlns:c16="http://schemas.microsoft.com/office/drawing/2014/chart" uri="{C3380CC4-5D6E-409C-BE32-E72D297353CC}">
              <c16:uniqueId val="{00000003-0419-4A32-826B-DC5B4E829125}"/>
            </c:ext>
          </c:extLst>
        </c:ser>
        <c:dLbls>
          <c:showLegendKey val="0"/>
          <c:showVal val="0"/>
          <c:showCatName val="0"/>
          <c:showSerName val="0"/>
          <c:showPercent val="0"/>
          <c:showBubbleSize val="0"/>
        </c:dLbls>
        <c:gapWidth val="219"/>
        <c:overlap val="-27"/>
        <c:axId val="427917912"/>
        <c:axId val="427915616"/>
      </c:barChart>
      <c:catAx>
        <c:axId val="427917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915616"/>
        <c:crosses val="autoZero"/>
        <c:auto val="1"/>
        <c:lblAlgn val="ctr"/>
        <c:lblOffset val="100"/>
        <c:noMultiLvlLbl val="0"/>
      </c:catAx>
      <c:valAx>
        <c:axId val="427915616"/>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917912"/>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Mentor Expectations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The DRC Peer Mentor Program has met my expectations as a mentor.</c:v>
                </c:pt>
              </c:strCache>
            </c:strRef>
          </c:tx>
          <c:spPr>
            <a:solidFill>
              <a:schemeClr val="accent1"/>
            </a:solidFill>
            <a:ln>
              <a:noFill/>
            </a:ln>
            <a:effectLst/>
          </c:spPr>
          <c:invertIfNegative val="0"/>
          <c:cat>
            <c:strRef>
              <c:f>Sheet1!$A$2:$A$6</c:f>
              <c:strCache>
                <c:ptCount val="5"/>
                <c:pt idx="0">
                  <c:v>Strongly Agree</c:v>
                </c:pt>
                <c:pt idx="1">
                  <c:v>Agree</c:v>
                </c:pt>
                <c:pt idx="2">
                  <c:v>No Opinion</c:v>
                </c:pt>
                <c:pt idx="3">
                  <c:v>Disagree</c:v>
                </c:pt>
                <c:pt idx="4">
                  <c:v>Strongly Disagree</c:v>
                </c:pt>
              </c:strCache>
            </c:strRef>
          </c:cat>
          <c:val>
            <c:numRef>
              <c:f>Sheet1!$B$2:$B$6</c:f>
              <c:numCache>
                <c:formatCode>General</c:formatCode>
                <c:ptCount val="5"/>
                <c:pt idx="0">
                  <c:v>15</c:v>
                </c:pt>
                <c:pt idx="1">
                  <c:v>2</c:v>
                </c:pt>
                <c:pt idx="2">
                  <c:v>0</c:v>
                </c:pt>
                <c:pt idx="3">
                  <c:v>0</c:v>
                </c:pt>
                <c:pt idx="4">
                  <c:v>0</c:v>
                </c:pt>
              </c:numCache>
            </c:numRef>
          </c:val>
          <c:extLst>
            <c:ext xmlns:c16="http://schemas.microsoft.com/office/drawing/2014/chart" uri="{C3380CC4-5D6E-409C-BE32-E72D297353CC}">
              <c16:uniqueId val="{00000000-2569-44F8-AD1D-F7E4EFF16A9B}"/>
            </c:ext>
          </c:extLst>
        </c:ser>
        <c:dLbls>
          <c:showLegendKey val="0"/>
          <c:showVal val="0"/>
          <c:showCatName val="0"/>
          <c:showSerName val="0"/>
          <c:showPercent val="0"/>
          <c:showBubbleSize val="0"/>
        </c:dLbls>
        <c:gapWidth val="219"/>
        <c:overlap val="-27"/>
        <c:axId val="502283864"/>
        <c:axId val="502282880"/>
      </c:barChart>
      <c:catAx>
        <c:axId val="50228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82880"/>
        <c:crosses val="autoZero"/>
        <c:auto val="1"/>
        <c:lblAlgn val="ctr"/>
        <c:lblOffset val="100"/>
        <c:noMultiLvlLbl val="0"/>
      </c:catAx>
      <c:valAx>
        <c:axId val="50228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83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Self-Evaluation: Mentees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 felt I could trust my peer mentor.</c:v>
                </c:pt>
              </c:strCache>
            </c:strRef>
          </c:tx>
          <c:spPr>
            <a:solidFill>
              <a:schemeClr val="accent1"/>
            </a:solidFill>
            <a:ln>
              <a:noFill/>
            </a:ln>
            <a:effectLst/>
          </c:spPr>
          <c:invertIfNegative val="0"/>
          <c:cat>
            <c:strRef>
              <c:f>Sheet1!$A$2:$A$6</c:f>
              <c:strCache>
                <c:ptCount val="5"/>
                <c:pt idx="0">
                  <c:v>Strongly Agree</c:v>
                </c:pt>
                <c:pt idx="1">
                  <c:v>Agree</c:v>
                </c:pt>
                <c:pt idx="2">
                  <c:v>No Opinion</c:v>
                </c:pt>
                <c:pt idx="3">
                  <c:v>Disagree</c:v>
                </c:pt>
                <c:pt idx="4">
                  <c:v>Strongly Disagree</c:v>
                </c:pt>
              </c:strCache>
            </c:strRef>
          </c:cat>
          <c:val>
            <c:numRef>
              <c:f>Sheet1!$B$2:$B$6</c:f>
              <c:numCache>
                <c:formatCode>General</c:formatCode>
                <c:ptCount val="5"/>
                <c:pt idx="0">
                  <c:v>19</c:v>
                </c:pt>
                <c:pt idx="1">
                  <c:v>0</c:v>
                </c:pt>
                <c:pt idx="2">
                  <c:v>0</c:v>
                </c:pt>
                <c:pt idx="3">
                  <c:v>0</c:v>
                </c:pt>
                <c:pt idx="4">
                  <c:v>0</c:v>
                </c:pt>
              </c:numCache>
            </c:numRef>
          </c:val>
          <c:extLst>
            <c:ext xmlns:c16="http://schemas.microsoft.com/office/drawing/2014/chart" uri="{C3380CC4-5D6E-409C-BE32-E72D297353CC}">
              <c16:uniqueId val="{00000000-0107-4140-8434-25C3A8C22B80}"/>
            </c:ext>
          </c:extLst>
        </c:ser>
        <c:ser>
          <c:idx val="1"/>
          <c:order val="1"/>
          <c:tx>
            <c:strRef>
              <c:f>Sheet1!$C$1</c:f>
              <c:strCache>
                <c:ptCount val="1"/>
                <c:pt idx="0">
                  <c:v>My mentor seemed genuinely concerned about me.</c:v>
                </c:pt>
              </c:strCache>
            </c:strRef>
          </c:tx>
          <c:spPr>
            <a:solidFill>
              <a:schemeClr val="accent2"/>
            </a:solidFill>
            <a:ln>
              <a:noFill/>
            </a:ln>
            <a:effectLst/>
          </c:spPr>
          <c:invertIfNegative val="0"/>
          <c:cat>
            <c:strRef>
              <c:f>Sheet1!$A$2:$A$6</c:f>
              <c:strCache>
                <c:ptCount val="5"/>
                <c:pt idx="0">
                  <c:v>Strongly Agree</c:v>
                </c:pt>
                <c:pt idx="1">
                  <c:v>Agree</c:v>
                </c:pt>
                <c:pt idx="2">
                  <c:v>No Opinion</c:v>
                </c:pt>
                <c:pt idx="3">
                  <c:v>Disagree</c:v>
                </c:pt>
                <c:pt idx="4">
                  <c:v>Strongly Disagree</c:v>
                </c:pt>
              </c:strCache>
            </c:strRef>
          </c:cat>
          <c:val>
            <c:numRef>
              <c:f>Sheet1!$C$2:$C$6</c:f>
              <c:numCache>
                <c:formatCode>General</c:formatCode>
                <c:ptCount val="5"/>
                <c:pt idx="0">
                  <c:v>17</c:v>
                </c:pt>
                <c:pt idx="1">
                  <c:v>1</c:v>
                </c:pt>
                <c:pt idx="2">
                  <c:v>1</c:v>
                </c:pt>
                <c:pt idx="3">
                  <c:v>0</c:v>
                </c:pt>
                <c:pt idx="4">
                  <c:v>0</c:v>
                </c:pt>
              </c:numCache>
            </c:numRef>
          </c:val>
          <c:extLst>
            <c:ext xmlns:c16="http://schemas.microsoft.com/office/drawing/2014/chart" uri="{C3380CC4-5D6E-409C-BE32-E72D297353CC}">
              <c16:uniqueId val="{00000001-0107-4140-8434-25C3A8C22B80}"/>
            </c:ext>
          </c:extLst>
        </c:ser>
        <c:ser>
          <c:idx val="2"/>
          <c:order val="2"/>
          <c:tx>
            <c:strRef>
              <c:f>Sheet1!$D$1</c:f>
              <c:strCache>
                <c:ptCount val="1"/>
                <c:pt idx="0">
                  <c:v>I could talk to my mentor if I had concerns about my studies.</c:v>
                </c:pt>
              </c:strCache>
            </c:strRef>
          </c:tx>
          <c:spPr>
            <a:solidFill>
              <a:schemeClr val="accent3"/>
            </a:solidFill>
            <a:ln>
              <a:solidFill>
                <a:schemeClr val="accent1">
                  <a:alpha val="99000"/>
                </a:schemeClr>
              </a:solidFill>
            </a:ln>
            <a:effectLst/>
          </c:spPr>
          <c:invertIfNegative val="0"/>
          <c:cat>
            <c:strRef>
              <c:f>Sheet1!$A$2:$A$6</c:f>
              <c:strCache>
                <c:ptCount val="5"/>
                <c:pt idx="0">
                  <c:v>Strongly Agree</c:v>
                </c:pt>
                <c:pt idx="1">
                  <c:v>Agree</c:v>
                </c:pt>
                <c:pt idx="2">
                  <c:v>No Opinion</c:v>
                </c:pt>
                <c:pt idx="3">
                  <c:v>Disagree</c:v>
                </c:pt>
                <c:pt idx="4">
                  <c:v>Strongly Disagree</c:v>
                </c:pt>
              </c:strCache>
            </c:strRef>
          </c:cat>
          <c:val>
            <c:numRef>
              <c:f>Sheet1!$D$2:$D$6</c:f>
              <c:numCache>
                <c:formatCode>General</c:formatCode>
                <c:ptCount val="5"/>
                <c:pt idx="0">
                  <c:v>18</c:v>
                </c:pt>
                <c:pt idx="1">
                  <c:v>1</c:v>
                </c:pt>
                <c:pt idx="2">
                  <c:v>0</c:v>
                </c:pt>
                <c:pt idx="3">
                  <c:v>0</c:v>
                </c:pt>
                <c:pt idx="4">
                  <c:v>0</c:v>
                </c:pt>
              </c:numCache>
            </c:numRef>
          </c:val>
          <c:extLst>
            <c:ext xmlns:c16="http://schemas.microsoft.com/office/drawing/2014/chart" uri="{C3380CC4-5D6E-409C-BE32-E72D297353CC}">
              <c16:uniqueId val="{00000002-0107-4140-8434-25C3A8C22B80}"/>
            </c:ext>
          </c:extLst>
        </c:ser>
        <c:ser>
          <c:idx val="3"/>
          <c:order val="3"/>
          <c:tx>
            <c:strRef>
              <c:f>Sheet1!$E$1</c:f>
              <c:strCache>
                <c:ptCount val="1"/>
                <c:pt idx="0">
                  <c:v>My mentor seemed prepared for his/her mentoring role.</c:v>
                </c:pt>
              </c:strCache>
            </c:strRef>
          </c:tx>
          <c:spPr>
            <a:solidFill>
              <a:schemeClr val="accent4"/>
            </a:solidFill>
            <a:ln>
              <a:noFill/>
            </a:ln>
            <a:effectLst/>
          </c:spPr>
          <c:invertIfNegative val="0"/>
          <c:cat>
            <c:strRef>
              <c:f>Sheet1!$A$2:$A$6</c:f>
              <c:strCache>
                <c:ptCount val="5"/>
                <c:pt idx="0">
                  <c:v>Strongly Agree</c:v>
                </c:pt>
                <c:pt idx="1">
                  <c:v>Agree</c:v>
                </c:pt>
                <c:pt idx="2">
                  <c:v>No Opinion</c:v>
                </c:pt>
                <c:pt idx="3">
                  <c:v>Disagree</c:v>
                </c:pt>
                <c:pt idx="4">
                  <c:v>Strongly Disagree</c:v>
                </c:pt>
              </c:strCache>
            </c:strRef>
          </c:cat>
          <c:val>
            <c:numRef>
              <c:f>Sheet1!$E$2:$E$6</c:f>
              <c:numCache>
                <c:formatCode>General</c:formatCode>
                <c:ptCount val="5"/>
                <c:pt idx="0">
                  <c:v>16</c:v>
                </c:pt>
                <c:pt idx="1">
                  <c:v>1</c:v>
                </c:pt>
                <c:pt idx="2">
                  <c:v>2</c:v>
                </c:pt>
                <c:pt idx="3">
                  <c:v>0</c:v>
                </c:pt>
                <c:pt idx="4">
                  <c:v>0</c:v>
                </c:pt>
              </c:numCache>
            </c:numRef>
          </c:val>
          <c:extLst>
            <c:ext xmlns:c16="http://schemas.microsoft.com/office/drawing/2014/chart" uri="{C3380CC4-5D6E-409C-BE32-E72D297353CC}">
              <c16:uniqueId val="{00000003-0107-4140-8434-25C3A8C22B80}"/>
            </c:ext>
          </c:extLst>
        </c:ser>
        <c:ser>
          <c:idx val="4"/>
          <c:order val="4"/>
          <c:tx>
            <c:strRef>
              <c:f>Sheet1!$F$1</c:f>
              <c:strCache>
                <c:ptCount val="1"/>
                <c:pt idx="0">
                  <c:v>I would consider continuing to work with my current mentor.</c:v>
                </c:pt>
              </c:strCache>
            </c:strRef>
          </c:tx>
          <c:spPr>
            <a:solidFill>
              <a:schemeClr val="accent5"/>
            </a:solidFill>
            <a:ln>
              <a:noFill/>
            </a:ln>
            <a:effectLst/>
          </c:spPr>
          <c:invertIfNegative val="0"/>
          <c:cat>
            <c:strRef>
              <c:f>Sheet1!$A$2:$A$6</c:f>
              <c:strCache>
                <c:ptCount val="5"/>
                <c:pt idx="0">
                  <c:v>Strongly Agree</c:v>
                </c:pt>
                <c:pt idx="1">
                  <c:v>Agree</c:v>
                </c:pt>
                <c:pt idx="2">
                  <c:v>No Opinion</c:v>
                </c:pt>
                <c:pt idx="3">
                  <c:v>Disagree</c:v>
                </c:pt>
                <c:pt idx="4">
                  <c:v>Strongly Disagree</c:v>
                </c:pt>
              </c:strCache>
            </c:strRef>
          </c:cat>
          <c:val>
            <c:numRef>
              <c:f>Sheet1!$F$2:$F$6</c:f>
              <c:numCache>
                <c:formatCode>General</c:formatCode>
                <c:ptCount val="5"/>
                <c:pt idx="0">
                  <c:v>16</c:v>
                </c:pt>
                <c:pt idx="1">
                  <c:v>1</c:v>
                </c:pt>
                <c:pt idx="2">
                  <c:v>2</c:v>
                </c:pt>
                <c:pt idx="3">
                  <c:v>0</c:v>
                </c:pt>
                <c:pt idx="4">
                  <c:v>0</c:v>
                </c:pt>
              </c:numCache>
            </c:numRef>
          </c:val>
          <c:extLst>
            <c:ext xmlns:c16="http://schemas.microsoft.com/office/drawing/2014/chart" uri="{C3380CC4-5D6E-409C-BE32-E72D297353CC}">
              <c16:uniqueId val="{00000004-0107-4140-8434-25C3A8C22B80}"/>
            </c:ext>
          </c:extLst>
        </c:ser>
        <c:dLbls>
          <c:showLegendKey val="0"/>
          <c:showVal val="0"/>
          <c:showCatName val="0"/>
          <c:showSerName val="0"/>
          <c:showPercent val="0"/>
          <c:showBubbleSize val="0"/>
        </c:dLbls>
        <c:gapWidth val="219"/>
        <c:overlap val="-27"/>
        <c:axId val="223317120"/>
        <c:axId val="223320072"/>
      </c:barChart>
      <c:catAx>
        <c:axId val="22331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20072"/>
        <c:crosses val="autoZero"/>
        <c:auto val="1"/>
        <c:lblAlgn val="ctr"/>
        <c:lblOffset val="100"/>
        <c:noMultiLvlLbl val="0"/>
      </c:catAx>
      <c:valAx>
        <c:axId val="223320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17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Program</a:t>
            </a:r>
            <a:r>
              <a:rPr lang="en-US" baseline="0"/>
              <a:t> Impact: Mentees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3"/>
                <c:pt idx="0">
                  <c:v>Relationships with Others</c:v>
                </c:pt>
                <c:pt idx="1">
                  <c:v>Social Life</c:v>
                </c:pt>
                <c:pt idx="2">
                  <c:v>Personal Growth</c:v>
                </c:pt>
              </c:strCache>
            </c:strRef>
          </c:cat>
          <c:val>
            <c:numRef>
              <c:f>Sheet1!$B$2:$B$5</c:f>
              <c:numCache>
                <c:formatCode>General</c:formatCode>
                <c:ptCount val="4"/>
                <c:pt idx="0">
                  <c:v>14</c:v>
                </c:pt>
                <c:pt idx="1">
                  <c:v>14</c:v>
                </c:pt>
                <c:pt idx="2">
                  <c:v>15</c:v>
                </c:pt>
              </c:numCache>
            </c:numRef>
          </c:val>
          <c:extLst>
            <c:ext xmlns:c16="http://schemas.microsoft.com/office/drawing/2014/chart" uri="{C3380CC4-5D6E-409C-BE32-E72D297353CC}">
              <c16:uniqueId val="{00000000-494A-45B0-8F18-D7B45DD27973}"/>
            </c:ext>
          </c:extLst>
        </c:ser>
        <c:ser>
          <c:idx val="1"/>
          <c:order val="1"/>
          <c:tx>
            <c:strRef>
              <c:f>Sheet1!$C$1</c:f>
              <c:strCache>
                <c:ptCount val="1"/>
                <c:pt idx="0">
                  <c:v>Some</c:v>
                </c:pt>
              </c:strCache>
            </c:strRef>
          </c:tx>
          <c:spPr>
            <a:solidFill>
              <a:schemeClr val="accent2"/>
            </a:solidFill>
            <a:ln>
              <a:noFill/>
            </a:ln>
            <a:effectLst/>
          </c:spPr>
          <c:invertIfNegative val="0"/>
          <c:cat>
            <c:strRef>
              <c:f>Sheet1!$A$2:$A$5</c:f>
              <c:strCache>
                <c:ptCount val="3"/>
                <c:pt idx="0">
                  <c:v>Relationships with Others</c:v>
                </c:pt>
                <c:pt idx="1">
                  <c:v>Social Life</c:v>
                </c:pt>
                <c:pt idx="2">
                  <c:v>Personal Growth</c:v>
                </c:pt>
              </c:strCache>
            </c:strRef>
          </c:cat>
          <c:val>
            <c:numRef>
              <c:f>Sheet1!$C$2:$C$5</c:f>
              <c:numCache>
                <c:formatCode>General</c:formatCode>
                <c:ptCount val="4"/>
                <c:pt idx="0">
                  <c:v>2</c:v>
                </c:pt>
                <c:pt idx="1">
                  <c:v>1</c:v>
                </c:pt>
                <c:pt idx="2">
                  <c:v>2</c:v>
                </c:pt>
              </c:numCache>
            </c:numRef>
          </c:val>
          <c:extLst>
            <c:ext xmlns:c16="http://schemas.microsoft.com/office/drawing/2014/chart" uri="{C3380CC4-5D6E-409C-BE32-E72D297353CC}">
              <c16:uniqueId val="{00000001-494A-45B0-8F18-D7B45DD27973}"/>
            </c:ext>
          </c:extLst>
        </c:ser>
        <c:ser>
          <c:idx val="2"/>
          <c:order val="2"/>
          <c:tx>
            <c:strRef>
              <c:f>Sheet1!$D$1</c:f>
              <c:strCache>
                <c:ptCount val="1"/>
                <c:pt idx="0">
                  <c:v>No</c:v>
                </c:pt>
              </c:strCache>
            </c:strRef>
          </c:tx>
          <c:spPr>
            <a:solidFill>
              <a:schemeClr val="accent3"/>
            </a:solidFill>
            <a:ln>
              <a:noFill/>
            </a:ln>
            <a:effectLst/>
          </c:spPr>
          <c:invertIfNegative val="0"/>
          <c:cat>
            <c:strRef>
              <c:f>Sheet1!$A$2:$A$5</c:f>
              <c:strCache>
                <c:ptCount val="3"/>
                <c:pt idx="0">
                  <c:v>Relationships with Others</c:v>
                </c:pt>
                <c:pt idx="1">
                  <c:v>Social Life</c:v>
                </c:pt>
                <c:pt idx="2">
                  <c:v>Personal Growth</c:v>
                </c:pt>
              </c:strCache>
            </c:strRef>
          </c:cat>
          <c:val>
            <c:numRef>
              <c:f>Sheet1!$D$2:$D$5</c:f>
              <c:numCache>
                <c:formatCode>General</c:formatCode>
                <c:ptCount val="4"/>
                <c:pt idx="0">
                  <c:v>0</c:v>
                </c:pt>
                <c:pt idx="1">
                  <c:v>1</c:v>
                </c:pt>
                <c:pt idx="2">
                  <c:v>0</c:v>
                </c:pt>
              </c:numCache>
            </c:numRef>
          </c:val>
          <c:extLst>
            <c:ext xmlns:c16="http://schemas.microsoft.com/office/drawing/2014/chart" uri="{C3380CC4-5D6E-409C-BE32-E72D297353CC}">
              <c16:uniqueId val="{00000002-494A-45B0-8F18-D7B45DD27973}"/>
            </c:ext>
          </c:extLst>
        </c:ser>
        <c:dLbls>
          <c:showLegendKey val="0"/>
          <c:showVal val="0"/>
          <c:showCatName val="0"/>
          <c:showSerName val="0"/>
          <c:showPercent val="0"/>
          <c:showBubbleSize val="0"/>
        </c:dLbls>
        <c:gapWidth val="219"/>
        <c:overlap val="-27"/>
        <c:axId val="515769536"/>
        <c:axId val="515773472"/>
      </c:barChart>
      <c:catAx>
        <c:axId val="51576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773472"/>
        <c:crosses val="autoZero"/>
        <c:auto val="1"/>
        <c:lblAlgn val="ctr"/>
        <c:lblOffset val="100"/>
        <c:noMultiLvlLbl val="0"/>
      </c:catAx>
      <c:valAx>
        <c:axId val="51577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769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The DRC Peer Mentor Program has met my expectations as a mentee.</c:v>
                </c:pt>
              </c:strCache>
            </c:strRef>
          </c:tx>
          <c:spPr>
            <a:solidFill>
              <a:schemeClr val="accent1"/>
            </a:solidFill>
            <a:ln>
              <a:noFill/>
            </a:ln>
            <a:effectLst/>
          </c:spPr>
          <c:invertIfNegative val="0"/>
          <c:cat>
            <c:strRef>
              <c:f>Sheet1!$A$2:$A$6</c:f>
              <c:strCache>
                <c:ptCount val="5"/>
                <c:pt idx="0">
                  <c:v>Strongly Agree</c:v>
                </c:pt>
                <c:pt idx="1">
                  <c:v>Agree</c:v>
                </c:pt>
                <c:pt idx="2">
                  <c:v>No Opinion</c:v>
                </c:pt>
                <c:pt idx="3">
                  <c:v>Disagree</c:v>
                </c:pt>
                <c:pt idx="4">
                  <c:v>Strongly Disagree</c:v>
                </c:pt>
              </c:strCache>
            </c:strRef>
          </c:cat>
          <c:val>
            <c:numRef>
              <c:f>Sheet1!$B$2:$B$6</c:f>
              <c:numCache>
                <c:formatCode>General</c:formatCode>
                <c:ptCount val="5"/>
                <c:pt idx="0">
                  <c:v>8</c:v>
                </c:pt>
                <c:pt idx="1">
                  <c:v>3</c:v>
                </c:pt>
                <c:pt idx="2">
                  <c:v>0</c:v>
                </c:pt>
                <c:pt idx="3">
                  <c:v>0</c:v>
                </c:pt>
                <c:pt idx="4">
                  <c:v>0</c:v>
                </c:pt>
              </c:numCache>
            </c:numRef>
          </c:val>
          <c:extLst>
            <c:ext xmlns:c16="http://schemas.microsoft.com/office/drawing/2014/chart" uri="{C3380CC4-5D6E-409C-BE32-E72D297353CC}">
              <c16:uniqueId val="{00000000-9EAC-4CC1-83AA-678875CE24BF}"/>
            </c:ext>
          </c:extLst>
        </c:ser>
        <c:dLbls>
          <c:showLegendKey val="0"/>
          <c:showVal val="0"/>
          <c:showCatName val="0"/>
          <c:showSerName val="0"/>
          <c:showPercent val="0"/>
          <c:showBubbleSize val="0"/>
        </c:dLbls>
        <c:gapWidth val="219"/>
        <c:overlap val="-27"/>
        <c:axId val="428885288"/>
        <c:axId val="428886928"/>
      </c:barChart>
      <c:catAx>
        <c:axId val="428885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886928"/>
        <c:crosses val="autoZero"/>
        <c:auto val="1"/>
        <c:lblAlgn val="ctr"/>
        <c:lblOffset val="100"/>
        <c:noMultiLvlLbl val="0"/>
      </c:catAx>
      <c:valAx>
        <c:axId val="42888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885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16E9-EA64-48CC-AD9B-75D707C8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12674</Words>
  <Characters>72247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Carter</dc:creator>
  <cp:lastModifiedBy>Shane C Carter</cp:lastModifiedBy>
  <cp:revision>2</cp:revision>
  <dcterms:created xsi:type="dcterms:W3CDTF">2023-06-21T21:16:00Z</dcterms:created>
  <dcterms:modified xsi:type="dcterms:W3CDTF">2023-06-21T21:16:00Z</dcterms:modified>
</cp:coreProperties>
</file>