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B5763C" w14:textId="5F422AD5" w:rsidR="00195C6B" w:rsidRPr="00077F86" w:rsidRDefault="004B534A" w:rsidP="008E154D">
      <w:pPr>
        <w:rPr>
          <w:rFonts w:cs="Arial"/>
          <w:color w:val="000000" w:themeColor="text1"/>
          <w:szCs w:val="22"/>
        </w:rPr>
      </w:pPr>
      <w:r>
        <w:rPr>
          <w:noProof/>
        </w:rPr>
        <w:pict w14:anchorId="68FD7A1A">
          <v:shapetype id="_x0000_t202" coordsize="21600,21600" o:spt="202" path="m,l,21600r21600,l21600,xe">
            <v:stroke joinstyle="miter"/>
            <v:path gradientshapeok="t" o:connecttype="rect"/>
          </v:shapetype>
          <v:shape id="Text Box 2" o:spid="_x0000_s2052" type="#_x0000_t202" style="position:absolute;margin-left:0;margin-top:0;width:402pt;height:75pt;z-index:251658242;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" fillcolor="#b9421d" stroked="f">
            <v:textbox>
              <w:txbxContent>
                <w:p w14:paraId="6057A06A" w14:textId="1FCA7F02" w:rsidR="00076F50" w:rsidRPr="003D40E3" w:rsidRDefault="009B7BDD" w:rsidP="004E710D">
                  <w:pPr>
                    <w:pStyle w:val="Heading1"/>
                  </w:pPr>
                  <w:r w:rsidRPr="004E710D">
                    <w:t xml:space="preserve">Lesson </w:t>
                  </w:r>
                  <w:r w:rsidR="00E7390E">
                    <w:t>2</w:t>
                  </w:r>
                  <w:r w:rsidR="004E710D">
                    <w:t>: Biodiversity</w:t>
                  </w:r>
                  <w:r w:rsidR="004E710D" w:rsidRPr="004E710D">
                    <w:t xml:space="preserve">  </w:t>
                  </w:r>
                  <w:r w:rsidRPr="004E710D">
                    <w:br/>
                  </w:r>
                  <w:r w:rsidRPr="004E710D">
                    <w:rPr>
                      <w:b/>
                    </w:rPr>
                    <w:t xml:space="preserve">What </w:t>
                  </w:r>
                  <w:r w:rsidR="00276587">
                    <w:rPr>
                      <w:b/>
                    </w:rPr>
                    <w:t>D</w:t>
                  </w:r>
                  <w:r w:rsidR="00276587" w:rsidRPr="004E710D">
                    <w:rPr>
                      <w:b/>
                    </w:rPr>
                    <w:t xml:space="preserve">oes </w:t>
                  </w:r>
                  <w:r w:rsidR="00276587">
                    <w:rPr>
                      <w:b/>
                    </w:rPr>
                    <w:t>W</w:t>
                  </w:r>
                  <w:r w:rsidR="00276587" w:rsidRPr="004E710D">
                    <w:rPr>
                      <w:b/>
                    </w:rPr>
                    <w:t xml:space="preserve">ildfire </w:t>
                  </w:r>
                  <w:r w:rsidR="00276587">
                    <w:rPr>
                      <w:b/>
                    </w:rPr>
                    <w:t>R</w:t>
                  </w:r>
                  <w:r w:rsidR="00276587" w:rsidRPr="004E710D">
                    <w:rPr>
                      <w:b/>
                    </w:rPr>
                    <w:t xml:space="preserve">esilience </w:t>
                  </w:r>
                  <w:r w:rsidR="00276587">
                    <w:rPr>
                      <w:b/>
                    </w:rPr>
                    <w:t>L</w:t>
                  </w:r>
                  <w:r w:rsidR="00276587" w:rsidRPr="004E710D">
                    <w:rPr>
                      <w:b/>
                    </w:rPr>
                    <w:t xml:space="preserve">ook </w:t>
                  </w:r>
                  <w:r w:rsidR="00276587">
                    <w:rPr>
                      <w:b/>
                    </w:rPr>
                    <w:t>L</w:t>
                  </w:r>
                  <w:r w:rsidR="00276587" w:rsidRPr="004E710D">
                    <w:rPr>
                      <w:b/>
                    </w:rPr>
                    <w:t>ike</w:t>
                  </w:r>
                  <w:r w:rsidRPr="004E710D">
                    <w:rPr>
                      <w:b/>
                    </w:rPr>
                    <w:t>?</w:t>
                  </w:r>
                </w:p>
              </w:txbxContent>
            </v:textbox>
            <w10:wrap type="square" anchorx="page"/>
          </v:shape>
        </w:pict>
      </w:r>
      <w:r w:rsidR="00170761">
        <w:rPr>
          <w:rFonts w:cs="Arial"/>
          <w:color w:val="000000" w:themeColor="text1"/>
          <w:szCs w:val="22"/>
        </w:rPr>
        <w:softHyphen/>
      </w:r>
      <w:r w:rsidR="00170761">
        <w:rPr>
          <w:rFonts w:cs="Arial"/>
          <w:color w:val="000000" w:themeColor="text1"/>
          <w:szCs w:val="22"/>
        </w:rPr>
        <w:softHyphen/>
      </w:r>
      <w:r w:rsidR="00170761">
        <w:rPr>
          <w:rFonts w:cs="Arial"/>
          <w:color w:val="000000" w:themeColor="text1"/>
          <w:szCs w:val="22"/>
        </w:rPr>
        <w:softHyphen/>
      </w:r>
    </w:p>
    <w:p w14:paraId="5885CFEF" w14:textId="77777777" w:rsidR="00195C6B" w:rsidRPr="00077F86" w:rsidRDefault="00195C6B" w:rsidP="008E154D">
      <w:pPr>
        <w:rPr>
          <w:rFonts w:cs="Arial"/>
          <w:color w:val="000000" w:themeColor="text1"/>
          <w:szCs w:val="22"/>
        </w:rPr>
      </w:pPr>
    </w:p>
    <w:p w14:paraId="2086F2A5" w14:textId="77777777" w:rsidR="0006288C" w:rsidRDefault="0006288C" w:rsidP="008E3564">
      <w:pPr>
        <w:pStyle w:val="Heading2"/>
        <w:rPr>
          <w:color w:val="auto"/>
          <w:sz w:val="20"/>
          <w:szCs w:val="24"/>
        </w:rPr>
      </w:pPr>
    </w:p>
    <w:p w14:paraId="74177037" w14:textId="77777777" w:rsidR="0006288C" w:rsidRDefault="0006288C" w:rsidP="008E3564">
      <w:pPr>
        <w:pStyle w:val="Heading2"/>
      </w:pPr>
    </w:p>
    <w:p w14:paraId="6C7B399B" w14:textId="13969D4E" w:rsidR="00916A21" w:rsidRDefault="00916A21" w:rsidP="00916A21">
      <w:pPr>
        <w:pStyle w:val="Heading2"/>
      </w:pPr>
      <w:r>
        <w:t xml:space="preserve">What </w:t>
      </w:r>
      <w:r w:rsidR="00B067EE">
        <w:t>I</w:t>
      </w:r>
      <w:r>
        <w:t xml:space="preserve">s </w:t>
      </w:r>
      <w:r w:rsidR="00276587">
        <w:t>Percent C</w:t>
      </w:r>
      <w:r w:rsidR="00276587" w:rsidRPr="00276587">
        <w:t>over</w:t>
      </w:r>
      <w:r>
        <w:t>?</w:t>
      </w:r>
    </w:p>
    <w:p w14:paraId="164D0059" w14:textId="547536F6" w:rsidR="00427090" w:rsidRDefault="004B534A" w:rsidP="005E4373">
      <w:r>
        <w:rPr>
          <w:noProof/>
        </w:rPr>
        <w:pict w14:anchorId="54B0ABF8">
          <v:shape id="_x0000_s2054" type="#_x0000_t202" style="position:absolute;margin-left:-2.4pt;margin-top:218.85pt;width:499.2pt;height:21.1pt;z-index:251660296;mso-position-horizontal-relative:text;mso-position-vertical-relative:text" stroked="f">
            <v:textbox inset="0,0,0,0">
              <w:txbxContent>
                <w:p w14:paraId="18C23152" w14:textId="5A0AADFA" w:rsidR="00B067EE" w:rsidRPr="00873682" w:rsidRDefault="00B067EE" w:rsidP="00B067EE">
                  <w:pPr>
                    <w:pStyle w:val="Caption"/>
                    <w:rPr>
                      <w:noProof/>
                      <w:sz w:val="20"/>
                      <w:szCs w:val="24"/>
                    </w:rPr>
                  </w:pPr>
                  <w:r>
                    <w:t xml:space="preserve">Figure </w:t>
                  </w:r>
                  <w:fldSimple w:instr=" SEQ Figure \* ARABIC ">
                    <w:r>
                      <w:rPr>
                        <w:noProof/>
                      </w:rPr>
                      <w:t>1</w:t>
                    </w:r>
                  </w:fldSimple>
                  <w:r>
                    <w:t>. A satellite image showing shrubs (left) with the area of shrubs outlined in black (right)</w:t>
                  </w:r>
                  <w:r w:rsidR="00441B76">
                    <w:t>.</w:t>
                  </w:r>
                </w:p>
              </w:txbxContent>
            </v:textbox>
            <w10:wrap type="topAndBottom"/>
          </v:shape>
        </w:pict>
      </w:r>
      <w:r>
        <w:rPr>
          <w:noProof/>
        </w:rPr>
        <w:pict w14:anchorId="06736686">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 o:spid="_x0000_s2051" type="#_x0000_t13" alt="An arrow pointing from photo 1 to 2 indicating the progression of how % cover is measured. " style="position:absolute;margin-left:220.75pt;margin-top:105.55pt;width:54.25pt;height:40.7pt;z-index:25165824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" adj="13498" fillcolor="black [3200]" strokecolor="black [1600]" strokeweight="1pt">
            <w10:wrap type="topAndBottom"/>
          </v:shape>
        </w:pict>
      </w:r>
      <w:r w:rsidR="00B067EE">
        <w:rPr>
          <w:noProof/>
        </w:rPr>
        <w:drawing>
          <wp:anchor distT="0" distB="0" distL="114300" distR="114300" simplePos="0" relativeHeight="251675648" behindDoc="0" locked="0" layoutInCell="1" allowOverlap="1" wp14:anchorId="777884E2" wp14:editId="3BAF7BF4">
            <wp:simplePos x="0" y="0"/>
            <wp:positionH relativeFrom="column">
              <wp:posOffset>3534410</wp:posOffset>
            </wp:positionH>
            <wp:positionV relativeFrom="paragraph">
              <wp:posOffset>535940</wp:posOffset>
            </wp:positionV>
            <wp:extent cx="2744470" cy="2167255"/>
            <wp:effectExtent l="0" t="0" r="0" b="0"/>
            <wp:wrapTopAndBottom/>
            <wp:docPr id="5" name="Picture 4" descr="The same image as in photo 1 only the 23 clumps of shrubs have been highlighted in black rectangles indicating % cover. Roughly 1/3rd of the area is covered in shrubs">
              <a:extLst xmlns:a="http://schemas.openxmlformats.org/drawingml/2006/main">
                <a:ext uri="{FF2B5EF4-FFF2-40B4-BE49-F238E27FC236}">
                  <a16:creationId xmlns:a16="http://schemas.microsoft.com/office/drawing/2014/main" id="{224A1940-7A04-4C02-A053-8D955348DB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e same image as in photo 1 only the 23 clumps of shrubs have been highlighted in black rectangles indicating % cover. Roughly 1/3rd of the area is covered in shrubs">
                      <a:extLst>
                        <a:ext uri="{FF2B5EF4-FFF2-40B4-BE49-F238E27FC236}">
                          <a16:creationId xmlns:a16="http://schemas.microsoft.com/office/drawing/2014/main" id="{224A1940-7A04-4C02-A053-8D955348DB52}"/>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744470" cy="2167255"/>
                    </a:xfrm>
                    <a:prstGeom prst="rect">
                      <a:avLst/>
                    </a:prstGeom>
                  </pic:spPr>
                </pic:pic>
              </a:graphicData>
            </a:graphic>
            <wp14:sizeRelH relativeFrom="margin">
              <wp14:pctWidth>0</wp14:pctWidth>
            </wp14:sizeRelH>
            <wp14:sizeRelV relativeFrom="margin">
              <wp14:pctHeight>0</wp14:pctHeight>
            </wp14:sizeRelV>
          </wp:anchor>
        </w:drawing>
      </w:r>
      <w:r w:rsidR="00B067EE">
        <w:rPr>
          <w:noProof/>
        </w:rPr>
        <w:drawing>
          <wp:anchor distT="0" distB="0" distL="114300" distR="114300" simplePos="0" relativeHeight="251656192" behindDoc="0" locked="0" layoutInCell="1" allowOverlap="1" wp14:anchorId="2E53FB2C" wp14:editId="03BEC812">
            <wp:simplePos x="0" y="0"/>
            <wp:positionH relativeFrom="column">
              <wp:posOffset>-30480</wp:posOffset>
            </wp:positionH>
            <wp:positionV relativeFrom="paragraph">
              <wp:posOffset>535940</wp:posOffset>
            </wp:positionV>
            <wp:extent cx="2739390" cy="2167255"/>
            <wp:effectExtent l="0" t="0" r="0" b="0"/>
            <wp:wrapTopAndBottom/>
            <wp:docPr id="3074" name="Picture 2" descr="Photo 1. An aerial image of a sagebrush covered area. These grey shrubs are patchy and surrounded by tan colored ground.">
              <a:extLst xmlns:a="http://schemas.openxmlformats.org/drawingml/2006/main">
                <a:ext uri="{FF2B5EF4-FFF2-40B4-BE49-F238E27FC236}">
                  <a16:creationId xmlns:a16="http://schemas.microsoft.com/office/drawing/2014/main" id="{DCD33342-6A24-4DEC-B889-DAA1D7B6BD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Photo 1. An aerial image of a sagebrush covered area. These grey shrubs are patchy and surrounded by tan colored ground.">
                      <a:extLst>
                        <a:ext uri="{FF2B5EF4-FFF2-40B4-BE49-F238E27FC236}">
                          <a16:creationId xmlns:a16="http://schemas.microsoft.com/office/drawing/2014/main" id="{DCD33342-6A24-4DEC-B889-DAA1D7B6BDD4}"/>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9390" cy="2167255"/>
                    </a:xfrm>
                    <a:prstGeom prst="rect">
                      <a:avLst/>
                    </a:prstGeom>
                    <a:noFill/>
                  </pic:spPr>
                </pic:pic>
              </a:graphicData>
            </a:graphic>
            <wp14:sizeRelH relativeFrom="margin">
              <wp14:pctWidth>0</wp14:pctWidth>
            </wp14:sizeRelH>
            <wp14:sizeRelV relativeFrom="margin">
              <wp14:pctHeight>0</wp14:pctHeight>
            </wp14:sizeRelV>
          </wp:anchor>
        </w:drawing>
      </w:r>
      <w:r w:rsidR="00B067EE">
        <w:rPr>
          <w:noProof/>
        </w:rPr>
        <w:t>Many</w:t>
      </w:r>
      <w:r w:rsidR="00916A21">
        <w:t xml:space="preserve"> of </w:t>
      </w:r>
      <w:r w:rsidR="00B067EE">
        <w:t>today’s</w:t>
      </w:r>
      <w:r w:rsidR="00916A21">
        <w:t xml:space="preserve"> graphs have a </w:t>
      </w:r>
      <w:r w:rsidR="00B067EE">
        <w:t>Y</w:t>
      </w:r>
      <w:r w:rsidR="00916A21">
        <w:t xml:space="preserve"> axis of percent cover. </w:t>
      </w:r>
      <w:r w:rsidR="00916A21" w:rsidRPr="00916A21">
        <w:t>This means</w:t>
      </w:r>
      <w:r w:rsidR="00B067EE" w:rsidRPr="00916A21">
        <w:t xml:space="preserve"> </w:t>
      </w:r>
      <w:r w:rsidR="00B067EE">
        <w:t>the</w:t>
      </w:r>
      <w:r w:rsidR="00B067EE" w:rsidRPr="00916A21">
        <w:t xml:space="preserve"> percent of the ground is covered in a type of plant</w:t>
      </w:r>
      <w:r w:rsidR="00916A21" w:rsidRPr="00916A21">
        <w:t xml:space="preserve"> if you were looking down on an area from a tall building or outer space</w:t>
      </w:r>
      <w:r w:rsidR="00B067EE">
        <w:t>. This data is collected from a set of satellites orbiting earth.</w:t>
      </w:r>
      <w:r w:rsidR="00916A21" w:rsidRPr="00916A21">
        <w:t xml:space="preserve"> The example</w:t>
      </w:r>
      <w:r w:rsidR="00916A21">
        <w:t xml:space="preserve"> on the below </w:t>
      </w:r>
      <w:r w:rsidR="00916A21" w:rsidRPr="00916A21">
        <w:t>show</w:t>
      </w:r>
      <w:r w:rsidR="00916A21">
        <w:t>s the</w:t>
      </w:r>
      <w:r w:rsidR="00916A21" w:rsidRPr="00916A21">
        <w:t xml:space="preserve"> </w:t>
      </w:r>
      <w:r w:rsidR="00916A21">
        <w:t>s</w:t>
      </w:r>
      <w:r w:rsidR="00916A21" w:rsidRPr="00916A21">
        <w:t>hrubs outlined in black</w:t>
      </w:r>
      <w:r w:rsidR="00B067EE">
        <w:t xml:space="preserve"> with</w:t>
      </w:r>
      <w:r w:rsidR="00916A21" w:rsidRPr="00916A21">
        <w:t xml:space="preserve"> 33% cover of shrubs.</w:t>
      </w:r>
    </w:p>
    <w:p w14:paraId="478977EA" w14:textId="3A60E260" w:rsidR="00427090" w:rsidRDefault="00427090" w:rsidP="00427090">
      <w:pPr>
        <w:pStyle w:val="Heading2"/>
      </w:pPr>
      <w:r>
        <w:t xml:space="preserve">Using the </w:t>
      </w:r>
      <w:r w:rsidR="00276587">
        <w:t>Graph Decoder</w:t>
      </w:r>
    </w:p>
    <w:p w14:paraId="7FCA3188" w14:textId="77777777" w:rsidR="00427090" w:rsidRDefault="00427090" w:rsidP="00427090">
      <w:r>
        <w:t>During today’s lesson you will look at several different graphs. You can use the graph decoder handout to help you understand what each graph means and the patterns it shows.</w:t>
      </w:r>
    </w:p>
    <w:tbl>
      <w:tblPr>
        <w:tblStyle w:val="LWFData"/>
        <w:tblpPr w:leftFromText="180" w:rightFromText="180" w:vertAnchor="page" w:horzAnchor="margin" w:tblpY="10201"/>
        <w:tblW w:w="10191" w:type="dxa"/>
        <w:tblLook w:val="04A0" w:firstRow="1" w:lastRow="0" w:firstColumn="1" w:lastColumn="0" w:noHBand="0" w:noVBand="1"/>
      </w:tblPr>
      <w:tblGrid>
        <w:gridCol w:w="3685"/>
        <w:gridCol w:w="1788"/>
        <w:gridCol w:w="1632"/>
        <w:gridCol w:w="3086"/>
      </w:tblGrid>
      <w:tr w:rsidR="00427090" w:rsidRPr="00C26C1A" w14:paraId="6D709F76" w14:textId="77777777" w:rsidTr="0C431452">
        <w:trPr>
          <w:cnfStyle w:val="100000000000" w:firstRow="1" w:lastRow="0" w:firstColumn="0" w:lastColumn="0" w:oddVBand="0" w:evenVBand="0" w:oddHBand="0" w:evenHBand="0" w:firstRowFirstColumn="0" w:firstRowLastColumn="0" w:lastRowFirstColumn="0" w:lastRowLastColumn="0"/>
          <w:trHeight w:val="267"/>
        </w:trPr>
        <w:tc>
          <w:tcPr>
            <w:tcW w:w="10191" w:type="dxa"/>
            <w:gridSpan w:val="4"/>
            <w:shd w:val="clear" w:color="auto" w:fill="C00000"/>
          </w:tcPr>
          <w:p w14:paraId="21DE6FB8" w14:textId="2FCA4B64" w:rsidR="00427090" w:rsidRPr="00B067EE" w:rsidRDefault="00427090" w:rsidP="00427090">
            <w:pPr>
              <w:pStyle w:val="TableHeader"/>
              <w:spacing w:before="0" w:after="0"/>
              <w:rPr>
                <w:b/>
                <w:sz w:val="18"/>
                <w:szCs w:val="18"/>
              </w:rPr>
            </w:pPr>
            <w:r w:rsidRPr="00B067EE">
              <w:rPr>
                <w:b/>
                <w:sz w:val="18"/>
                <w:szCs w:val="18"/>
              </w:rPr>
              <w:t>1. What clues do the title, legend or caption give us about this graph?</w:t>
            </w:r>
          </w:p>
        </w:tc>
      </w:tr>
      <w:tr w:rsidR="00427090" w:rsidRPr="00C26C1A" w14:paraId="352A634B" w14:textId="77777777" w:rsidTr="0C431452">
        <w:trPr>
          <w:cnfStyle w:val="000000100000" w:firstRow="0" w:lastRow="0" w:firstColumn="0" w:lastColumn="0" w:oddVBand="0" w:evenVBand="0" w:oddHBand="1" w:evenHBand="0" w:firstRowFirstColumn="0" w:firstRowLastColumn="0" w:lastRowFirstColumn="0" w:lastRowLastColumn="0"/>
          <w:trHeight w:val="230"/>
        </w:trPr>
        <w:tc>
          <w:tcPr>
            <w:tcW w:w="10191" w:type="dxa"/>
            <w:gridSpan w:val="4"/>
          </w:tcPr>
          <w:p w14:paraId="14A265DC" w14:textId="77777777" w:rsidR="00427090" w:rsidRPr="005E4373" w:rsidRDefault="00427090" w:rsidP="00427090">
            <w:pPr>
              <w:pStyle w:val="TableBody"/>
              <w:spacing w:before="0" w:after="0"/>
              <w:rPr>
                <w:sz w:val="24"/>
                <w:szCs w:val="18"/>
              </w:rPr>
            </w:pPr>
          </w:p>
        </w:tc>
      </w:tr>
      <w:tr w:rsidR="00427090" w:rsidRPr="00C26C1A" w14:paraId="69B674E6" w14:textId="77777777" w:rsidTr="0C431452">
        <w:trPr>
          <w:cnfStyle w:val="000000010000" w:firstRow="0" w:lastRow="0" w:firstColumn="0" w:lastColumn="0" w:oddVBand="0" w:evenVBand="0" w:oddHBand="0" w:evenHBand="1" w:firstRowFirstColumn="0" w:firstRowLastColumn="0" w:lastRowFirstColumn="0" w:lastRowLastColumn="0"/>
          <w:trHeight w:val="267"/>
        </w:trPr>
        <w:tc>
          <w:tcPr>
            <w:tcW w:w="10191" w:type="dxa"/>
            <w:gridSpan w:val="4"/>
            <w:shd w:val="clear" w:color="auto" w:fill="C00000"/>
          </w:tcPr>
          <w:p w14:paraId="362FFAD4" w14:textId="77777777" w:rsidR="00427090" w:rsidRPr="00B067EE" w:rsidRDefault="00427090" w:rsidP="00427090">
            <w:pPr>
              <w:pStyle w:val="TableHeader"/>
              <w:spacing w:before="0" w:after="0"/>
              <w:rPr>
                <w:sz w:val="18"/>
                <w:szCs w:val="18"/>
              </w:rPr>
            </w:pPr>
            <w:r w:rsidRPr="00B067EE">
              <w:rPr>
                <w:sz w:val="18"/>
                <w:szCs w:val="18"/>
              </w:rPr>
              <w:t xml:space="preserve">2. What are the units for each axis? </w:t>
            </w:r>
            <w:r w:rsidRPr="00B067EE">
              <w:rPr>
                <w:rStyle w:val="TableBodyChar"/>
                <w:sz w:val="18"/>
                <w:szCs w:val="18"/>
              </w:rPr>
              <w:t>Use the space for horizontal if your graph has one axis or type of unit.</w:t>
            </w:r>
          </w:p>
        </w:tc>
      </w:tr>
      <w:tr w:rsidR="00427090" w:rsidRPr="00C26C1A" w14:paraId="698272D3" w14:textId="77777777" w:rsidTr="0C431452">
        <w:trPr>
          <w:cnfStyle w:val="000000100000" w:firstRow="0" w:lastRow="0" w:firstColumn="0" w:lastColumn="0" w:oddVBand="0" w:evenVBand="0" w:oddHBand="1" w:evenHBand="0" w:firstRowFirstColumn="0" w:firstRowLastColumn="0" w:lastRowFirstColumn="0" w:lastRowLastColumn="0"/>
          <w:trHeight w:val="267"/>
        </w:trPr>
        <w:tc>
          <w:tcPr>
            <w:tcW w:w="5473" w:type="dxa"/>
            <w:gridSpan w:val="2"/>
          </w:tcPr>
          <w:p w14:paraId="17AF8C40" w14:textId="5E544339" w:rsidR="00427090" w:rsidRPr="005E4373" w:rsidRDefault="00427090" w:rsidP="00427090">
            <w:pPr>
              <w:pStyle w:val="TableBody"/>
              <w:spacing w:before="0" w:after="0"/>
              <w:rPr>
                <w:sz w:val="18"/>
                <w:szCs w:val="18"/>
              </w:rPr>
            </w:pPr>
            <w:r w:rsidRPr="005E4373">
              <w:rPr>
                <w:sz w:val="18"/>
                <w:szCs w:val="18"/>
              </w:rPr>
              <w:t>Horizontal X axis units:</w:t>
            </w:r>
          </w:p>
        </w:tc>
        <w:tc>
          <w:tcPr>
            <w:tcW w:w="4718" w:type="dxa"/>
            <w:gridSpan w:val="2"/>
          </w:tcPr>
          <w:p w14:paraId="44A42DEB" w14:textId="617E5A1B" w:rsidR="00427090" w:rsidRPr="005E4373" w:rsidRDefault="00427090" w:rsidP="00427090">
            <w:pPr>
              <w:pStyle w:val="TableBody"/>
              <w:spacing w:before="0" w:after="0"/>
              <w:rPr>
                <w:sz w:val="18"/>
                <w:szCs w:val="18"/>
              </w:rPr>
            </w:pPr>
            <w:r w:rsidRPr="005E4373">
              <w:rPr>
                <w:sz w:val="18"/>
                <w:szCs w:val="18"/>
              </w:rPr>
              <w:t>Vertical Y axis units:</w:t>
            </w:r>
          </w:p>
        </w:tc>
      </w:tr>
      <w:tr w:rsidR="00427090" w:rsidRPr="00C26C1A" w14:paraId="4B8F60B3" w14:textId="77777777" w:rsidTr="0C431452">
        <w:trPr>
          <w:cnfStyle w:val="000000010000" w:firstRow="0" w:lastRow="0" w:firstColumn="0" w:lastColumn="0" w:oddVBand="0" w:evenVBand="0" w:oddHBand="0" w:evenHBand="1" w:firstRowFirstColumn="0" w:firstRowLastColumn="0" w:lastRowFirstColumn="0" w:lastRowLastColumn="0"/>
          <w:trHeight w:val="267"/>
        </w:trPr>
        <w:tc>
          <w:tcPr>
            <w:tcW w:w="10191" w:type="dxa"/>
            <w:gridSpan w:val="4"/>
            <w:shd w:val="clear" w:color="auto" w:fill="C00000"/>
          </w:tcPr>
          <w:p w14:paraId="4C7BFC6B" w14:textId="77777777" w:rsidR="00427090" w:rsidRPr="00B067EE" w:rsidRDefault="00427090" w:rsidP="00427090">
            <w:pPr>
              <w:pStyle w:val="TableHeader"/>
              <w:spacing w:before="0" w:after="0"/>
              <w:rPr>
                <w:sz w:val="18"/>
                <w:szCs w:val="18"/>
              </w:rPr>
            </w:pPr>
            <w:r w:rsidRPr="00B067EE">
              <w:rPr>
                <w:sz w:val="18"/>
                <w:szCs w:val="18"/>
              </w:rPr>
              <w:t xml:space="preserve">3. What type of graph is this? </w:t>
            </w:r>
            <w:r w:rsidRPr="00B067EE">
              <w:rPr>
                <w:rStyle w:val="TableBodyChar"/>
                <w:sz w:val="18"/>
                <w:szCs w:val="18"/>
              </w:rPr>
              <w:t>Circle your answer below.</w:t>
            </w:r>
          </w:p>
        </w:tc>
      </w:tr>
      <w:tr w:rsidR="00427090" w:rsidRPr="00C26C1A" w14:paraId="3DBBFF3D" w14:textId="77777777" w:rsidTr="0C431452">
        <w:trPr>
          <w:cnfStyle w:val="000000100000" w:firstRow="0" w:lastRow="0" w:firstColumn="0" w:lastColumn="0" w:oddVBand="0" w:evenVBand="0" w:oddHBand="1" w:evenHBand="0" w:firstRowFirstColumn="0" w:firstRowLastColumn="0" w:lastRowFirstColumn="0" w:lastRowLastColumn="0"/>
          <w:trHeight w:val="267"/>
        </w:trPr>
        <w:tc>
          <w:tcPr>
            <w:tcW w:w="5473" w:type="dxa"/>
            <w:gridSpan w:val="2"/>
          </w:tcPr>
          <w:p w14:paraId="567D85F9" w14:textId="2B7805D4" w:rsidR="00427090" w:rsidRPr="005E4373" w:rsidRDefault="00427090" w:rsidP="00427090">
            <w:pPr>
              <w:pStyle w:val="TableBody"/>
              <w:spacing w:before="0" w:after="0"/>
              <w:rPr>
                <w:sz w:val="18"/>
                <w:szCs w:val="18"/>
              </w:rPr>
            </w:pPr>
            <w:r w:rsidRPr="005E4373">
              <w:rPr>
                <w:sz w:val="18"/>
                <w:szCs w:val="18"/>
              </w:rPr>
              <w:t xml:space="preserve">Line </w:t>
            </w:r>
            <w:r w:rsidR="00B067EE">
              <w:rPr>
                <w:sz w:val="18"/>
                <w:szCs w:val="18"/>
              </w:rPr>
              <w:t>g</w:t>
            </w:r>
            <w:r w:rsidRPr="005E4373">
              <w:rPr>
                <w:sz w:val="18"/>
                <w:szCs w:val="18"/>
              </w:rPr>
              <w:t xml:space="preserve">raph or </w:t>
            </w:r>
            <w:r w:rsidR="00B067EE">
              <w:rPr>
                <w:sz w:val="18"/>
                <w:szCs w:val="18"/>
              </w:rPr>
              <w:t>s</w:t>
            </w:r>
            <w:r w:rsidRPr="005E4373">
              <w:rPr>
                <w:sz w:val="18"/>
                <w:szCs w:val="18"/>
              </w:rPr>
              <w:t xml:space="preserve">catter </w:t>
            </w:r>
            <w:r w:rsidR="00B067EE">
              <w:rPr>
                <w:sz w:val="18"/>
                <w:szCs w:val="18"/>
              </w:rPr>
              <w:t>p</w:t>
            </w:r>
            <w:r w:rsidRPr="005E4373">
              <w:rPr>
                <w:sz w:val="18"/>
                <w:szCs w:val="18"/>
              </w:rPr>
              <w:t xml:space="preserve">lot   </w:t>
            </w:r>
            <w:proofErr w:type="gramStart"/>
            <w:r w:rsidRPr="005E4373">
              <w:rPr>
                <w:sz w:val="18"/>
                <w:szCs w:val="18"/>
              </w:rPr>
              <w:t xml:space="preserve">   (</w:t>
            </w:r>
            <w:proofErr w:type="gramEnd"/>
            <w:r w:rsidRPr="005E4373">
              <w:rPr>
                <w:sz w:val="18"/>
                <w:szCs w:val="18"/>
              </w:rPr>
              <w:t xml:space="preserve">Answer these questions </w:t>
            </w:r>
            <w:r w:rsidRPr="005E4373">
              <w:rPr>
                <w:rFonts w:cs="Arial"/>
                <w:sz w:val="18"/>
                <w:szCs w:val="18"/>
              </w:rPr>
              <w:t xml:space="preserve">↓)   </w:t>
            </w:r>
          </w:p>
        </w:tc>
        <w:tc>
          <w:tcPr>
            <w:tcW w:w="4718" w:type="dxa"/>
            <w:gridSpan w:val="2"/>
          </w:tcPr>
          <w:p w14:paraId="28897E38" w14:textId="60F002F9" w:rsidR="00427090" w:rsidRPr="005E4373" w:rsidRDefault="00427090" w:rsidP="00427090">
            <w:pPr>
              <w:pStyle w:val="TableBody"/>
              <w:spacing w:before="0" w:after="0"/>
              <w:rPr>
                <w:sz w:val="18"/>
                <w:szCs w:val="18"/>
              </w:rPr>
            </w:pPr>
            <w:r w:rsidRPr="005E4373">
              <w:rPr>
                <w:sz w:val="18"/>
                <w:szCs w:val="18"/>
              </w:rPr>
              <w:t xml:space="preserve">Bar </w:t>
            </w:r>
            <w:r w:rsidR="00B067EE">
              <w:rPr>
                <w:sz w:val="18"/>
                <w:szCs w:val="18"/>
              </w:rPr>
              <w:t>g</w:t>
            </w:r>
            <w:r w:rsidRPr="005E4373">
              <w:rPr>
                <w:sz w:val="18"/>
                <w:szCs w:val="18"/>
              </w:rPr>
              <w:t xml:space="preserve">raph or </w:t>
            </w:r>
            <w:r w:rsidR="00B067EE">
              <w:rPr>
                <w:sz w:val="18"/>
                <w:szCs w:val="18"/>
              </w:rPr>
              <w:t>p</w:t>
            </w:r>
            <w:r w:rsidRPr="005E4373">
              <w:rPr>
                <w:sz w:val="18"/>
                <w:szCs w:val="18"/>
              </w:rPr>
              <w:t xml:space="preserve">ie </w:t>
            </w:r>
            <w:r w:rsidR="00B067EE">
              <w:rPr>
                <w:sz w:val="18"/>
                <w:szCs w:val="18"/>
              </w:rPr>
              <w:t>c</w:t>
            </w:r>
            <w:r w:rsidRPr="005E4373">
              <w:rPr>
                <w:sz w:val="18"/>
                <w:szCs w:val="18"/>
              </w:rPr>
              <w:t xml:space="preserve">hart  </w:t>
            </w:r>
            <w:proofErr w:type="gramStart"/>
            <w:r w:rsidRPr="005E4373">
              <w:rPr>
                <w:sz w:val="18"/>
                <w:szCs w:val="18"/>
              </w:rPr>
              <w:t xml:space="preserve">   (</w:t>
            </w:r>
            <w:proofErr w:type="gramEnd"/>
            <w:r w:rsidRPr="005E4373">
              <w:rPr>
                <w:sz w:val="18"/>
                <w:szCs w:val="18"/>
              </w:rPr>
              <w:t xml:space="preserve">Answer these questions </w:t>
            </w:r>
            <w:r w:rsidRPr="005E4373">
              <w:rPr>
                <w:rFonts w:cs="Arial"/>
                <w:sz w:val="18"/>
                <w:szCs w:val="18"/>
              </w:rPr>
              <w:t>↓)</w:t>
            </w:r>
          </w:p>
        </w:tc>
      </w:tr>
      <w:tr w:rsidR="00427090" w:rsidRPr="00C26C1A" w14:paraId="3B2E5B36" w14:textId="77777777" w:rsidTr="0C431452">
        <w:trPr>
          <w:cnfStyle w:val="000000010000" w:firstRow="0" w:lastRow="0" w:firstColumn="0" w:lastColumn="0" w:oddVBand="0" w:evenVBand="0" w:oddHBand="0" w:evenHBand="1" w:firstRowFirstColumn="0" w:firstRowLastColumn="0" w:lastRowFirstColumn="0" w:lastRowLastColumn="0"/>
          <w:trHeight w:val="289"/>
        </w:trPr>
        <w:tc>
          <w:tcPr>
            <w:tcW w:w="5473" w:type="dxa"/>
            <w:gridSpan w:val="2"/>
            <w:shd w:val="clear" w:color="auto" w:fill="595959" w:themeFill="text1" w:themeFillTint="A6"/>
          </w:tcPr>
          <w:p w14:paraId="703B9947" w14:textId="08906072" w:rsidR="00427090" w:rsidRPr="00B067EE" w:rsidRDefault="00427090" w:rsidP="00427090">
            <w:pPr>
              <w:pStyle w:val="TableHeader"/>
              <w:spacing w:before="0" w:after="0"/>
              <w:rPr>
                <w:bCs w:val="0"/>
                <w:sz w:val="18"/>
                <w:szCs w:val="18"/>
              </w:rPr>
            </w:pPr>
            <w:r w:rsidRPr="00B067EE">
              <w:rPr>
                <w:bCs w:val="0"/>
                <w:sz w:val="18"/>
                <w:szCs w:val="18"/>
              </w:rPr>
              <w:t xml:space="preserve">4. Find a part of the graph where a line or group of points is either mostly increasing or decreasing. Then draw a straight line that follows the main pattern there. </w:t>
            </w:r>
          </w:p>
        </w:tc>
        <w:tc>
          <w:tcPr>
            <w:tcW w:w="4718" w:type="dxa"/>
            <w:gridSpan w:val="2"/>
            <w:shd w:val="clear" w:color="auto" w:fill="C00000"/>
          </w:tcPr>
          <w:p w14:paraId="39743BFE" w14:textId="77777777" w:rsidR="00427090" w:rsidRPr="00B067EE" w:rsidRDefault="00427090" w:rsidP="00427090">
            <w:pPr>
              <w:pStyle w:val="TableHeader"/>
              <w:spacing w:before="0" w:after="0"/>
              <w:rPr>
                <w:sz w:val="18"/>
                <w:szCs w:val="18"/>
              </w:rPr>
            </w:pPr>
            <w:r w:rsidRPr="00B067EE">
              <w:rPr>
                <w:sz w:val="18"/>
                <w:szCs w:val="18"/>
              </w:rPr>
              <w:t>4. Circle the bars or categories that have the highest values. Then circle the lowest values.</w:t>
            </w:r>
          </w:p>
        </w:tc>
      </w:tr>
      <w:tr w:rsidR="005E4373" w:rsidRPr="00C26C1A" w14:paraId="7D63A09A" w14:textId="77777777" w:rsidTr="0C431452">
        <w:trPr>
          <w:cnfStyle w:val="000000100000" w:firstRow="0" w:lastRow="0" w:firstColumn="0" w:lastColumn="0" w:oddVBand="0" w:evenVBand="0" w:oddHBand="1" w:evenHBand="0" w:firstRowFirstColumn="0" w:firstRowLastColumn="0" w:lastRowFirstColumn="0" w:lastRowLastColumn="0"/>
          <w:trHeight w:val="742"/>
        </w:trPr>
        <w:tc>
          <w:tcPr>
            <w:tcW w:w="3685" w:type="dxa"/>
            <w:shd w:val="clear" w:color="auto" w:fill="595959" w:themeFill="text1" w:themeFillTint="A6"/>
          </w:tcPr>
          <w:p w14:paraId="7C6DFB95" w14:textId="77777777" w:rsidR="00427090" w:rsidRPr="00B067EE" w:rsidRDefault="00427090" w:rsidP="00427090">
            <w:pPr>
              <w:pStyle w:val="TableHeader"/>
              <w:spacing w:before="0" w:after="0"/>
              <w:rPr>
                <w:sz w:val="18"/>
                <w:szCs w:val="18"/>
              </w:rPr>
            </w:pPr>
            <w:r w:rsidRPr="00B067EE">
              <w:rPr>
                <w:sz w:val="18"/>
                <w:szCs w:val="18"/>
              </w:rPr>
              <w:t xml:space="preserve">5. Describe the relationship between the values of the horizontal and vertical axis in your line from step 4. </w:t>
            </w:r>
          </w:p>
          <w:p w14:paraId="22598296" w14:textId="01241C4A" w:rsidR="00427090" w:rsidRPr="00B067EE" w:rsidRDefault="00427090" w:rsidP="00427090">
            <w:pPr>
              <w:pStyle w:val="TableHeader"/>
              <w:spacing w:before="0" w:after="0"/>
              <w:rPr>
                <w:sz w:val="18"/>
                <w:szCs w:val="18"/>
              </w:rPr>
            </w:pPr>
            <w:r w:rsidRPr="00B067EE">
              <w:rPr>
                <w:sz w:val="18"/>
                <w:szCs w:val="18"/>
              </w:rPr>
              <w:t>As the horizontal axis increases, does the vertical axis increase, decrease</w:t>
            </w:r>
            <w:r w:rsidR="00B067EE" w:rsidRPr="00B067EE">
              <w:rPr>
                <w:sz w:val="18"/>
                <w:szCs w:val="18"/>
              </w:rPr>
              <w:t xml:space="preserve"> </w:t>
            </w:r>
            <w:r w:rsidRPr="00B067EE">
              <w:rPr>
                <w:sz w:val="18"/>
                <w:szCs w:val="18"/>
              </w:rPr>
              <w:t>or stay the same? Ignore any small ups and downs.</w:t>
            </w:r>
          </w:p>
        </w:tc>
        <w:tc>
          <w:tcPr>
            <w:tcW w:w="3420" w:type="dxa"/>
            <w:gridSpan w:val="2"/>
          </w:tcPr>
          <w:p w14:paraId="5EF366EB" w14:textId="3B817D62" w:rsidR="00427090" w:rsidRPr="005E4373" w:rsidRDefault="00427090" w:rsidP="00427090">
            <w:pPr>
              <w:pStyle w:val="TableBody"/>
              <w:spacing w:before="0" w:after="0"/>
              <w:jc w:val="center"/>
              <w:rPr>
                <w:sz w:val="18"/>
                <w:szCs w:val="18"/>
              </w:rPr>
            </w:pPr>
            <w:r w:rsidRPr="005E4373">
              <w:rPr>
                <w:sz w:val="18"/>
                <w:szCs w:val="18"/>
              </w:rPr>
              <w:t xml:space="preserve">(Answer # 5 </w:t>
            </w:r>
            <w:r w:rsidR="00B067EE">
              <w:rPr>
                <w:sz w:val="18"/>
                <w:szCs w:val="18"/>
              </w:rPr>
              <w:t>h</w:t>
            </w:r>
            <w:r w:rsidRPr="005E4373">
              <w:rPr>
                <w:sz w:val="18"/>
                <w:szCs w:val="18"/>
              </w:rPr>
              <w:t>ere)</w:t>
            </w:r>
          </w:p>
        </w:tc>
        <w:tc>
          <w:tcPr>
            <w:tcW w:w="3086" w:type="dxa"/>
            <w:shd w:val="clear" w:color="auto" w:fill="C00000"/>
          </w:tcPr>
          <w:p w14:paraId="3AC02894" w14:textId="7E03C11E" w:rsidR="00427090" w:rsidRPr="00B067EE" w:rsidRDefault="00427090" w:rsidP="00427090">
            <w:pPr>
              <w:pStyle w:val="TableHeader"/>
              <w:spacing w:before="0" w:after="0"/>
              <w:rPr>
                <w:sz w:val="18"/>
                <w:szCs w:val="18"/>
              </w:rPr>
            </w:pPr>
            <w:r w:rsidRPr="00B067EE">
              <w:rPr>
                <w:sz w:val="18"/>
                <w:szCs w:val="18"/>
              </w:rPr>
              <w:t>5. Describe any similarities</w:t>
            </w:r>
            <w:r w:rsidR="004B534A">
              <w:rPr>
                <w:sz w:val="18"/>
                <w:szCs w:val="18"/>
              </w:rPr>
              <w:t xml:space="preserve"> a</w:t>
            </w:r>
            <w:bookmarkStart w:id="0" w:name="_GoBack"/>
            <w:bookmarkEnd w:id="0"/>
            <w:r w:rsidR="00B067EE" w:rsidRPr="00B067EE">
              <w:rPr>
                <w:sz w:val="18"/>
                <w:szCs w:val="18"/>
              </w:rPr>
              <w:t xml:space="preserve">mong </w:t>
            </w:r>
            <w:r w:rsidRPr="00B067EE">
              <w:rPr>
                <w:sz w:val="18"/>
                <w:szCs w:val="18"/>
              </w:rPr>
              <w:t xml:space="preserve">categories or bars have higher values. </w:t>
            </w:r>
          </w:p>
          <w:p w14:paraId="78E17C1F" w14:textId="0934C08D" w:rsidR="00427090" w:rsidRPr="00B067EE" w:rsidRDefault="00427090" w:rsidP="00427090">
            <w:pPr>
              <w:pStyle w:val="TableHeader"/>
              <w:spacing w:before="0" w:after="0"/>
              <w:rPr>
                <w:sz w:val="18"/>
                <w:szCs w:val="18"/>
              </w:rPr>
            </w:pPr>
            <w:r w:rsidRPr="00B067EE">
              <w:rPr>
                <w:sz w:val="18"/>
                <w:szCs w:val="18"/>
              </w:rPr>
              <w:t xml:space="preserve">Are there any differences </w:t>
            </w:r>
            <w:r w:rsidR="00B067EE" w:rsidRPr="00B067EE">
              <w:rPr>
                <w:sz w:val="18"/>
                <w:szCs w:val="18"/>
              </w:rPr>
              <w:t>among</w:t>
            </w:r>
            <w:r w:rsidRPr="00B067EE">
              <w:rPr>
                <w:sz w:val="18"/>
                <w:szCs w:val="18"/>
              </w:rPr>
              <w:t xml:space="preserve"> those and the ones that have lower values?</w:t>
            </w:r>
          </w:p>
        </w:tc>
      </w:tr>
      <w:tr w:rsidR="00427090" w:rsidRPr="00C26C1A" w14:paraId="320B6CBA" w14:textId="77777777" w:rsidTr="003D40E3">
        <w:trPr>
          <w:cnfStyle w:val="000000010000" w:firstRow="0" w:lastRow="0" w:firstColumn="0" w:lastColumn="0" w:oddVBand="0" w:evenVBand="0" w:oddHBand="0" w:evenHBand="1" w:firstRowFirstColumn="0" w:firstRowLastColumn="0" w:lastRowFirstColumn="0" w:lastRowLastColumn="0"/>
          <w:trHeight w:val="267"/>
        </w:trPr>
        <w:tc>
          <w:tcPr>
            <w:tcW w:w="0" w:type="dxa"/>
            <w:gridSpan w:val="4"/>
            <w:tcBorders>
              <w:bottom w:val="single" w:sz="4" w:space="0" w:color="auto"/>
            </w:tcBorders>
            <w:shd w:val="clear" w:color="auto" w:fill="C00000"/>
          </w:tcPr>
          <w:p w14:paraId="72153126" w14:textId="6ABDAA0C" w:rsidR="00427090" w:rsidRPr="00B067EE" w:rsidRDefault="00427090" w:rsidP="00427090">
            <w:pPr>
              <w:pStyle w:val="TableHeader"/>
              <w:spacing w:before="0" w:after="0"/>
              <w:rPr>
                <w:sz w:val="18"/>
                <w:szCs w:val="18"/>
              </w:rPr>
            </w:pPr>
            <w:r w:rsidRPr="00B067EE">
              <w:rPr>
                <w:sz w:val="18"/>
                <w:szCs w:val="18"/>
              </w:rPr>
              <w:t>6. Brainstorm one way the results of this graph could impact something else in the real world</w:t>
            </w:r>
            <w:r w:rsidR="00B067EE" w:rsidRPr="00B067EE">
              <w:rPr>
                <w:sz w:val="18"/>
                <w:szCs w:val="18"/>
              </w:rPr>
              <w:t>.</w:t>
            </w:r>
          </w:p>
        </w:tc>
      </w:tr>
      <w:tr w:rsidR="00427090" w:rsidRPr="00C26C1A" w14:paraId="4F03B1FE" w14:textId="77777777" w:rsidTr="003D40E3">
        <w:trPr>
          <w:cnfStyle w:val="000000100000" w:firstRow="0" w:lastRow="0" w:firstColumn="0" w:lastColumn="0" w:oddVBand="0" w:evenVBand="0" w:oddHBand="1" w:evenHBand="0" w:firstRowFirstColumn="0" w:firstRowLastColumn="0" w:lastRowFirstColumn="0" w:lastRowLastColumn="0"/>
          <w:trHeight w:val="752"/>
        </w:trPr>
        <w:tc>
          <w:tcPr>
            <w:tcW w:w="0" w:type="dxa"/>
            <w:gridSpan w:val="4"/>
            <w:tcBorders>
              <w:top w:val="single" w:sz="4" w:space="0" w:color="auto"/>
              <w:left w:val="single" w:sz="4" w:space="0" w:color="auto"/>
              <w:bottom w:val="single" w:sz="4" w:space="0" w:color="auto"/>
              <w:right w:val="single" w:sz="4" w:space="0" w:color="auto"/>
            </w:tcBorders>
          </w:tcPr>
          <w:p w14:paraId="7B56E107" w14:textId="77777777" w:rsidR="00427090" w:rsidRPr="005E4373" w:rsidRDefault="00427090" w:rsidP="00427090">
            <w:pPr>
              <w:spacing w:before="0" w:after="0"/>
              <w:rPr>
                <w:sz w:val="28"/>
                <w:szCs w:val="18"/>
              </w:rPr>
            </w:pPr>
          </w:p>
        </w:tc>
      </w:tr>
    </w:tbl>
    <w:p w14:paraId="06D3F6E9" w14:textId="7A8174E8" w:rsidR="00170761" w:rsidRPr="00A46F64" w:rsidRDefault="00916A21" w:rsidP="00916A21">
      <w:pPr>
        <w:pStyle w:val="Heading2"/>
      </w:pPr>
      <w:r w:rsidRPr="002F7EC3">
        <w:rPr>
          <w:noProof/>
          <w:color w:val="2B579A"/>
          <w:shd w:val="clear" w:color="auto" w:fill="E6E6E6"/>
        </w:rPr>
        <w:lastRenderedPageBreak/>
        <w:drawing>
          <wp:anchor distT="0" distB="0" distL="114300" distR="114300" simplePos="0" relativeHeight="251657216" behindDoc="0" locked="0" layoutInCell="1" allowOverlap="1" wp14:anchorId="4EC4FEE9" wp14:editId="219E9FE5">
            <wp:simplePos x="0" y="0"/>
            <wp:positionH relativeFrom="column">
              <wp:posOffset>0</wp:posOffset>
            </wp:positionH>
            <wp:positionV relativeFrom="paragraph">
              <wp:posOffset>379095</wp:posOffset>
            </wp:positionV>
            <wp:extent cx="5426710" cy="2872740"/>
            <wp:effectExtent l="0" t="0" r="0" b="0"/>
            <wp:wrapSquare wrapText="bothSides"/>
            <wp:docPr id="12" name="Chart 12" descr="Line graph titled &quot; Tree cover near Battle Mountain NV&quot; This graph shows the % tree cover in this area from 1985 to 2020. The data shows a fairly consistent increase in the total cover of trees from 6.19% in 1985 to 15.905% in 2020. The data for this graph is also shown in the table included on this page. ">
              <a:extLst xmlns:a="http://schemas.openxmlformats.org/drawingml/2006/main">
                <a:ext uri="{FF2B5EF4-FFF2-40B4-BE49-F238E27FC236}">
                  <a16:creationId xmlns:a16="http://schemas.microsoft.com/office/drawing/2014/main" id="{D89FEBE5-3795-47DC-AC80-F653BE80CF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t xml:space="preserve">Time </w:t>
      </w:r>
      <w:r w:rsidR="00276587">
        <w:t xml:space="preserve">Series </w:t>
      </w:r>
      <w:r>
        <w:t>1</w:t>
      </w:r>
    </w:p>
    <w:tbl>
      <w:tblPr>
        <w:tblpPr w:leftFromText="180" w:rightFromText="180" w:vertAnchor="text" w:horzAnchor="margin" w:tblpXSpec="right" w:tblpY="-94"/>
        <w:tblW w:w="1391" w:type="dxa"/>
        <w:tblCellMar>
          <w:left w:w="0" w:type="dxa"/>
          <w:right w:w="0" w:type="dxa"/>
        </w:tblCellMar>
        <w:tblLook w:val="0600" w:firstRow="0" w:lastRow="0" w:firstColumn="0" w:lastColumn="0" w:noHBand="1" w:noVBand="1"/>
      </w:tblPr>
      <w:tblGrid>
        <w:gridCol w:w="616"/>
        <w:gridCol w:w="775"/>
      </w:tblGrid>
      <w:tr w:rsidR="004160C4" w:rsidRPr="002F7EC3" w14:paraId="0D49DD69" w14:textId="77777777" w:rsidTr="004160C4">
        <w:trPr>
          <w:trHeight w:val="252"/>
        </w:trPr>
        <w:tc>
          <w:tcPr>
            <w:tcW w:w="616" w:type="dxa"/>
            <w:tcBorders>
              <w:top w:val="single" w:sz="4" w:space="0" w:color="auto"/>
              <w:left w:val="single" w:sz="4" w:space="0" w:color="auto"/>
              <w:bottom w:val="single" w:sz="8" w:space="0" w:color="000000"/>
              <w:right w:val="single" w:sz="8" w:space="0" w:color="000000"/>
            </w:tcBorders>
            <w:shd w:val="clear" w:color="auto" w:fill="FFFFFF"/>
            <w:tcMar>
              <w:top w:w="12" w:type="dxa"/>
              <w:left w:w="12" w:type="dxa"/>
              <w:bottom w:w="0" w:type="dxa"/>
              <w:right w:w="12" w:type="dxa"/>
            </w:tcMar>
            <w:vAlign w:val="bottom"/>
            <w:hideMark/>
          </w:tcPr>
          <w:p w14:paraId="49E38290" w14:textId="77777777" w:rsidR="004160C4" w:rsidRPr="002F7EC3" w:rsidRDefault="004160C4" w:rsidP="004160C4">
            <w:pPr>
              <w:spacing w:before="0" w:after="0"/>
              <w:jc w:val="center"/>
              <w:rPr>
                <w:rFonts w:cs="Arial"/>
                <w:sz w:val="18"/>
                <w:szCs w:val="18"/>
              </w:rPr>
            </w:pPr>
            <w:r>
              <w:rPr>
                <w:rFonts w:cs="Arial"/>
                <w:b/>
                <w:bCs/>
                <w:sz w:val="18"/>
                <w:szCs w:val="18"/>
              </w:rPr>
              <w:t>Y</w:t>
            </w:r>
            <w:r w:rsidRPr="002F7EC3">
              <w:rPr>
                <w:rFonts w:cs="Arial"/>
                <w:b/>
                <w:bCs/>
                <w:sz w:val="18"/>
                <w:szCs w:val="18"/>
              </w:rPr>
              <w:t>ear</w:t>
            </w:r>
          </w:p>
        </w:tc>
        <w:tc>
          <w:tcPr>
            <w:tcW w:w="775" w:type="dxa"/>
            <w:tcBorders>
              <w:top w:val="single" w:sz="4" w:space="0" w:color="auto"/>
              <w:left w:val="single" w:sz="8" w:space="0" w:color="000000"/>
              <w:bottom w:val="single" w:sz="8" w:space="0" w:color="000000"/>
              <w:right w:val="single" w:sz="4" w:space="0" w:color="auto"/>
            </w:tcBorders>
            <w:shd w:val="clear" w:color="auto" w:fill="FFFFFF"/>
            <w:tcMar>
              <w:top w:w="12" w:type="dxa"/>
              <w:left w:w="12" w:type="dxa"/>
              <w:bottom w:w="0" w:type="dxa"/>
              <w:right w:w="12" w:type="dxa"/>
            </w:tcMar>
            <w:vAlign w:val="bottom"/>
            <w:hideMark/>
          </w:tcPr>
          <w:p w14:paraId="3814B3FE" w14:textId="77777777" w:rsidR="004160C4" w:rsidRPr="002F7EC3" w:rsidRDefault="004160C4" w:rsidP="004160C4">
            <w:pPr>
              <w:spacing w:before="0" w:after="0"/>
              <w:jc w:val="center"/>
              <w:rPr>
                <w:rFonts w:cs="Arial"/>
                <w:sz w:val="18"/>
                <w:szCs w:val="18"/>
              </w:rPr>
            </w:pPr>
            <w:r w:rsidRPr="002F7EC3">
              <w:rPr>
                <w:rFonts w:cs="Arial"/>
                <w:b/>
                <w:bCs/>
                <w:sz w:val="18"/>
                <w:szCs w:val="18"/>
              </w:rPr>
              <w:t>Trees</w:t>
            </w:r>
          </w:p>
        </w:tc>
      </w:tr>
      <w:tr w:rsidR="004160C4" w:rsidRPr="002F7EC3" w14:paraId="107E33D8" w14:textId="77777777" w:rsidTr="004160C4">
        <w:trPr>
          <w:trHeight w:val="252"/>
        </w:trPr>
        <w:tc>
          <w:tcPr>
            <w:tcW w:w="616" w:type="dxa"/>
            <w:tcBorders>
              <w:top w:val="single" w:sz="8" w:space="0" w:color="000000"/>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65BFB938" w14:textId="77777777" w:rsidR="004160C4" w:rsidRPr="002F7EC3" w:rsidRDefault="004160C4" w:rsidP="004160C4">
            <w:pPr>
              <w:spacing w:before="0" w:after="0"/>
              <w:jc w:val="center"/>
              <w:rPr>
                <w:rFonts w:cs="Arial"/>
                <w:sz w:val="18"/>
                <w:szCs w:val="18"/>
              </w:rPr>
            </w:pPr>
            <w:r w:rsidRPr="002F7EC3">
              <w:rPr>
                <w:rFonts w:cs="Arial"/>
                <w:sz w:val="18"/>
                <w:szCs w:val="18"/>
              </w:rPr>
              <w:t>1985</w:t>
            </w:r>
          </w:p>
        </w:tc>
        <w:tc>
          <w:tcPr>
            <w:tcW w:w="775" w:type="dxa"/>
            <w:tcBorders>
              <w:top w:val="single" w:sz="8" w:space="0" w:color="000000"/>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07317C67"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6.2</w:t>
            </w:r>
          </w:p>
        </w:tc>
      </w:tr>
      <w:tr w:rsidR="004160C4" w:rsidRPr="002F7EC3" w14:paraId="79B2BB74"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54979054" w14:textId="77777777" w:rsidR="004160C4" w:rsidRPr="002F7EC3" w:rsidRDefault="004160C4" w:rsidP="004160C4">
            <w:pPr>
              <w:spacing w:before="0" w:after="0"/>
              <w:jc w:val="center"/>
              <w:rPr>
                <w:rFonts w:cs="Arial"/>
                <w:sz w:val="18"/>
                <w:szCs w:val="18"/>
              </w:rPr>
            </w:pPr>
            <w:r w:rsidRPr="002F7EC3">
              <w:rPr>
                <w:rFonts w:cs="Arial"/>
                <w:sz w:val="18"/>
                <w:szCs w:val="18"/>
              </w:rPr>
              <w:t>1986</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5588BC75"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8.8</w:t>
            </w:r>
          </w:p>
        </w:tc>
      </w:tr>
      <w:tr w:rsidR="004160C4" w:rsidRPr="002F7EC3" w14:paraId="629516AC"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58CE4102" w14:textId="77777777" w:rsidR="004160C4" w:rsidRPr="002F7EC3" w:rsidRDefault="004160C4" w:rsidP="004160C4">
            <w:pPr>
              <w:spacing w:before="0" w:after="0"/>
              <w:jc w:val="center"/>
              <w:rPr>
                <w:rFonts w:cs="Arial"/>
                <w:sz w:val="18"/>
                <w:szCs w:val="18"/>
              </w:rPr>
            </w:pPr>
            <w:r w:rsidRPr="002F7EC3">
              <w:rPr>
                <w:rFonts w:cs="Arial"/>
                <w:sz w:val="18"/>
                <w:szCs w:val="18"/>
              </w:rPr>
              <w:t>1987</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7BA0CAE8"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9.8</w:t>
            </w:r>
          </w:p>
        </w:tc>
      </w:tr>
      <w:tr w:rsidR="004160C4" w:rsidRPr="002F7EC3" w14:paraId="1975C13E"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0C93B003" w14:textId="77777777" w:rsidR="004160C4" w:rsidRPr="002F7EC3" w:rsidRDefault="004160C4" w:rsidP="004160C4">
            <w:pPr>
              <w:spacing w:before="0" w:after="0"/>
              <w:jc w:val="center"/>
              <w:rPr>
                <w:rFonts w:cs="Arial"/>
                <w:sz w:val="18"/>
                <w:szCs w:val="18"/>
              </w:rPr>
            </w:pPr>
            <w:r w:rsidRPr="002F7EC3">
              <w:rPr>
                <w:rFonts w:cs="Arial"/>
                <w:sz w:val="18"/>
                <w:szCs w:val="18"/>
              </w:rPr>
              <w:t>1988</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8D4094E"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9.5</w:t>
            </w:r>
          </w:p>
        </w:tc>
      </w:tr>
      <w:tr w:rsidR="004160C4" w:rsidRPr="002F7EC3" w14:paraId="57FA29C3"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55831B13" w14:textId="77777777" w:rsidR="004160C4" w:rsidRPr="002F7EC3" w:rsidRDefault="004160C4" w:rsidP="004160C4">
            <w:pPr>
              <w:spacing w:before="0" w:after="0"/>
              <w:jc w:val="center"/>
              <w:rPr>
                <w:rFonts w:cs="Arial"/>
                <w:sz w:val="18"/>
                <w:szCs w:val="18"/>
              </w:rPr>
            </w:pPr>
            <w:r w:rsidRPr="002F7EC3">
              <w:rPr>
                <w:rFonts w:cs="Arial"/>
                <w:sz w:val="18"/>
                <w:szCs w:val="18"/>
              </w:rPr>
              <w:t>1989</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21B2808B"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9.5</w:t>
            </w:r>
          </w:p>
        </w:tc>
      </w:tr>
      <w:tr w:rsidR="004160C4" w:rsidRPr="002F7EC3" w14:paraId="71F636E9"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332112CE" w14:textId="77777777" w:rsidR="004160C4" w:rsidRPr="002F7EC3" w:rsidRDefault="004160C4" w:rsidP="004160C4">
            <w:pPr>
              <w:spacing w:before="0" w:after="0"/>
              <w:jc w:val="center"/>
              <w:rPr>
                <w:rFonts w:cs="Arial"/>
                <w:sz w:val="18"/>
                <w:szCs w:val="18"/>
              </w:rPr>
            </w:pPr>
            <w:r w:rsidRPr="002F7EC3">
              <w:rPr>
                <w:rFonts w:cs="Arial"/>
                <w:sz w:val="18"/>
                <w:szCs w:val="18"/>
              </w:rPr>
              <w:t>1990</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6DB3112"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9.3</w:t>
            </w:r>
          </w:p>
        </w:tc>
      </w:tr>
      <w:tr w:rsidR="004160C4" w:rsidRPr="002F7EC3" w14:paraId="4FA964F6"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0DA56B67" w14:textId="77777777" w:rsidR="004160C4" w:rsidRPr="002F7EC3" w:rsidRDefault="004160C4" w:rsidP="004160C4">
            <w:pPr>
              <w:spacing w:before="0" w:after="0"/>
              <w:jc w:val="center"/>
              <w:rPr>
                <w:rFonts w:cs="Arial"/>
                <w:sz w:val="18"/>
                <w:szCs w:val="18"/>
              </w:rPr>
            </w:pPr>
            <w:r w:rsidRPr="002F7EC3">
              <w:rPr>
                <w:rFonts w:cs="Arial"/>
                <w:sz w:val="18"/>
                <w:szCs w:val="18"/>
              </w:rPr>
              <w:t>1991</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E16117B"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8.6</w:t>
            </w:r>
          </w:p>
        </w:tc>
      </w:tr>
      <w:tr w:rsidR="004160C4" w:rsidRPr="002F7EC3" w14:paraId="14DDFA69"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309323EF" w14:textId="77777777" w:rsidR="004160C4" w:rsidRPr="002F7EC3" w:rsidRDefault="004160C4" w:rsidP="004160C4">
            <w:pPr>
              <w:spacing w:before="0" w:after="0"/>
              <w:jc w:val="center"/>
              <w:rPr>
                <w:rFonts w:cs="Arial"/>
                <w:sz w:val="18"/>
                <w:szCs w:val="18"/>
              </w:rPr>
            </w:pPr>
            <w:r w:rsidRPr="002F7EC3">
              <w:rPr>
                <w:rFonts w:cs="Arial"/>
                <w:sz w:val="18"/>
                <w:szCs w:val="18"/>
              </w:rPr>
              <w:t>1992</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7D65740"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7.9</w:t>
            </w:r>
          </w:p>
        </w:tc>
      </w:tr>
      <w:tr w:rsidR="004160C4" w:rsidRPr="002F7EC3" w14:paraId="38908032"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22DC3E8D" w14:textId="77777777" w:rsidR="004160C4" w:rsidRPr="002F7EC3" w:rsidRDefault="004160C4" w:rsidP="004160C4">
            <w:pPr>
              <w:spacing w:before="0" w:after="0"/>
              <w:jc w:val="center"/>
              <w:rPr>
                <w:rFonts w:cs="Arial"/>
                <w:sz w:val="18"/>
                <w:szCs w:val="18"/>
              </w:rPr>
            </w:pPr>
            <w:r w:rsidRPr="002F7EC3">
              <w:rPr>
                <w:rFonts w:cs="Arial"/>
                <w:sz w:val="18"/>
                <w:szCs w:val="18"/>
              </w:rPr>
              <w:t>1993</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765867BC"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8.0</w:t>
            </w:r>
          </w:p>
        </w:tc>
      </w:tr>
      <w:tr w:rsidR="004160C4" w:rsidRPr="002F7EC3" w14:paraId="4426C20A"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1A92E365" w14:textId="77777777" w:rsidR="004160C4" w:rsidRPr="002F7EC3" w:rsidRDefault="004160C4" w:rsidP="004160C4">
            <w:pPr>
              <w:spacing w:before="0" w:after="0"/>
              <w:jc w:val="center"/>
              <w:rPr>
                <w:rFonts w:cs="Arial"/>
                <w:sz w:val="18"/>
                <w:szCs w:val="18"/>
              </w:rPr>
            </w:pPr>
            <w:r w:rsidRPr="002F7EC3">
              <w:rPr>
                <w:rFonts w:cs="Arial"/>
                <w:sz w:val="18"/>
                <w:szCs w:val="18"/>
              </w:rPr>
              <w:t>1994</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02A5C61"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8.7</w:t>
            </w:r>
          </w:p>
        </w:tc>
      </w:tr>
      <w:tr w:rsidR="004160C4" w:rsidRPr="002F7EC3" w14:paraId="5C5463B5"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1DEEDA71" w14:textId="77777777" w:rsidR="004160C4" w:rsidRPr="002F7EC3" w:rsidRDefault="004160C4" w:rsidP="004160C4">
            <w:pPr>
              <w:spacing w:before="0" w:after="0"/>
              <w:jc w:val="center"/>
              <w:rPr>
                <w:rFonts w:cs="Arial"/>
                <w:sz w:val="18"/>
                <w:szCs w:val="18"/>
              </w:rPr>
            </w:pPr>
            <w:r w:rsidRPr="002F7EC3">
              <w:rPr>
                <w:rFonts w:cs="Arial"/>
                <w:sz w:val="18"/>
                <w:szCs w:val="18"/>
              </w:rPr>
              <w:t>1995</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6F3EEE99"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9.7</w:t>
            </w:r>
          </w:p>
        </w:tc>
      </w:tr>
      <w:tr w:rsidR="004160C4" w:rsidRPr="002F7EC3" w14:paraId="15B3BA1B"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2C8207F9" w14:textId="77777777" w:rsidR="004160C4" w:rsidRPr="002F7EC3" w:rsidRDefault="004160C4" w:rsidP="004160C4">
            <w:pPr>
              <w:spacing w:before="0" w:after="0"/>
              <w:jc w:val="center"/>
              <w:rPr>
                <w:rFonts w:cs="Arial"/>
                <w:sz w:val="18"/>
                <w:szCs w:val="18"/>
              </w:rPr>
            </w:pPr>
            <w:r w:rsidRPr="002F7EC3">
              <w:rPr>
                <w:rFonts w:cs="Arial"/>
                <w:sz w:val="18"/>
                <w:szCs w:val="18"/>
              </w:rPr>
              <w:t>1996</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378A08B"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10.8</w:t>
            </w:r>
          </w:p>
        </w:tc>
      </w:tr>
      <w:tr w:rsidR="004160C4" w:rsidRPr="002F7EC3" w14:paraId="5A48DC88"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2AF76DD5" w14:textId="77777777" w:rsidR="004160C4" w:rsidRPr="002F7EC3" w:rsidRDefault="004160C4" w:rsidP="004160C4">
            <w:pPr>
              <w:spacing w:before="0" w:after="0"/>
              <w:jc w:val="center"/>
              <w:rPr>
                <w:rFonts w:cs="Arial"/>
                <w:sz w:val="18"/>
                <w:szCs w:val="18"/>
              </w:rPr>
            </w:pPr>
            <w:r w:rsidRPr="002F7EC3">
              <w:rPr>
                <w:rFonts w:cs="Arial"/>
                <w:sz w:val="18"/>
                <w:szCs w:val="18"/>
              </w:rPr>
              <w:t>1997</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713D5DEA"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11.3</w:t>
            </w:r>
          </w:p>
        </w:tc>
      </w:tr>
      <w:tr w:rsidR="004160C4" w:rsidRPr="002F7EC3" w14:paraId="296038B9"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3841376E" w14:textId="77777777" w:rsidR="004160C4" w:rsidRPr="002F7EC3" w:rsidRDefault="004160C4" w:rsidP="004160C4">
            <w:pPr>
              <w:spacing w:before="0" w:after="0"/>
              <w:jc w:val="center"/>
              <w:rPr>
                <w:rFonts w:cs="Arial"/>
                <w:sz w:val="18"/>
                <w:szCs w:val="18"/>
              </w:rPr>
            </w:pPr>
            <w:r w:rsidRPr="002F7EC3">
              <w:rPr>
                <w:rFonts w:cs="Arial"/>
                <w:sz w:val="18"/>
                <w:szCs w:val="18"/>
              </w:rPr>
              <w:t>1998</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38F851A0"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10.6</w:t>
            </w:r>
          </w:p>
        </w:tc>
      </w:tr>
      <w:tr w:rsidR="004160C4" w:rsidRPr="002F7EC3" w14:paraId="0C9A0233"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6B6CE3A0" w14:textId="77777777" w:rsidR="004160C4" w:rsidRPr="002F7EC3" w:rsidRDefault="004160C4" w:rsidP="004160C4">
            <w:pPr>
              <w:spacing w:before="0" w:after="0"/>
              <w:jc w:val="center"/>
              <w:rPr>
                <w:rFonts w:cs="Arial"/>
                <w:sz w:val="18"/>
                <w:szCs w:val="18"/>
              </w:rPr>
            </w:pPr>
            <w:r w:rsidRPr="002F7EC3">
              <w:rPr>
                <w:rFonts w:cs="Arial"/>
                <w:sz w:val="18"/>
                <w:szCs w:val="18"/>
              </w:rPr>
              <w:t>1999</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4B6569D6"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9.6</w:t>
            </w:r>
          </w:p>
        </w:tc>
      </w:tr>
      <w:tr w:rsidR="004160C4" w:rsidRPr="002F7EC3" w14:paraId="1FB6CF95"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0B530EA3" w14:textId="77777777" w:rsidR="004160C4" w:rsidRPr="002F7EC3" w:rsidRDefault="004160C4" w:rsidP="004160C4">
            <w:pPr>
              <w:spacing w:before="0" w:after="0"/>
              <w:jc w:val="center"/>
              <w:rPr>
                <w:rFonts w:cs="Arial"/>
                <w:sz w:val="18"/>
                <w:szCs w:val="18"/>
              </w:rPr>
            </w:pPr>
            <w:r w:rsidRPr="002F7EC3">
              <w:rPr>
                <w:rFonts w:cs="Arial"/>
                <w:sz w:val="18"/>
                <w:szCs w:val="18"/>
              </w:rPr>
              <w:t>2000</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0C6527DC"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9.7</w:t>
            </w:r>
          </w:p>
        </w:tc>
      </w:tr>
      <w:tr w:rsidR="004160C4" w:rsidRPr="002F7EC3" w14:paraId="1E309925"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4346447F" w14:textId="77777777" w:rsidR="004160C4" w:rsidRPr="002F7EC3" w:rsidRDefault="004160C4" w:rsidP="004160C4">
            <w:pPr>
              <w:spacing w:before="0" w:after="0"/>
              <w:jc w:val="center"/>
              <w:rPr>
                <w:rFonts w:cs="Arial"/>
                <w:sz w:val="18"/>
                <w:szCs w:val="18"/>
              </w:rPr>
            </w:pPr>
            <w:r w:rsidRPr="002F7EC3">
              <w:rPr>
                <w:rFonts w:cs="Arial"/>
                <w:sz w:val="18"/>
                <w:szCs w:val="18"/>
              </w:rPr>
              <w:t>2001</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79BE8CE8"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10.0</w:t>
            </w:r>
          </w:p>
        </w:tc>
      </w:tr>
      <w:tr w:rsidR="004160C4" w:rsidRPr="002F7EC3" w14:paraId="2BC4F40B"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496FD378" w14:textId="77777777" w:rsidR="004160C4" w:rsidRPr="002F7EC3" w:rsidRDefault="004160C4" w:rsidP="004160C4">
            <w:pPr>
              <w:spacing w:before="0" w:after="0"/>
              <w:jc w:val="center"/>
              <w:rPr>
                <w:rFonts w:cs="Arial"/>
                <w:sz w:val="18"/>
                <w:szCs w:val="18"/>
              </w:rPr>
            </w:pPr>
            <w:r w:rsidRPr="002F7EC3">
              <w:rPr>
                <w:rFonts w:cs="Arial"/>
                <w:sz w:val="18"/>
                <w:szCs w:val="18"/>
              </w:rPr>
              <w:t>2002</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621070D1"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10.3</w:t>
            </w:r>
          </w:p>
        </w:tc>
      </w:tr>
      <w:tr w:rsidR="004160C4" w:rsidRPr="002F7EC3" w14:paraId="7BD8281F"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3DD315F9" w14:textId="77777777" w:rsidR="004160C4" w:rsidRPr="002F7EC3" w:rsidRDefault="004160C4" w:rsidP="004160C4">
            <w:pPr>
              <w:spacing w:before="0" w:after="0"/>
              <w:jc w:val="center"/>
              <w:rPr>
                <w:rFonts w:cs="Arial"/>
                <w:sz w:val="18"/>
                <w:szCs w:val="18"/>
              </w:rPr>
            </w:pPr>
            <w:r w:rsidRPr="002F7EC3">
              <w:rPr>
                <w:rFonts w:cs="Arial"/>
                <w:sz w:val="18"/>
                <w:szCs w:val="18"/>
              </w:rPr>
              <w:t>2003</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65FED256"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10.9</w:t>
            </w:r>
          </w:p>
        </w:tc>
      </w:tr>
      <w:tr w:rsidR="004160C4" w:rsidRPr="002F7EC3" w14:paraId="07B5D04E"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2E882945" w14:textId="77777777" w:rsidR="004160C4" w:rsidRPr="002F7EC3" w:rsidRDefault="004160C4" w:rsidP="004160C4">
            <w:pPr>
              <w:spacing w:before="0" w:after="0"/>
              <w:jc w:val="center"/>
              <w:rPr>
                <w:rFonts w:cs="Arial"/>
                <w:sz w:val="18"/>
                <w:szCs w:val="18"/>
              </w:rPr>
            </w:pPr>
            <w:r w:rsidRPr="002F7EC3">
              <w:rPr>
                <w:rFonts w:cs="Arial"/>
                <w:sz w:val="18"/>
                <w:szCs w:val="18"/>
              </w:rPr>
              <w:t>2004</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38A40738"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11.0</w:t>
            </w:r>
          </w:p>
        </w:tc>
      </w:tr>
      <w:tr w:rsidR="004160C4" w:rsidRPr="002F7EC3" w14:paraId="40F5A4C8"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6504F575" w14:textId="77777777" w:rsidR="004160C4" w:rsidRPr="002F7EC3" w:rsidRDefault="004160C4" w:rsidP="004160C4">
            <w:pPr>
              <w:spacing w:before="0" w:after="0"/>
              <w:jc w:val="center"/>
              <w:rPr>
                <w:rFonts w:cs="Arial"/>
                <w:sz w:val="18"/>
                <w:szCs w:val="18"/>
              </w:rPr>
            </w:pPr>
            <w:r w:rsidRPr="002F7EC3">
              <w:rPr>
                <w:rFonts w:cs="Arial"/>
                <w:sz w:val="18"/>
                <w:szCs w:val="18"/>
              </w:rPr>
              <w:t>2005</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0A498165"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10.5</w:t>
            </w:r>
          </w:p>
        </w:tc>
      </w:tr>
      <w:tr w:rsidR="004160C4" w:rsidRPr="002F7EC3" w14:paraId="46282C82"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2ABF6320" w14:textId="77777777" w:rsidR="004160C4" w:rsidRPr="002F7EC3" w:rsidRDefault="004160C4" w:rsidP="004160C4">
            <w:pPr>
              <w:spacing w:before="0" w:after="0"/>
              <w:jc w:val="center"/>
              <w:rPr>
                <w:rFonts w:cs="Arial"/>
                <w:sz w:val="18"/>
                <w:szCs w:val="18"/>
              </w:rPr>
            </w:pPr>
            <w:r w:rsidRPr="002F7EC3">
              <w:rPr>
                <w:rFonts w:cs="Arial"/>
                <w:sz w:val="18"/>
                <w:szCs w:val="18"/>
              </w:rPr>
              <w:t>2006</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0B4A8DA2"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9.9</w:t>
            </w:r>
          </w:p>
        </w:tc>
      </w:tr>
      <w:tr w:rsidR="004160C4" w:rsidRPr="002F7EC3" w14:paraId="2F2B59CA"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0E405AF6" w14:textId="77777777" w:rsidR="004160C4" w:rsidRPr="002F7EC3" w:rsidRDefault="004160C4" w:rsidP="004160C4">
            <w:pPr>
              <w:spacing w:before="0" w:after="0"/>
              <w:jc w:val="center"/>
              <w:rPr>
                <w:rFonts w:cs="Arial"/>
                <w:sz w:val="18"/>
                <w:szCs w:val="18"/>
              </w:rPr>
            </w:pPr>
            <w:r w:rsidRPr="002F7EC3">
              <w:rPr>
                <w:rFonts w:cs="Arial"/>
                <w:sz w:val="18"/>
                <w:szCs w:val="18"/>
              </w:rPr>
              <w:t>2007</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55EE39C7"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10.5</w:t>
            </w:r>
          </w:p>
        </w:tc>
      </w:tr>
      <w:tr w:rsidR="004160C4" w:rsidRPr="002F7EC3" w14:paraId="09B7FD66"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2D2073B3" w14:textId="77777777" w:rsidR="004160C4" w:rsidRPr="002F7EC3" w:rsidRDefault="004160C4" w:rsidP="004160C4">
            <w:pPr>
              <w:spacing w:before="0" w:after="0"/>
              <w:jc w:val="center"/>
              <w:rPr>
                <w:rFonts w:cs="Arial"/>
                <w:sz w:val="18"/>
                <w:szCs w:val="18"/>
              </w:rPr>
            </w:pPr>
            <w:r w:rsidRPr="002F7EC3">
              <w:rPr>
                <w:rFonts w:cs="Arial"/>
                <w:sz w:val="18"/>
                <w:szCs w:val="18"/>
              </w:rPr>
              <w:t>2008</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51036149"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11.6</w:t>
            </w:r>
          </w:p>
        </w:tc>
      </w:tr>
      <w:tr w:rsidR="004160C4" w:rsidRPr="002F7EC3" w14:paraId="76B3956D"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7280D74B" w14:textId="77777777" w:rsidR="004160C4" w:rsidRPr="002F7EC3" w:rsidRDefault="004160C4" w:rsidP="004160C4">
            <w:pPr>
              <w:spacing w:before="0" w:after="0"/>
              <w:jc w:val="center"/>
              <w:rPr>
                <w:rFonts w:cs="Arial"/>
                <w:sz w:val="18"/>
                <w:szCs w:val="18"/>
              </w:rPr>
            </w:pPr>
            <w:r w:rsidRPr="002F7EC3">
              <w:rPr>
                <w:rFonts w:cs="Arial"/>
                <w:sz w:val="18"/>
                <w:szCs w:val="18"/>
              </w:rPr>
              <w:t>2009</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53D03CA6"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11.6</w:t>
            </w:r>
          </w:p>
        </w:tc>
      </w:tr>
      <w:tr w:rsidR="004160C4" w:rsidRPr="002F7EC3" w14:paraId="55D06B6D"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627870BB" w14:textId="77777777" w:rsidR="004160C4" w:rsidRPr="002F7EC3" w:rsidRDefault="004160C4" w:rsidP="004160C4">
            <w:pPr>
              <w:spacing w:before="0" w:after="0"/>
              <w:jc w:val="center"/>
              <w:rPr>
                <w:rFonts w:cs="Arial"/>
                <w:sz w:val="18"/>
                <w:szCs w:val="18"/>
              </w:rPr>
            </w:pPr>
            <w:r w:rsidRPr="002F7EC3">
              <w:rPr>
                <w:rFonts w:cs="Arial"/>
                <w:sz w:val="18"/>
                <w:szCs w:val="18"/>
              </w:rPr>
              <w:t>2010</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418992C5"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11.2</w:t>
            </w:r>
          </w:p>
        </w:tc>
      </w:tr>
      <w:tr w:rsidR="004160C4" w:rsidRPr="002F7EC3" w14:paraId="6F5D001B"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37B628F6" w14:textId="77777777" w:rsidR="004160C4" w:rsidRPr="002F7EC3" w:rsidRDefault="004160C4" w:rsidP="004160C4">
            <w:pPr>
              <w:spacing w:before="0" w:after="0"/>
              <w:jc w:val="center"/>
              <w:rPr>
                <w:rFonts w:cs="Arial"/>
                <w:sz w:val="18"/>
                <w:szCs w:val="18"/>
              </w:rPr>
            </w:pPr>
            <w:r w:rsidRPr="002F7EC3">
              <w:rPr>
                <w:rFonts w:cs="Arial"/>
                <w:sz w:val="18"/>
                <w:szCs w:val="18"/>
              </w:rPr>
              <w:t>2011</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624E4294"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11.0</w:t>
            </w:r>
          </w:p>
        </w:tc>
      </w:tr>
      <w:tr w:rsidR="004160C4" w:rsidRPr="002F7EC3" w14:paraId="010FD751"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5DD9EB91" w14:textId="77777777" w:rsidR="004160C4" w:rsidRPr="002F7EC3" w:rsidRDefault="004160C4" w:rsidP="004160C4">
            <w:pPr>
              <w:spacing w:before="0" w:after="0"/>
              <w:jc w:val="center"/>
              <w:rPr>
                <w:rFonts w:cs="Arial"/>
                <w:sz w:val="18"/>
                <w:szCs w:val="18"/>
              </w:rPr>
            </w:pPr>
            <w:r w:rsidRPr="002F7EC3">
              <w:rPr>
                <w:rFonts w:cs="Arial"/>
                <w:sz w:val="18"/>
                <w:szCs w:val="18"/>
              </w:rPr>
              <w:t>2012</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0C2EF8EA"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12.3</w:t>
            </w:r>
          </w:p>
        </w:tc>
      </w:tr>
      <w:tr w:rsidR="004160C4" w:rsidRPr="002F7EC3" w14:paraId="665FD77E"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57C3FBA4" w14:textId="77777777" w:rsidR="004160C4" w:rsidRPr="002F7EC3" w:rsidRDefault="004160C4" w:rsidP="004160C4">
            <w:pPr>
              <w:spacing w:before="0" w:after="0"/>
              <w:jc w:val="center"/>
              <w:rPr>
                <w:rFonts w:cs="Arial"/>
                <w:sz w:val="18"/>
                <w:szCs w:val="18"/>
              </w:rPr>
            </w:pPr>
            <w:r w:rsidRPr="002F7EC3">
              <w:rPr>
                <w:rFonts w:cs="Arial"/>
                <w:sz w:val="18"/>
                <w:szCs w:val="18"/>
              </w:rPr>
              <w:t>2013</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499ABC8"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13.9</w:t>
            </w:r>
          </w:p>
        </w:tc>
      </w:tr>
      <w:tr w:rsidR="004160C4" w:rsidRPr="002F7EC3" w14:paraId="51F474B8"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05DAF3B0" w14:textId="77777777" w:rsidR="004160C4" w:rsidRPr="002F7EC3" w:rsidRDefault="004160C4" w:rsidP="004160C4">
            <w:pPr>
              <w:spacing w:before="0" w:after="0"/>
              <w:jc w:val="center"/>
              <w:rPr>
                <w:rFonts w:cs="Arial"/>
                <w:sz w:val="18"/>
                <w:szCs w:val="18"/>
              </w:rPr>
            </w:pPr>
            <w:r w:rsidRPr="002F7EC3">
              <w:rPr>
                <w:rFonts w:cs="Arial"/>
                <w:sz w:val="18"/>
                <w:szCs w:val="18"/>
              </w:rPr>
              <w:t>2014</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3BC36487"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15.7</w:t>
            </w:r>
          </w:p>
        </w:tc>
      </w:tr>
      <w:tr w:rsidR="004160C4" w:rsidRPr="002F7EC3" w14:paraId="7543580C"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2A2EA357" w14:textId="77777777" w:rsidR="004160C4" w:rsidRPr="002F7EC3" w:rsidRDefault="004160C4" w:rsidP="004160C4">
            <w:pPr>
              <w:spacing w:before="0" w:after="0"/>
              <w:jc w:val="center"/>
              <w:rPr>
                <w:rFonts w:cs="Arial"/>
                <w:sz w:val="18"/>
                <w:szCs w:val="18"/>
              </w:rPr>
            </w:pPr>
            <w:r w:rsidRPr="002F7EC3">
              <w:rPr>
                <w:rFonts w:cs="Arial"/>
                <w:sz w:val="18"/>
                <w:szCs w:val="18"/>
              </w:rPr>
              <w:t>2015</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5A3D1B0B"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17.2</w:t>
            </w:r>
          </w:p>
        </w:tc>
      </w:tr>
      <w:tr w:rsidR="004160C4" w:rsidRPr="002F7EC3" w14:paraId="4E245E97"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3395C982" w14:textId="77777777" w:rsidR="004160C4" w:rsidRPr="002F7EC3" w:rsidRDefault="004160C4" w:rsidP="004160C4">
            <w:pPr>
              <w:spacing w:before="0" w:after="0"/>
              <w:jc w:val="center"/>
              <w:rPr>
                <w:rFonts w:cs="Arial"/>
                <w:sz w:val="18"/>
                <w:szCs w:val="18"/>
              </w:rPr>
            </w:pPr>
            <w:r w:rsidRPr="002F7EC3">
              <w:rPr>
                <w:rFonts w:cs="Arial"/>
                <w:sz w:val="18"/>
                <w:szCs w:val="18"/>
              </w:rPr>
              <w:t>2016</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4605187"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16.8</w:t>
            </w:r>
          </w:p>
        </w:tc>
      </w:tr>
      <w:tr w:rsidR="004160C4" w:rsidRPr="002F7EC3" w14:paraId="763AC582"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644DA9AF" w14:textId="77777777" w:rsidR="004160C4" w:rsidRPr="002F7EC3" w:rsidRDefault="004160C4" w:rsidP="004160C4">
            <w:pPr>
              <w:spacing w:before="0" w:after="0"/>
              <w:jc w:val="center"/>
              <w:rPr>
                <w:rFonts w:cs="Arial"/>
                <w:sz w:val="18"/>
                <w:szCs w:val="18"/>
              </w:rPr>
            </w:pPr>
            <w:r w:rsidRPr="002F7EC3">
              <w:rPr>
                <w:rFonts w:cs="Arial"/>
                <w:sz w:val="18"/>
                <w:szCs w:val="18"/>
              </w:rPr>
              <w:t>2017</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2738ED2"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16.3</w:t>
            </w:r>
          </w:p>
        </w:tc>
      </w:tr>
      <w:tr w:rsidR="004160C4" w:rsidRPr="002F7EC3" w14:paraId="1627CE92"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47B80769" w14:textId="77777777" w:rsidR="004160C4" w:rsidRPr="002F7EC3" w:rsidRDefault="004160C4" w:rsidP="004160C4">
            <w:pPr>
              <w:spacing w:before="0" w:after="0"/>
              <w:jc w:val="center"/>
              <w:rPr>
                <w:rFonts w:cs="Arial"/>
                <w:sz w:val="18"/>
                <w:szCs w:val="18"/>
              </w:rPr>
            </w:pPr>
            <w:r w:rsidRPr="002F7EC3">
              <w:rPr>
                <w:rFonts w:cs="Arial"/>
                <w:sz w:val="18"/>
                <w:szCs w:val="18"/>
              </w:rPr>
              <w:t>2018</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7A01124B"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15.7</w:t>
            </w:r>
          </w:p>
        </w:tc>
      </w:tr>
      <w:tr w:rsidR="004160C4" w:rsidRPr="002F7EC3" w14:paraId="366D8FE4" w14:textId="77777777" w:rsidTr="004160C4">
        <w:trPr>
          <w:trHeight w:val="252"/>
        </w:trPr>
        <w:tc>
          <w:tcPr>
            <w:tcW w:w="616" w:type="dxa"/>
            <w:tcBorders>
              <w:top w:val="nil"/>
              <w:left w:val="single" w:sz="4" w:space="0" w:color="auto"/>
              <w:bottom w:val="nil"/>
              <w:right w:val="single" w:sz="8" w:space="0" w:color="000000"/>
            </w:tcBorders>
            <w:shd w:val="clear" w:color="auto" w:fill="FFFFFF"/>
            <w:tcMar>
              <w:top w:w="12" w:type="dxa"/>
              <w:left w:w="12" w:type="dxa"/>
              <w:bottom w:w="0" w:type="dxa"/>
              <w:right w:w="12" w:type="dxa"/>
            </w:tcMar>
            <w:vAlign w:val="bottom"/>
            <w:hideMark/>
          </w:tcPr>
          <w:p w14:paraId="102C6C51" w14:textId="77777777" w:rsidR="004160C4" w:rsidRPr="002F7EC3" w:rsidRDefault="004160C4" w:rsidP="004160C4">
            <w:pPr>
              <w:spacing w:before="0" w:after="0"/>
              <w:jc w:val="center"/>
              <w:rPr>
                <w:rFonts w:cs="Arial"/>
                <w:sz w:val="18"/>
                <w:szCs w:val="18"/>
              </w:rPr>
            </w:pPr>
            <w:r w:rsidRPr="002F7EC3">
              <w:rPr>
                <w:rFonts w:cs="Arial"/>
                <w:sz w:val="18"/>
                <w:szCs w:val="18"/>
              </w:rPr>
              <w:t>2019</w:t>
            </w:r>
          </w:p>
        </w:tc>
        <w:tc>
          <w:tcPr>
            <w:tcW w:w="775" w:type="dxa"/>
            <w:tcBorders>
              <w:top w:val="nil"/>
              <w:left w:val="single" w:sz="8" w:space="0" w:color="000000"/>
              <w:bottom w:val="nil"/>
              <w:right w:val="single" w:sz="4" w:space="0" w:color="auto"/>
            </w:tcBorders>
            <w:shd w:val="clear" w:color="auto" w:fill="FFFFFF"/>
            <w:tcMar>
              <w:top w:w="12" w:type="dxa"/>
              <w:left w:w="12" w:type="dxa"/>
              <w:bottom w:w="0" w:type="dxa"/>
              <w:right w:w="12" w:type="dxa"/>
            </w:tcMar>
            <w:vAlign w:val="bottom"/>
            <w:hideMark/>
          </w:tcPr>
          <w:p w14:paraId="13441886" w14:textId="77777777" w:rsidR="004160C4" w:rsidRPr="002F7EC3" w:rsidRDefault="004160C4" w:rsidP="004160C4">
            <w:pPr>
              <w:spacing w:before="0" w:after="0"/>
              <w:jc w:val="center"/>
              <w:rPr>
                <w:rFonts w:cs="Arial"/>
                <w:sz w:val="18"/>
                <w:szCs w:val="18"/>
              </w:rPr>
            </w:pPr>
            <w:r w:rsidRPr="002F7EC3">
              <w:rPr>
                <w:rFonts w:cs="Arial"/>
                <w:color w:val="000000"/>
                <w:sz w:val="18"/>
                <w:szCs w:val="18"/>
              </w:rPr>
              <w:t>15.7</w:t>
            </w:r>
          </w:p>
        </w:tc>
      </w:tr>
    </w:tbl>
    <w:p w14:paraId="5E744944" w14:textId="5413426F" w:rsidR="004160C4" w:rsidRDefault="004160C4" w:rsidP="004160C4">
      <w:pPr>
        <w:pStyle w:val="Caption"/>
      </w:pPr>
      <w:r>
        <w:t>Figure 6</w:t>
      </w:r>
      <w:r w:rsidR="00441B76">
        <w:t>.</w:t>
      </w:r>
      <w:r>
        <w:t xml:space="preserve"> (</w:t>
      </w:r>
      <w:r w:rsidR="00441B76">
        <w:t>t</w:t>
      </w:r>
      <w:r>
        <w:t>ime series 1</w:t>
      </w:r>
      <w:r w:rsidR="00441B76">
        <w:t>).</w:t>
      </w:r>
    </w:p>
    <w:p w14:paraId="5A4B00DA" w14:textId="094CDCB6" w:rsidR="004160C4" w:rsidRDefault="004160C4" w:rsidP="004160C4">
      <w:r>
        <w:t>This graph shows the change in the cover of trees in an area near Battle Mountain, N</w:t>
      </w:r>
      <w:r w:rsidR="00441B76">
        <w:t>evada</w:t>
      </w:r>
      <w:r>
        <w:t xml:space="preserve"> from 1985 to 2020. The values from this graph are show in the table to the right.</w:t>
      </w:r>
      <w:r w:rsidR="009B7BDD">
        <w:t xml:space="preserve"> Data from the </w:t>
      </w:r>
      <w:proofErr w:type="spellStart"/>
      <w:r w:rsidR="009B7BDD">
        <w:t>Rangland</w:t>
      </w:r>
      <w:proofErr w:type="spellEnd"/>
      <w:r w:rsidR="009B7BDD">
        <w:t xml:space="preserve"> Analysis Platform (https://rangelands.app/).</w:t>
      </w:r>
    </w:p>
    <w:p w14:paraId="0B53C0C9" w14:textId="1239B7A3" w:rsidR="007E63E6" w:rsidRDefault="007E63E6" w:rsidP="00170761">
      <w:pPr>
        <w:pStyle w:val="Heading2"/>
      </w:pPr>
      <w:r w:rsidRPr="009B1785">
        <w:t xml:space="preserve">Time </w:t>
      </w:r>
      <w:r w:rsidR="00276587">
        <w:t>S</w:t>
      </w:r>
      <w:r w:rsidR="00276587" w:rsidRPr="00170761">
        <w:t>eries</w:t>
      </w:r>
      <w:r w:rsidR="00276587" w:rsidRPr="009B1785">
        <w:t xml:space="preserve"> </w:t>
      </w:r>
      <w:r w:rsidR="00056386">
        <w:t>2</w:t>
      </w:r>
    </w:p>
    <w:p w14:paraId="27179D5D" w14:textId="77777777" w:rsidR="007E63E6" w:rsidRDefault="007E63E6" w:rsidP="00427090">
      <w:r>
        <w:rPr>
          <w:noProof/>
          <w:shd w:val="clear" w:color="auto" w:fill="E6E6E6"/>
        </w:rPr>
        <w:drawing>
          <wp:inline distT="0" distB="0" distL="0" distR="0" wp14:anchorId="3884677B" wp14:editId="37EC67B6">
            <wp:extent cx="5212080" cy="3086100"/>
            <wp:effectExtent l="0" t="0" r="0" b="0"/>
            <wp:docPr id="1" name="Chart 1" descr="Line graph title &quot;Battle Mountain Time Series No Fire.&quot; The years of the data are from 1985 to 2020 and there  are 4 lines for Annual Grass, Perennial Grass, Shrubs and trees. The trend indicates that with no fire in the area, the amount of trees increased and the amount of shrubs decreased. "/>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FFCB10E" w14:textId="7F166ADC" w:rsidR="007E63E6" w:rsidRDefault="007E63E6" w:rsidP="007E63E6">
      <w:pPr>
        <w:pStyle w:val="Caption"/>
        <w:spacing w:after="120"/>
      </w:pPr>
      <w:r>
        <w:t xml:space="preserve">Figure </w:t>
      </w:r>
      <w:r w:rsidR="004160C4">
        <w:t>7</w:t>
      </w:r>
      <w:r w:rsidR="00441B76">
        <w:t>.</w:t>
      </w:r>
      <w:r>
        <w:t xml:space="preserve"> </w:t>
      </w:r>
      <w:r w:rsidR="00441B76">
        <w:t>(t</w:t>
      </w:r>
      <w:r>
        <w:t xml:space="preserve">ime series </w:t>
      </w:r>
      <w:r w:rsidR="004160C4">
        <w:t>2</w:t>
      </w:r>
      <w:r>
        <w:t>)</w:t>
      </w:r>
      <w:r w:rsidR="00441B76">
        <w:t>.</w:t>
      </w:r>
    </w:p>
    <w:p w14:paraId="0CC0F805" w14:textId="06293F96" w:rsidR="00276587" w:rsidRDefault="007E63E6" w:rsidP="003C59A9">
      <w:pPr>
        <w:spacing w:after="0"/>
        <w:rPr>
          <w:b/>
          <w:color w:val="B9421D"/>
          <w:sz w:val="28"/>
          <w:szCs w:val="36"/>
        </w:rPr>
      </w:pPr>
      <w:r>
        <w:t xml:space="preserve">Here is a time series from an area just south of Battle Mountain. This area has not had a wildfire since measurements started in 1985. Cheatgrass populations are shown with the </w:t>
      </w:r>
      <w:r w:rsidR="00441B76">
        <w:t>a</w:t>
      </w:r>
      <w:r>
        <w:t xml:space="preserve">nnual </w:t>
      </w:r>
      <w:r w:rsidR="00441B76">
        <w:t>g</w:t>
      </w:r>
      <w:r>
        <w:t xml:space="preserve">rass category (in green). The </w:t>
      </w:r>
      <w:r w:rsidR="00441B76">
        <w:t>s</w:t>
      </w:r>
      <w:r>
        <w:t xml:space="preserve">hrub category (red) is mostly sagebrush. </w:t>
      </w:r>
      <w:r w:rsidR="009B7BDD">
        <w:t xml:space="preserve">Data from the </w:t>
      </w:r>
      <w:proofErr w:type="spellStart"/>
      <w:r w:rsidR="009B7BDD">
        <w:t>Rangland</w:t>
      </w:r>
      <w:proofErr w:type="spellEnd"/>
      <w:r w:rsidR="009B7BDD">
        <w:t xml:space="preserve"> Analysis Platform </w:t>
      </w:r>
      <w:r w:rsidR="009B7BDD" w:rsidRPr="009B7BDD">
        <w:t>https://rangelands.app/</w:t>
      </w:r>
      <w:r w:rsidR="009B7BDD">
        <w:t>.</w:t>
      </w:r>
    </w:p>
    <w:p w14:paraId="7E79D1A7" w14:textId="77777777" w:rsidR="003C59A9" w:rsidRDefault="003C59A9">
      <w:pPr>
        <w:spacing w:before="0" w:after="0"/>
        <w:rPr>
          <w:b/>
          <w:color w:val="B9421D"/>
          <w:sz w:val="28"/>
          <w:szCs w:val="36"/>
        </w:rPr>
      </w:pPr>
      <w:r>
        <w:br w:type="page"/>
      </w:r>
    </w:p>
    <w:p w14:paraId="14FCBD7C" w14:textId="1C72E2F7" w:rsidR="007E63E6" w:rsidRDefault="007E63E6" w:rsidP="00170761">
      <w:pPr>
        <w:pStyle w:val="Heading2"/>
      </w:pPr>
      <w:r w:rsidRPr="7E7D80DD">
        <w:lastRenderedPageBreak/>
        <w:t xml:space="preserve">Time </w:t>
      </w:r>
      <w:r w:rsidR="00276587">
        <w:t>S</w:t>
      </w:r>
      <w:r w:rsidR="00276587" w:rsidRPr="7E7D80DD">
        <w:t xml:space="preserve">eries </w:t>
      </w:r>
      <w:r w:rsidR="004160C4">
        <w:t>3</w:t>
      </w:r>
    </w:p>
    <w:p w14:paraId="3EFDFDE3" w14:textId="77777777" w:rsidR="007E63E6" w:rsidRDefault="007E63E6" w:rsidP="007E63E6">
      <w:pPr>
        <w:keepNext/>
        <w:spacing w:before="0" w:after="0"/>
      </w:pPr>
      <w:r>
        <w:rPr>
          <w:noProof/>
          <w:color w:val="2B579A"/>
          <w:shd w:val="clear" w:color="auto" w:fill="E6E6E6"/>
        </w:rPr>
        <w:drawing>
          <wp:inline distT="0" distB="0" distL="0" distR="0" wp14:anchorId="1192DFD9" wp14:editId="341AD1FE">
            <wp:extent cx="5951220" cy="2857500"/>
            <wp:effectExtent l="0" t="0" r="0" b="0"/>
            <wp:docPr id="3" name="Chart 3" descr="Line graph called &quot;Battle Mountain Time Series with Fire that includes starts at 1984 and goes to 2020. The 4 lines represent Shrubs, annual grass, perennial grass and trees. There is an orange vertical axis at the 2000 mark indicating that there was a fire. After the fire in 2000, annual and perennial  grass increases, shrubs decrease and trees remain the same.   "/>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101BE04" w14:textId="504C75F8" w:rsidR="007E63E6" w:rsidRDefault="007E63E6" w:rsidP="007E63E6">
      <w:pPr>
        <w:pStyle w:val="Caption"/>
        <w:spacing w:after="120"/>
      </w:pPr>
      <w:r>
        <w:t xml:space="preserve">Figure </w:t>
      </w:r>
      <w:r w:rsidR="004160C4">
        <w:t>8</w:t>
      </w:r>
      <w:r w:rsidR="00441B76">
        <w:t>.</w:t>
      </w:r>
      <w:r>
        <w:t xml:space="preserve"> (</w:t>
      </w:r>
      <w:r w:rsidR="00441B76">
        <w:t>t</w:t>
      </w:r>
      <w:r>
        <w:t xml:space="preserve">ime series </w:t>
      </w:r>
      <w:r w:rsidR="004160C4">
        <w:t>3</w:t>
      </w:r>
      <w:r>
        <w:t>)</w:t>
      </w:r>
      <w:r w:rsidR="00441B76">
        <w:t>.</w:t>
      </w:r>
    </w:p>
    <w:p w14:paraId="2AE35D0C" w14:textId="30CDB901" w:rsidR="007E63E6" w:rsidRDefault="007E63E6" w:rsidP="007E63E6">
      <w:r>
        <w:t>This time series is from a very similar slope a mile away from the first time series near Battle Mountain. However, this area burned during a wildfire in 2000.</w:t>
      </w:r>
      <w:r w:rsidR="009B7BDD">
        <w:t xml:space="preserve"> Data from the </w:t>
      </w:r>
      <w:proofErr w:type="spellStart"/>
      <w:r w:rsidR="009B7BDD">
        <w:t>Rangland</w:t>
      </w:r>
      <w:proofErr w:type="spellEnd"/>
      <w:r w:rsidR="009B7BDD">
        <w:t xml:space="preserve"> Analysis Platform </w:t>
      </w:r>
      <w:r w:rsidR="009B7BDD" w:rsidRPr="009B7BDD">
        <w:t>https://rangelands.app/</w:t>
      </w:r>
      <w:r w:rsidR="009B7BDD">
        <w:t>.</w:t>
      </w:r>
    </w:p>
    <w:p w14:paraId="6F7554AC" w14:textId="143C3D2D" w:rsidR="007E63E6" w:rsidRDefault="007E63E6" w:rsidP="007E63E6">
      <w:pPr>
        <w:pStyle w:val="Heading2"/>
        <w:rPr>
          <w:i/>
          <w:iCs/>
        </w:rPr>
      </w:pPr>
      <w:r w:rsidRPr="6ABF796C">
        <w:t xml:space="preserve">Time </w:t>
      </w:r>
      <w:r w:rsidR="00276587">
        <w:t>S</w:t>
      </w:r>
      <w:r w:rsidR="00276587" w:rsidRPr="6ABF796C">
        <w:t xml:space="preserve">eries </w:t>
      </w:r>
      <w:r w:rsidR="004160C4">
        <w:t>4</w:t>
      </w:r>
    </w:p>
    <w:p w14:paraId="033E36FC" w14:textId="77777777" w:rsidR="007E63E6" w:rsidRDefault="007E63E6" w:rsidP="007E63E6">
      <w:pPr>
        <w:keepNext/>
        <w:spacing w:before="0" w:after="0"/>
      </w:pPr>
      <w:r>
        <w:rPr>
          <w:noProof/>
          <w:color w:val="2B579A"/>
          <w:shd w:val="clear" w:color="auto" w:fill="E6E6E6"/>
        </w:rPr>
        <w:drawing>
          <wp:inline distT="0" distB="0" distL="0" distR="0" wp14:anchorId="4ECCA039" wp14:editId="7C7CE5A2">
            <wp:extent cx="5775960" cy="3314700"/>
            <wp:effectExtent l="0" t="0" r="0" b="0"/>
            <wp:docPr id="2" name="Chart 2" descr="Graph of % vegetation cover of Annual Grass, Perennial Grass, Shrubs, and Trees from 1985 to 2020 in an area just north of Elko NV. Fire occurred here in 1985, 2001, 2006, and 2017. The percent cover of trees is very low. The big change in this graph in the last 35 years is the increase in Annual Grasses from 6% in 1985 to 30% in 2020. This has largely come at the expense of a decrease in shrub coverage. "/>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4D015A0" w14:textId="291AB3D7" w:rsidR="007E63E6" w:rsidRDefault="007E63E6" w:rsidP="007E63E6">
      <w:pPr>
        <w:pStyle w:val="Caption"/>
        <w:spacing w:after="120"/>
      </w:pPr>
      <w:r>
        <w:t xml:space="preserve">Figure </w:t>
      </w:r>
      <w:r w:rsidR="004160C4">
        <w:t>9</w:t>
      </w:r>
      <w:r w:rsidR="00441B76">
        <w:t>.</w:t>
      </w:r>
      <w:r>
        <w:t xml:space="preserve"> (</w:t>
      </w:r>
      <w:r w:rsidR="00441B76">
        <w:t>t</w:t>
      </w:r>
      <w:r>
        <w:t xml:space="preserve">ime </w:t>
      </w:r>
      <w:r w:rsidR="00441B76">
        <w:t>s</w:t>
      </w:r>
      <w:r>
        <w:t xml:space="preserve">eries </w:t>
      </w:r>
      <w:r w:rsidR="004160C4">
        <w:t>4</w:t>
      </w:r>
      <w:r>
        <w:t>)</w:t>
      </w:r>
      <w:r w:rsidR="00441B76">
        <w:t>.</w:t>
      </w:r>
    </w:p>
    <w:p w14:paraId="261BFB7E" w14:textId="1A475231" w:rsidR="00916A21" w:rsidRDefault="007E63E6" w:rsidP="00427090">
      <w:r>
        <w:t>This time series is from one of the areas that has burned the most in Nevada over the past 35 years</w:t>
      </w:r>
      <w:r w:rsidR="00441B76">
        <w:t>, l</w:t>
      </w:r>
      <w:r>
        <w:t xml:space="preserve">ocated north of </w:t>
      </w:r>
      <w:r w:rsidR="00441B76">
        <w:t>I</w:t>
      </w:r>
      <w:r>
        <w:t xml:space="preserve">nterstate 80 between Winnemucca and Elko. </w:t>
      </w:r>
      <w:r w:rsidR="009B7BDD">
        <w:t xml:space="preserve">Data from the </w:t>
      </w:r>
      <w:proofErr w:type="spellStart"/>
      <w:r w:rsidR="009B7BDD">
        <w:t>Rangland</w:t>
      </w:r>
      <w:proofErr w:type="spellEnd"/>
      <w:r w:rsidR="009B7BDD">
        <w:t xml:space="preserve"> Analysis Platform </w:t>
      </w:r>
      <w:r w:rsidR="009B7BDD" w:rsidRPr="009B7BDD">
        <w:t>https://rangelands.app/</w:t>
      </w:r>
      <w:r w:rsidR="009B7BDD">
        <w:t>.</w:t>
      </w:r>
    </w:p>
    <w:p w14:paraId="757C8D6F" w14:textId="77777777" w:rsidR="00276587" w:rsidRDefault="00276587">
      <w:pPr>
        <w:spacing w:before="0" w:after="0"/>
        <w:rPr>
          <w:b/>
          <w:color w:val="B9421D"/>
          <w:sz w:val="28"/>
          <w:szCs w:val="36"/>
        </w:rPr>
      </w:pPr>
      <w:r>
        <w:br w:type="page"/>
      </w:r>
    </w:p>
    <w:p w14:paraId="2A7C0508" w14:textId="23AB1620" w:rsidR="00BA3C20" w:rsidRDefault="00916A21" w:rsidP="00916A21">
      <w:pPr>
        <w:pStyle w:val="Heading2"/>
      </w:pPr>
      <w:r>
        <w:lastRenderedPageBreak/>
        <w:t>Biodiversity</w:t>
      </w:r>
    </w:p>
    <w:p w14:paraId="59E31432" w14:textId="12B67E65" w:rsidR="00916A21" w:rsidRPr="00E55948" w:rsidRDefault="00916A21" w:rsidP="00916A21">
      <w:r>
        <w:t>What kind of wildfire would increase biodiversity?</w:t>
      </w:r>
      <w:r w:rsidR="00F664B9">
        <w:t xml:space="preserve"> Wildfire can come in many different types</w:t>
      </w:r>
      <w:r w:rsidR="00441B76">
        <w:t>,</w:t>
      </w:r>
      <w:r w:rsidR="00F664B9">
        <w:t xml:space="preserve"> from high and low severity, to frequent or not frequent, in different sizes</w:t>
      </w:r>
      <w:r w:rsidR="00441B76">
        <w:t>,</w:t>
      </w:r>
      <w:r w:rsidR="00F664B9">
        <w:t xml:space="preserve"> and at different times of the year. Use what you know about wildfire to write a description of how wildfire might be able to increase biodiversity</w:t>
      </w:r>
      <w:r w:rsidR="0053159D">
        <w:t xml:space="preserve">. </w:t>
      </w:r>
      <w:r>
        <w:t>Areas with high plant biodiversity have:</w:t>
      </w:r>
    </w:p>
    <w:p w14:paraId="778AB94C" w14:textId="77777777" w:rsidR="00916A21" w:rsidRPr="00E55948" w:rsidRDefault="00916A21" w:rsidP="00916A21">
      <w:pPr>
        <w:pStyle w:val="ListParagraph"/>
        <w:numPr>
          <w:ilvl w:val="0"/>
          <w:numId w:val="19"/>
        </w:numPr>
      </w:pPr>
      <w:r w:rsidRPr="00E55948">
        <w:t>Many different types of plants</w:t>
      </w:r>
    </w:p>
    <w:p w14:paraId="1FF39179" w14:textId="56FD13F9" w:rsidR="00916A21" w:rsidRDefault="00916A21" w:rsidP="00916A21">
      <w:pPr>
        <w:pStyle w:val="ListParagraph"/>
        <w:numPr>
          <w:ilvl w:val="0"/>
          <w:numId w:val="19"/>
        </w:numPr>
      </w:pPr>
      <w:r>
        <w:t>Plants of the same type but of many different ages</w:t>
      </w:r>
    </w:p>
    <w:p w14:paraId="47D5006C" w14:textId="5FDF4066" w:rsidR="00916A21" w:rsidRDefault="0053159D" w:rsidP="0053159D">
      <w:pPr>
        <w:pStyle w:val="ListParagraph"/>
        <w:numPr>
          <w:ilvl w:val="0"/>
          <w:numId w:val="19"/>
        </w:numPr>
      </w:pPr>
      <w:r>
        <w:rPr>
          <w:rFonts w:ascii="Segoe UI" w:hAnsi="Segoe UI" w:cs="Segoe UI"/>
          <w:noProof/>
          <w:color w:val="2B579A"/>
          <w:sz w:val="18"/>
          <w:szCs w:val="18"/>
          <w:shd w:val="clear" w:color="auto" w:fill="E6E6E6"/>
        </w:rPr>
        <w:drawing>
          <wp:anchor distT="0" distB="0" distL="114300" distR="114300" simplePos="0" relativeHeight="251658247" behindDoc="0" locked="0" layoutInCell="1" allowOverlap="1" wp14:anchorId="5642D2E4" wp14:editId="6068748E">
            <wp:simplePos x="0" y="0"/>
            <wp:positionH relativeFrom="column">
              <wp:posOffset>4030980</wp:posOffset>
            </wp:positionH>
            <wp:positionV relativeFrom="paragraph">
              <wp:posOffset>3359150</wp:posOffset>
            </wp:positionV>
            <wp:extent cx="2364740" cy="1668780"/>
            <wp:effectExtent l="0" t="0" r="0" b="7620"/>
            <wp:wrapSquare wrapText="bothSides"/>
            <wp:docPr id="22" name="Picture 22" descr="Two women standing in a grassy field on a slightly cloudy day. One is looking at a tape ruler measurement. The other is recording data on a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wo women standing in a grassy field on a slightly cloudy day. One is looking at a tape ruler measurement. The other is recording data on a clipboard."/>
                    <pic:cNvPicPr/>
                  </pic:nvPicPr>
                  <pic:blipFill rotWithShape="1">
                    <a:blip r:embed="rId14">
                      <a:extLst>
                        <a:ext uri="{28A0092B-C50C-407E-A947-70E740481C1C}">
                          <a14:useLocalDpi xmlns:a14="http://schemas.microsoft.com/office/drawing/2010/main" val="0"/>
                        </a:ext>
                      </a:extLst>
                    </a:blip>
                    <a:srcRect/>
                    <a:stretch/>
                  </pic:blipFill>
                  <pic:spPr bwMode="auto">
                    <a:xfrm>
                      <a:off x="0" y="0"/>
                      <a:ext cx="2364740" cy="1668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534A">
        <w:rPr>
          <w:noProof/>
        </w:rPr>
        <w:pict w14:anchorId="5EFB7D96">
          <v:shape id="Text Box 15" o:spid="_x0000_s2050" type="#_x0000_t202" style="position:absolute;left:0;text-align:left;margin-left:0;margin-top:258.5pt;width:7in;height:21.6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" stroked="f">
            <v:textbox inset="0,0,0,0">
              <w:txbxContent>
                <w:p w14:paraId="633D7DE9" w14:textId="0BFA707B" w:rsidR="00F664B9" w:rsidRPr="00BA1FE0" w:rsidRDefault="00F664B9" w:rsidP="00F664B9">
                  <w:pPr>
                    <w:pStyle w:val="Caption"/>
                    <w:rPr>
                      <w:noProof/>
                      <w:sz w:val="20"/>
                      <w:szCs w:val="24"/>
                    </w:rPr>
                  </w:pPr>
                  <w:r>
                    <w:t xml:space="preserve">Figure </w:t>
                  </w:r>
                  <w:r>
                    <w:fldChar w:fldCharType="begin"/>
                  </w:r>
                  <w:r>
                    <w:instrText>SEQ Figure \* ARABIC</w:instrText>
                  </w:r>
                  <w:r>
                    <w:fldChar w:fldCharType="separate"/>
                  </w:r>
                  <w:r w:rsidR="00B067EE">
                    <w:rPr>
                      <w:noProof/>
                    </w:rPr>
                    <w:t>2</w:t>
                  </w:r>
                  <w:r>
                    <w:fldChar w:fldCharType="end"/>
                  </w:r>
                  <w:r>
                    <w:t>. A diagram of a highly biodiverse sagebrush shrubland in Nevada.</w:t>
                  </w:r>
                </w:p>
              </w:txbxContent>
            </v:textbox>
            <w10:wrap type="topAndBottom"/>
          </v:shape>
        </w:pict>
      </w:r>
      <w:r>
        <w:rPr>
          <w:noProof/>
        </w:rPr>
        <w:drawing>
          <wp:anchor distT="0" distB="0" distL="114300" distR="114300" simplePos="0" relativeHeight="251658243" behindDoc="0" locked="0" layoutInCell="1" allowOverlap="1" wp14:anchorId="61878454" wp14:editId="0968BFBD">
            <wp:simplePos x="0" y="0"/>
            <wp:positionH relativeFrom="column">
              <wp:posOffset>0</wp:posOffset>
            </wp:positionH>
            <wp:positionV relativeFrom="paragraph">
              <wp:posOffset>196850</wp:posOffset>
            </wp:positionV>
            <wp:extent cx="6400800" cy="3086100"/>
            <wp:effectExtent l="0" t="0" r="0" b="0"/>
            <wp:wrapTopAndBottom/>
            <wp:docPr id="14" name="Picture 14" descr="A healthy landscape of sagebrush. There are patchy clumps of sagebrush plants with many different types of perennial grasses with flowers scattered throughout. There are many gaps of bare soil between the plants and several types of animals including pronghorn antelope, hare, sage grouse and other birds. ">
              <a:extLst xmlns:a="http://schemas.openxmlformats.org/drawingml/2006/main">
                <a:ext uri="{FF2B5EF4-FFF2-40B4-BE49-F238E27FC236}">
                  <a16:creationId xmlns:a16="http://schemas.microsoft.com/office/drawing/2014/main" id="{82199C6D-3493-4056-B25C-CD4F24A5A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healthy landscape of sagebrush. There are patchy clumps of sagebrush plants with many different types of perennial grasses with flowers scattered throughout. There are many gaps of bare soil between the plants and several types of animals including pronghorn antelope, hare, sage grouse and other birds. ">
                      <a:extLst>
                        <a:ext uri="{FF2B5EF4-FFF2-40B4-BE49-F238E27FC236}">
                          <a16:creationId xmlns:a16="http://schemas.microsoft.com/office/drawing/2014/main" id="{82199C6D-3493-4056-B25C-CD4F24A5A536}"/>
                        </a:ext>
                      </a:extLst>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a:stretch/>
                  </pic:blipFill>
                  <pic:spPr bwMode="auto">
                    <a:xfrm>
                      <a:off x="0" y="0"/>
                      <a:ext cx="6400800" cy="3086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16A21" w:rsidRPr="00E55948">
        <w:t>Patchy or “</w:t>
      </w:r>
      <w:r w:rsidR="00441B76">
        <w:t>h</w:t>
      </w:r>
      <w:r w:rsidR="00916A21" w:rsidRPr="00E55948">
        <w:t>eterogenous” distribution</w:t>
      </w:r>
      <w:r w:rsidR="00916A21">
        <w:t xml:space="preserve"> of plants</w:t>
      </w:r>
    </w:p>
    <w:p w14:paraId="5C3D0359" w14:textId="45908BA9" w:rsidR="00916A21" w:rsidRDefault="00505B2A" w:rsidP="00505B2A">
      <w:pPr>
        <w:pStyle w:val="Heading2"/>
      </w:pPr>
      <w:r>
        <w:t>Career Spotlight</w:t>
      </w:r>
      <w:r w:rsidR="0053159D">
        <w:t xml:space="preserve"> – Rangeland Scientist</w:t>
      </w:r>
    </w:p>
    <w:p w14:paraId="381BD31C" w14:textId="308986D1" w:rsidR="0053159D" w:rsidRDefault="0053159D" w:rsidP="0053159D">
      <w:pPr>
        <w:pStyle w:val="Heading3"/>
      </w:pPr>
      <w:r>
        <w:t>Overview</w:t>
      </w:r>
    </w:p>
    <w:p w14:paraId="7E0A6DC9" w14:textId="7E1BAD66" w:rsidR="007256CF" w:rsidRDefault="007256CF" w:rsidP="007256CF">
      <w:r>
        <w:t xml:space="preserve">Scientists studying Nevada rangelands are often trying to understand what plant populations exist in an area, how an area could be made more healthy or resilient, and how different human actions in an area might impact the populations living there. </w:t>
      </w:r>
    </w:p>
    <w:p w14:paraId="276E9B25" w14:textId="40747283" w:rsidR="0053159D" w:rsidRDefault="0053159D" w:rsidP="0053159D">
      <w:pPr>
        <w:pStyle w:val="Heading3"/>
      </w:pPr>
      <w:r>
        <w:t xml:space="preserve">Job </w:t>
      </w:r>
      <w:r w:rsidR="001C04C5">
        <w:t>d</w:t>
      </w:r>
      <w:r>
        <w:t>uties</w:t>
      </w:r>
    </w:p>
    <w:p w14:paraId="10B74493" w14:textId="352C3CE8" w:rsidR="0053159D" w:rsidRDefault="0053159D" w:rsidP="0053159D">
      <w:r>
        <w:t>A rangeland scientist might try to do many different things</w:t>
      </w:r>
      <w:r w:rsidR="00441B76">
        <w:t>,</w:t>
      </w:r>
      <w:r>
        <w:t xml:space="preserve"> from increasing biodiversity and wildfire resilience to restoring a degraded ecosystem or making an area more suitable for grazing by livestock. How to get rid of the invasive species cheatgrass is a large problem many rangeland scientists are actively trying to solve</w:t>
      </w:r>
      <w:r w:rsidR="00494E00">
        <w:t>.</w:t>
      </w:r>
      <w:r>
        <w:t xml:space="preserve"> These scientists regularly use data </w:t>
      </w:r>
      <w:r w:rsidR="00441B76">
        <w:t>such as</w:t>
      </w:r>
      <w:r>
        <w:t xml:space="preserve"> the graphs shown above to analyze the ecosystems they are working in. This data can come from satellites or field data. </w:t>
      </w:r>
    </w:p>
    <w:p w14:paraId="599B0B7D" w14:textId="52C6B5FA" w:rsidR="0053159D" w:rsidRDefault="0053159D" w:rsidP="0053159D">
      <w:pPr>
        <w:pStyle w:val="Heading3"/>
      </w:pPr>
      <w:r>
        <w:t xml:space="preserve">Getting </w:t>
      </w:r>
      <w:r w:rsidR="001C04C5">
        <w:t>s</w:t>
      </w:r>
      <w:r>
        <w:t xml:space="preserve">tarted and </w:t>
      </w:r>
      <w:r w:rsidR="001C04C5">
        <w:t>c</w:t>
      </w:r>
      <w:r>
        <w:t xml:space="preserve">areer </w:t>
      </w:r>
      <w:r w:rsidR="001C04C5">
        <w:t>o</w:t>
      </w:r>
      <w:r>
        <w:t>pportunities</w:t>
      </w:r>
    </w:p>
    <w:p w14:paraId="743186B5" w14:textId="0B00E2C7" w:rsidR="005E4373" w:rsidRDefault="0053159D" w:rsidP="00505B2A">
      <w:r>
        <w:t xml:space="preserve">To become a rangeland scientist, you need a bachelor's degree in the sciences and some work experience in rangeland management </w:t>
      </w:r>
      <w:r w:rsidRPr="007256CF">
        <w:rPr>
          <w:i/>
          <w:iCs/>
        </w:rPr>
        <w:t>or</w:t>
      </w:r>
      <w:r>
        <w:t xml:space="preserve"> a graduate degree related to that field. Rangeland scientists earn an average salary of $76,000 and can work at many different places</w:t>
      </w:r>
      <w:r w:rsidR="00441B76">
        <w:t>,</w:t>
      </w:r>
      <w:r>
        <w:t xml:space="preserve"> such as the United States Forest Service, Bureau of Land Management, Nevada state government agencies, private or nonprofit organizations, or universities </w:t>
      </w:r>
      <w:r w:rsidR="00C61550">
        <w:t>such as</w:t>
      </w:r>
      <w:r>
        <w:t xml:space="preserve"> the University of Nevada, Reno. </w:t>
      </w:r>
    </w:p>
    <w:p w14:paraId="202F04FB" w14:textId="46CA6F2C" w:rsidR="005E4373" w:rsidRPr="005E4373" w:rsidRDefault="005E4373">
      <w:pPr>
        <w:spacing w:before="0" w:after="0"/>
        <w:rPr>
          <w:sz w:val="2"/>
          <w:szCs w:val="2"/>
        </w:rPr>
      </w:pPr>
    </w:p>
    <w:tbl>
      <w:tblPr>
        <w:tblStyle w:val="TableGrid"/>
        <w:tblW w:w="9895" w:type="dxa"/>
        <w:tblLook w:val="04A0" w:firstRow="1" w:lastRow="0" w:firstColumn="1" w:lastColumn="0" w:noHBand="0" w:noVBand="1"/>
      </w:tblPr>
      <w:tblGrid>
        <w:gridCol w:w="4945"/>
        <w:gridCol w:w="4950"/>
      </w:tblGrid>
      <w:tr w:rsidR="005E4373" w14:paraId="6C78CA10" w14:textId="77777777" w:rsidTr="003D40E3">
        <w:trPr>
          <w:trHeight w:val="620"/>
        </w:trPr>
        <w:tc>
          <w:tcPr>
            <w:tcW w:w="9895" w:type="dxa"/>
            <w:gridSpan w:val="2"/>
            <w:shd w:val="clear" w:color="auto" w:fill="B9421D"/>
            <w:vAlign w:val="center"/>
          </w:tcPr>
          <w:p w14:paraId="46DECD5A" w14:textId="75CA42DD" w:rsidR="005E4373" w:rsidRPr="00FB504F" w:rsidRDefault="005E4373">
            <w:pPr>
              <w:pStyle w:val="TableHeader"/>
            </w:pPr>
            <w:r w:rsidRPr="00FB504F">
              <w:lastRenderedPageBreak/>
              <w:t>Common Types of Plants in Nevada</w:t>
            </w:r>
          </w:p>
        </w:tc>
      </w:tr>
      <w:tr w:rsidR="005E4373" w14:paraId="262458C3" w14:textId="77777777" w:rsidTr="00FF2959">
        <w:trPr>
          <w:trHeight w:val="2682"/>
        </w:trPr>
        <w:tc>
          <w:tcPr>
            <w:tcW w:w="4945" w:type="dxa"/>
            <w:tcBorders>
              <w:bottom w:val="nil"/>
            </w:tcBorders>
          </w:tcPr>
          <w:p w14:paraId="70ECB5E1" w14:textId="77777777" w:rsidR="005E4373" w:rsidRDefault="005E4373" w:rsidP="00FF2959">
            <w:pPr>
              <w:pStyle w:val="CaptionforBoxFigure"/>
              <w:jc w:val="center"/>
              <w:rPr>
                <w:highlight w:val="yellow"/>
              </w:rPr>
            </w:pPr>
            <w:r w:rsidRPr="00705B1A">
              <w:rPr>
                <w:noProof/>
                <w:color w:val="2B579A"/>
                <w:shd w:val="clear" w:color="auto" w:fill="E6E6E6"/>
              </w:rPr>
              <w:drawing>
                <wp:inline distT="0" distB="0" distL="0" distR="0" wp14:anchorId="3E88609E" wp14:editId="10EF55EF">
                  <wp:extent cx="2139273" cy="1933575"/>
                  <wp:effectExtent l="0" t="0" r="0" b="0"/>
                  <wp:docPr id="1222055484" name="Picture 1222055484" descr="Close-up photo of cheatgrass showing its many seed pods that hang down from the tip of the st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139273" cy="1933575"/>
                          </a:xfrm>
                          <a:prstGeom prst="rect">
                            <a:avLst/>
                          </a:prstGeom>
                        </pic:spPr>
                      </pic:pic>
                    </a:graphicData>
                  </a:graphic>
                </wp:inline>
              </w:drawing>
            </w:r>
          </w:p>
          <w:p w14:paraId="440A727F" w14:textId="2FD059A1" w:rsidR="005E4373" w:rsidRPr="00FB504F" w:rsidRDefault="00C61550" w:rsidP="00C61550">
            <w:pPr>
              <w:pStyle w:val="Caption"/>
            </w:pPr>
            <w:r>
              <w:t xml:space="preserve">              </w:t>
            </w:r>
            <w:r w:rsidR="005E4373" w:rsidRPr="00DC4146">
              <w:t xml:space="preserve">Figure </w:t>
            </w:r>
            <w:proofErr w:type="gramStart"/>
            <w:r w:rsidR="005E4373">
              <w:t>2</w:t>
            </w:r>
            <w:r>
              <w:t>.C</w:t>
            </w:r>
            <w:r w:rsidR="005E4373" w:rsidRPr="00DC4146">
              <w:t>heatgras</w:t>
            </w:r>
            <w:r w:rsidR="005E4373">
              <w:t>s</w:t>
            </w:r>
            <w:proofErr w:type="gramEnd"/>
            <w:r>
              <w:t>.</w:t>
            </w:r>
          </w:p>
        </w:tc>
        <w:tc>
          <w:tcPr>
            <w:tcW w:w="4950" w:type="dxa"/>
            <w:tcBorders>
              <w:bottom w:val="nil"/>
            </w:tcBorders>
          </w:tcPr>
          <w:p w14:paraId="5FD7526B" w14:textId="6B7415F0" w:rsidR="005E4373" w:rsidRDefault="00B718C1" w:rsidP="00FF2959">
            <w:pPr>
              <w:pStyle w:val="CaptionforBoxFigure"/>
              <w:jc w:val="center"/>
              <w:rPr>
                <w:highlight w:val="yellow"/>
              </w:rPr>
            </w:pPr>
            <w:r>
              <w:rPr>
                <w:noProof/>
              </w:rPr>
              <w:drawing>
                <wp:anchor distT="0" distB="0" distL="114300" distR="114300" simplePos="0" relativeHeight="251658248" behindDoc="0" locked="0" layoutInCell="1" allowOverlap="1" wp14:anchorId="48C05EB5" wp14:editId="5AFDA6C0">
                  <wp:simplePos x="0" y="0"/>
                  <wp:positionH relativeFrom="column">
                    <wp:posOffset>272531</wp:posOffset>
                  </wp:positionH>
                  <wp:positionV relativeFrom="paragraph">
                    <wp:posOffset>0</wp:posOffset>
                  </wp:positionV>
                  <wp:extent cx="2272030" cy="1811655"/>
                  <wp:effectExtent l="0" t="0" r="0" b="0"/>
                  <wp:wrapTopAndBottom/>
                  <wp:docPr id="4" name="Picture 4" descr="Photo of a perennial bunch grass (Bottlebrush squirreltail) outdoors in the desert. A group of 50+ stalks of grass are seen sprouting from a roughly 10 inch in diameter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a:stretch/>
                        </pic:blipFill>
                        <pic:spPr bwMode="auto">
                          <a:xfrm>
                            <a:off x="0" y="0"/>
                            <a:ext cx="2272030" cy="181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1BC5E" w14:textId="355F8546" w:rsidR="005E4373" w:rsidRPr="00FB504F" w:rsidRDefault="00C61550" w:rsidP="00C61550">
            <w:pPr>
              <w:pStyle w:val="Caption"/>
            </w:pPr>
            <w:r>
              <w:t xml:space="preserve">         </w:t>
            </w:r>
            <w:r w:rsidR="005E4373" w:rsidRPr="00DC4146">
              <w:t>Figur</w:t>
            </w:r>
            <w:r w:rsidR="005E4373">
              <w:t>e 3</w:t>
            </w:r>
            <w:r w:rsidR="005E4373" w:rsidRPr="00DC4146">
              <w:t>.</w:t>
            </w:r>
            <w:r w:rsidR="005E4373">
              <w:t xml:space="preserve"> </w:t>
            </w:r>
            <w:r>
              <w:t>B</w:t>
            </w:r>
            <w:r w:rsidR="005E4373">
              <w:t xml:space="preserve">ottlebrush </w:t>
            </w:r>
            <w:proofErr w:type="spellStart"/>
            <w:r w:rsidR="005E4373">
              <w:t>squirreltail</w:t>
            </w:r>
            <w:proofErr w:type="spellEnd"/>
            <w:r w:rsidR="005E4373">
              <w:t xml:space="preserve"> grass</w:t>
            </w:r>
            <w:r>
              <w:t>.</w:t>
            </w:r>
          </w:p>
        </w:tc>
      </w:tr>
      <w:tr w:rsidR="005E4373" w14:paraId="23BF5D68" w14:textId="77777777" w:rsidTr="00FF2959">
        <w:trPr>
          <w:trHeight w:val="2430"/>
        </w:trPr>
        <w:tc>
          <w:tcPr>
            <w:tcW w:w="4945" w:type="dxa"/>
            <w:tcBorders>
              <w:top w:val="nil"/>
            </w:tcBorders>
          </w:tcPr>
          <w:p w14:paraId="5B6DF8EB" w14:textId="3450AB45" w:rsidR="005E4373" w:rsidRPr="00B827ED" w:rsidRDefault="005E4373" w:rsidP="00FF2959">
            <w:r w:rsidRPr="00B827ED">
              <w:rPr>
                <w:b/>
                <w:bCs/>
              </w:rPr>
              <w:t xml:space="preserve">Annual </w:t>
            </w:r>
            <w:r w:rsidR="001C04C5">
              <w:rPr>
                <w:b/>
                <w:bCs/>
              </w:rPr>
              <w:t>g</w:t>
            </w:r>
            <w:r w:rsidRPr="00B827ED">
              <w:rPr>
                <w:b/>
                <w:bCs/>
              </w:rPr>
              <w:t>rass:</w:t>
            </w:r>
            <w:r w:rsidRPr="00B827ED">
              <w:t xml:space="preserve"> Much of this is </w:t>
            </w:r>
            <w:r w:rsidR="00653981">
              <w:t>c</w:t>
            </w:r>
            <w:r w:rsidR="00653981" w:rsidRPr="00B827ED">
              <w:t xml:space="preserve">heatgrass </w:t>
            </w:r>
            <w:r w:rsidRPr="00B827ED">
              <w:t>but also includes some other invasive annua</w:t>
            </w:r>
            <w:r>
              <w:t>l grasses</w:t>
            </w:r>
            <w:r w:rsidRPr="00B827ED">
              <w:t xml:space="preserve">. Annual grasses grow </w:t>
            </w:r>
            <w:r w:rsidR="00B03D5F">
              <w:t xml:space="preserve">entirely </w:t>
            </w:r>
            <w:r w:rsidRPr="00B827ED">
              <w:t>from seed each year</w:t>
            </w:r>
            <w:r w:rsidR="00A62A98">
              <w:t>.</w:t>
            </w:r>
            <w:r w:rsidRPr="00B827ED">
              <w:t xml:space="preserve"> </w:t>
            </w:r>
            <w:r w:rsidR="00A62A98">
              <w:t>They</w:t>
            </w:r>
            <w:r w:rsidR="00A62A98" w:rsidRPr="00B827ED">
              <w:t xml:space="preserve"> </w:t>
            </w:r>
            <w:r w:rsidRPr="00B827ED">
              <w:t>often grow during the early spring before drying out</w:t>
            </w:r>
            <w:r w:rsidR="00A62A98">
              <w:t xml:space="preserve"> and dying</w:t>
            </w:r>
            <w:r w:rsidRPr="00B827ED">
              <w:t xml:space="preserve"> in the beginning of the summer.</w:t>
            </w:r>
            <w:r>
              <w:t xml:space="preserve"> Once dry</w:t>
            </w:r>
            <w:r w:rsidR="00C61550">
              <w:t>,</w:t>
            </w:r>
            <w:r>
              <w:t xml:space="preserve"> they are not suitable for animals to eat.</w:t>
            </w:r>
            <w:r w:rsidRPr="00B827ED">
              <w:t xml:space="preserve"> </w:t>
            </w:r>
            <w:r w:rsidR="00B03D5F">
              <w:t xml:space="preserve">Cheatgrass can decrease biodiversity by growing back quickly after a disturbance </w:t>
            </w:r>
            <w:r w:rsidR="00C61550">
              <w:t>such as</w:t>
            </w:r>
            <w:r w:rsidR="00B03D5F">
              <w:t xml:space="preserve"> wildfire before other plants are able to regrow.</w:t>
            </w:r>
          </w:p>
        </w:tc>
        <w:tc>
          <w:tcPr>
            <w:tcW w:w="4950" w:type="dxa"/>
            <w:tcBorders>
              <w:top w:val="nil"/>
            </w:tcBorders>
          </w:tcPr>
          <w:p w14:paraId="24F34589" w14:textId="2358D265" w:rsidR="005E4373" w:rsidRPr="00B827ED" w:rsidRDefault="005E4373" w:rsidP="00FF2959">
            <w:pPr>
              <w:rPr>
                <w:b/>
                <w:bCs/>
              </w:rPr>
            </w:pPr>
            <w:r w:rsidRPr="00B827ED">
              <w:rPr>
                <w:b/>
                <w:bCs/>
              </w:rPr>
              <w:t xml:space="preserve">Perennial </w:t>
            </w:r>
            <w:r w:rsidR="001C04C5">
              <w:rPr>
                <w:b/>
                <w:bCs/>
              </w:rPr>
              <w:t>g</w:t>
            </w:r>
            <w:r w:rsidRPr="00B827ED">
              <w:rPr>
                <w:b/>
                <w:bCs/>
              </w:rPr>
              <w:t>rass</w:t>
            </w:r>
            <w:r w:rsidRPr="00C61550">
              <w:rPr>
                <w:b/>
              </w:rPr>
              <w:t>:</w:t>
            </w:r>
            <w:r w:rsidRPr="00B827ED">
              <w:t xml:space="preserve"> Most of Nevada’s native grasses are perennial grasses. These tend to grow in bunches and </w:t>
            </w:r>
            <w:r w:rsidR="00A62A98">
              <w:t>grow from the</w:t>
            </w:r>
            <w:r w:rsidRPr="00B827ED">
              <w:t xml:space="preserve"> same roots from one year to the next</w:t>
            </w:r>
            <w:r w:rsidR="00F821C6">
              <w:t>. C</w:t>
            </w:r>
            <w:r w:rsidRPr="00B827ED">
              <w:t>onsequently</w:t>
            </w:r>
            <w:r w:rsidR="00F821C6">
              <w:t>,</w:t>
            </w:r>
            <w:r w:rsidRPr="00B827ED">
              <w:t xml:space="preserve"> </w:t>
            </w:r>
            <w:r w:rsidR="00F821C6">
              <w:t xml:space="preserve">perennial grasses </w:t>
            </w:r>
            <w:r w:rsidRPr="00B827ED">
              <w:t xml:space="preserve">have much larger root systems than annual grasses. </w:t>
            </w:r>
            <w:r>
              <w:t xml:space="preserve">These grasses stay greener longer and provide better food for grazing animals. Bottlebrush </w:t>
            </w:r>
            <w:proofErr w:type="spellStart"/>
            <w:r>
              <w:t>squirreltail</w:t>
            </w:r>
            <w:proofErr w:type="spellEnd"/>
            <w:r>
              <w:t xml:space="preserve"> is a perennial grass.</w:t>
            </w:r>
            <w:r w:rsidR="00B718C1">
              <w:t xml:space="preserve"> The stalks are purple during the spring and light brown after they dry later in the summer. </w:t>
            </w:r>
          </w:p>
        </w:tc>
      </w:tr>
      <w:tr w:rsidR="005E4373" w14:paraId="634C7CAF" w14:textId="77777777" w:rsidTr="00FF2959">
        <w:trPr>
          <w:trHeight w:val="3387"/>
        </w:trPr>
        <w:tc>
          <w:tcPr>
            <w:tcW w:w="4945" w:type="dxa"/>
            <w:tcBorders>
              <w:bottom w:val="nil"/>
            </w:tcBorders>
          </w:tcPr>
          <w:p w14:paraId="7F6F20F0" w14:textId="2C3414C8" w:rsidR="005E4373" w:rsidRDefault="00C61550" w:rsidP="00FF2959">
            <w:pPr>
              <w:pStyle w:val="CaptionforBoxFigure"/>
              <w:jc w:val="center"/>
              <w:rPr>
                <w:highlight w:val="yellow"/>
              </w:rPr>
            </w:pPr>
            <w:r w:rsidRPr="00705B1A">
              <w:rPr>
                <w:noProof/>
                <w:color w:val="2B579A"/>
                <w:shd w:val="clear" w:color="auto" w:fill="E6E6E6"/>
              </w:rPr>
              <w:drawing>
                <wp:anchor distT="0" distB="0" distL="114300" distR="114300" simplePos="0" relativeHeight="251676672" behindDoc="1" locked="0" layoutInCell="1" allowOverlap="1" wp14:anchorId="2CEC88F4" wp14:editId="0BAEDA9F">
                  <wp:simplePos x="0" y="0"/>
                  <wp:positionH relativeFrom="column">
                    <wp:posOffset>638175</wp:posOffset>
                  </wp:positionH>
                  <wp:positionV relativeFrom="page">
                    <wp:posOffset>176530</wp:posOffset>
                  </wp:positionV>
                  <wp:extent cx="1771650" cy="2025650"/>
                  <wp:effectExtent l="0" t="0" r="0" b="0"/>
                  <wp:wrapTopAndBottom/>
                  <wp:docPr id="18" name="Picture 18" descr="Photo of a sagebrush shrub in the desert. This sagebrush is 2-3 feet tall and growing on bare soil without any other plants around. The trunk is short with many small branches coming off at irregular ang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1771650" cy="2025650"/>
                          </a:xfrm>
                          <a:prstGeom prst="rect">
                            <a:avLst/>
                          </a:prstGeom>
                        </pic:spPr>
                      </pic:pic>
                    </a:graphicData>
                  </a:graphic>
                </wp:anchor>
              </w:drawing>
            </w:r>
          </w:p>
          <w:p w14:paraId="654FA64C" w14:textId="4E05C35A" w:rsidR="005E4373" w:rsidRPr="00B827ED" w:rsidRDefault="00C61550" w:rsidP="00FF2959">
            <w:pPr>
              <w:pStyle w:val="Caption"/>
              <w:jc w:val="center"/>
              <w:rPr>
                <w:bCs/>
              </w:rPr>
            </w:pPr>
            <w:r>
              <w:t xml:space="preserve">  </w:t>
            </w:r>
            <w:r w:rsidR="005E4373" w:rsidRPr="00DC4146">
              <w:t>Figure</w:t>
            </w:r>
            <w:r w:rsidR="005E4373">
              <w:t xml:space="preserve"> 4</w:t>
            </w:r>
            <w:r w:rsidR="005E4373" w:rsidRPr="00DC4146">
              <w:t>.</w:t>
            </w:r>
            <w:r>
              <w:t xml:space="preserve"> A smaller s</w:t>
            </w:r>
            <w:r w:rsidR="005E4373" w:rsidRPr="00B827ED">
              <w:t>agebrush shrub</w:t>
            </w:r>
            <w:r w:rsidR="005E4373">
              <w:t>.</w:t>
            </w:r>
          </w:p>
        </w:tc>
        <w:tc>
          <w:tcPr>
            <w:tcW w:w="4950" w:type="dxa"/>
            <w:tcBorders>
              <w:bottom w:val="nil"/>
            </w:tcBorders>
          </w:tcPr>
          <w:p w14:paraId="3BABAF6A" w14:textId="77777777" w:rsidR="005E4373" w:rsidRPr="009E30D5" w:rsidRDefault="005E4373" w:rsidP="00FF2959">
            <w:pPr>
              <w:pStyle w:val="CaptionforBoxFigure"/>
              <w:jc w:val="center"/>
              <w:rPr>
                <w:highlight w:val="yellow"/>
              </w:rPr>
            </w:pPr>
            <w:r w:rsidRPr="009E30D5">
              <w:rPr>
                <w:noProof/>
                <w:color w:val="2B579A"/>
                <w:highlight w:val="yellow"/>
                <w:shd w:val="clear" w:color="auto" w:fill="E6E6E6"/>
              </w:rPr>
              <w:drawing>
                <wp:inline distT="0" distB="0" distL="0" distR="0" wp14:anchorId="2EFEF517" wp14:editId="060D4987">
                  <wp:extent cx="2085975" cy="2025199"/>
                  <wp:effectExtent l="0" t="0" r="0" b="0"/>
                  <wp:docPr id="1352582345" name="Picture 1352582345" descr="A pinyon pine tree in the desert. This tree is 30-40 feet tall with many bunches of green needles on branches high off the 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2085975" cy="2025199"/>
                          </a:xfrm>
                          <a:prstGeom prst="rect">
                            <a:avLst/>
                          </a:prstGeom>
                          <a:ln>
                            <a:noFill/>
                          </a:ln>
                          <a:extLst>
                            <a:ext uri="{53640926-AAD7-44D8-BBD7-CCE9431645EC}">
                              <a14:shadowObscured xmlns:a14="http://schemas.microsoft.com/office/drawing/2010/main"/>
                            </a:ext>
                          </a:extLst>
                        </pic:spPr>
                      </pic:pic>
                    </a:graphicData>
                  </a:graphic>
                </wp:inline>
              </w:drawing>
            </w:r>
          </w:p>
          <w:p w14:paraId="44754E5F" w14:textId="3186040E" w:rsidR="005E4373" w:rsidRPr="009E30D5" w:rsidRDefault="00C61550" w:rsidP="00C61550">
            <w:pPr>
              <w:pStyle w:val="Caption"/>
              <w:rPr>
                <w:bCs/>
              </w:rPr>
            </w:pPr>
            <w:r>
              <w:t xml:space="preserve">               </w:t>
            </w:r>
            <w:r w:rsidR="005E4373" w:rsidRPr="009E30D5">
              <w:t>Figure</w:t>
            </w:r>
            <w:r w:rsidR="005E4373">
              <w:t xml:space="preserve"> 5</w:t>
            </w:r>
            <w:r w:rsidR="005E4373" w:rsidRPr="009E30D5">
              <w:t xml:space="preserve">. </w:t>
            </w:r>
            <w:r>
              <w:t>A p</w:t>
            </w:r>
            <w:r w:rsidR="005E4373" w:rsidRPr="009E30D5">
              <w:t>inyon pine tree</w:t>
            </w:r>
            <w:r>
              <w:t>.</w:t>
            </w:r>
          </w:p>
        </w:tc>
      </w:tr>
      <w:tr w:rsidR="005E4373" w14:paraId="507BF58F" w14:textId="77777777" w:rsidTr="00FF2959">
        <w:trPr>
          <w:trHeight w:val="800"/>
        </w:trPr>
        <w:tc>
          <w:tcPr>
            <w:tcW w:w="4945" w:type="dxa"/>
            <w:tcBorders>
              <w:top w:val="nil"/>
            </w:tcBorders>
          </w:tcPr>
          <w:p w14:paraId="08582E2E" w14:textId="74BFB73D" w:rsidR="005E4373" w:rsidRPr="00B827ED" w:rsidRDefault="005E4373" w:rsidP="00FF2959">
            <w:r w:rsidRPr="00B827ED">
              <w:rPr>
                <w:b/>
              </w:rPr>
              <w:t xml:space="preserve">Shrubs: </w:t>
            </w:r>
            <w:r w:rsidRPr="00B827ED">
              <w:t>This group is mostly composed of different types of sagebrush. Sagebrush is one of the most recognizable and common plants in Nevada</w:t>
            </w:r>
            <w:r w:rsidR="00C61550">
              <w:t>,</w:t>
            </w:r>
            <w:r w:rsidRPr="00B827ED">
              <w:t xml:space="preserve"> </w:t>
            </w:r>
            <w:r w:rsidR="00F821C6">
              <w:t>and it</w:t>
            </w:r>
            <w:r w:rsidR="00F821C6" w:rsidRPr="00B827ED">
              <w:t xml:space="preserve"> </w:t>
            </w:r>
            <w:r w:rsidRPr="00B827ED">
              <w:t>grow</w:t>
            </w:r>
            <w:r w:rsidR="00F821C6">
              <w:t>s</w:t>
            </w:r>
            <w:r w:rsidR="00C61550">
              <w:t xml:space="preserve"> </w:t>
            </w:r>
            <w:r w:rsidRPr="00B827ED">
              <w:t xml:space="preserve">very slowly. </w:t>
            </w:r>
            <w:r>
              <w:t xml:space="preserve">Shrublands mixed with sagebrush and perennial grasses are one of the more biodiverse ecosystems in Nevada. While sagebrush tends to be too bitter for many animals to eat, several other types of native shrubs are </w:t>
            </w:r>
            <w:r w:rsidR="007256CF">
              <w:t>commonly eaten.</w:t>
            </w:r>
          </w:p>
        </w:tc>
        <w:tc>
          <w:tcPr>
            <w:tcW w:w="4950" w:type="dxa"/>
            <w:tcBorders>
              <w:top w:val="nil"/>
            </w:tcBorders>
          </w:tcPr>
          <w:p w14:paraId="39F03DB4" w14:textId="66259C8A" w:rsidR="005E4373" w:rsidRPr="00B827ED" w:rsidRDefault="005E4373" w:rsidP="00FF2959">
            <w:pPr>
              <w:rPr>
                <w:b/>
                <w:bCs/>
              </w:rPr>
            </w:pPr>
            <w:r w:rsidRPr="00B827ED">
              <w:rPr>
                <w:b/>
              </w:rPr>
              <w:t>Trees</w:t>
            </w:r>
            <w:r w:rsidRPr="00C61550">
              <w:rPr>
                <w:b/>
              </w:rPr>
              <w:t>:</w:t>
            </w:r>
            <w:r w:rsidRPr="00B827ED">
              <w:t xml:space="preserve"> Some of the most common trees in Nevada are </w:t>
            </w:r>
            <w:r w:rsidR="008F3CC4">
              <w:t>p</w:t>
            </w:r>
            <w:r w:rsidR="008F3CC4" w:rsidRPr="00B827ED">
              <w:t xml:space="preserve">inyon </w:t>
            </w:r>
            <w:r w:rsidRPr="00B827ED">
              <w:t xml:space="preserve">pines and </w:t>
            </w:r>
            <w:r w:rsidR="008F3CC4">
              <w:t>j</w:t>
            </w:r>
            <w:r w:rsidR="008F3CC4" w:rsidRPr="00B827ED">
              <w:t>unipers</w:t>
            </w:r>
            <w:r w:rsidRPr="00B827ED">
              <w:t xml:space="preserve">. These trees grow even more slowly than sagebrush. Pine nuts from pinyon </w:t>
            </w:r>
            <w:r w:rsidR="007256CF">
              <w:t>p</w:t>
            </w:r>
            <w:r w:rsidRPr="00B827ED">
              <w:t>ines</w:t>
            </w:r>
            <w:r w:rsidR="007256CF">
              <w:t xml:space="preserve"> </w:t>
            </w:r>
            <w:r w:rsidR="00F821C6">
              <w:t xml:space="preserve">are </w:t>
            </w:r>
            <w:r w:rsidRPr="00B827ED">
              <w:t>an important ecological food source for some animals</w:t>
            </w:r>
            <w:r>
              <w:t xml:space="preserve"> </w:t>
            </w:r>
            <w:r w:rsidR="00C61550">
              <w:t>such as</w:t>
            </w:r>
            <w:r>
              <w:t xml:space="preserve"> squirrels and birds as well a</w:t>
            </w:r>
            <w:r w:rsidRPr="00B827ED">
              <w:t xml:space="preserve"> </w:t>
            </w:r>
            <w:proofErr w:type="gramStart"/>
            <w:r w:rsidRPr="00B827ED">
              <w:t>native tribes</w:t>
            </w:r>
            <w:proofErr w:type="gramEnd"/>
            <w:r w:rsidRPr="00B827ED">
              <w:t xml:space="preserve"> including the Washoe, Paiute and Shoshone peoples.</w:t>
            </w:r>
            <w:r w:rsidR="007256CF">
              <w:t xml:space="preserve"> Pinyon pines have needles that come off the branch in pairs or as a single needle.</w:t>
            </w:r>
          </w:p>
        </w:tc>
      </w:tr>
    </w:tbl>
    <w:p w14:paraId="3CF64C2A" w14:textId="77777777" w:rsidR="0053159D" w:rsidRPr="005E4373" w:rsidRDefault="0053159D" w:rsidP="00505B2A">
      <w:pPr>
        <w:rPr>
          <w:sz w:val="2"/>
          <w:szCs w:val="2"/>
        </w:rPr>
      </w:pPr>
    </w:p>
    <w:sectPr w:rsidR="0053159D" w:rsidRPr="005E4373" w:rsidSect="003D40E3">
      <w:footerReference w:type="even" r:id="rId20"/>
      <w:footerReference w:type="default" r:id="rId21"/>
      <w:headerReference w:type="first" r:id="rId22"/>
      <w:footerReference w:type="first" r:id="rId23"/>
      <w:endnotePr>
        <w:numFmt w:val="decimal"/>
      </w:endnotePr>
      <w:pgSz w:w="12240" w:h="15840"/>
      <w:pgMar w:top="1440" w:right="1080" w:bottom="720" w:left="1080" w:header="720" w:footer="432"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6B06A" w16cex:dateUtc="2022-09-22T15:59:00Z"/>
  <w16cex:commentExtensible w16cex:durableId="26F22BE5" w16cex:dateUtc="2022-10-13T12:17:00Z"/>
  <w16cex:commentExtensible w16cex:durableId="26F2282C" w16cex:dateUtc="2022-10-13T12:01:00Z"/>
  <w16cex:commentExtensible w16cex:durableId="26F22879" w16cex:dateUtc="2022-10-13T12:0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CA1995" w14:textId="77777777" w:rsidR="00F02093" w:rsidRPr="00EB4479" w:rsidRDefault="00F02093" w:rsidP="00F15A0C">
      <w:pPr>
        <w:rPr>
          <w:sz w:val="12"/>
          <w:szCs w:val="12"/>
        </w:rPr>
      </w:pPr>
    </w:p>
  </w:endnote>
  <w:endnote w:type="continuationSeparator" w:id="0">
    <w:p w14:paraId="1DA1B794" w14:textId="77777777" w:rsidR="00F02093" w:rsidRDefault="00F02093" w:rsidP="00F15A0C">
      <w:r>
        <w:continuationSeparator/>
      </w:r>
    </w:p>
  </w:endnote>
  <w:endnote w:type="continuationNotice" w:id="1">
    <w:p w14:paraId="580FE79B" w14:textId="77777777" w:rsidR="00F02093" w:rsidRDefault="00F020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___WRD_EMBED_SUB_42">
    <w:altName w:val="Arial"/>
    <w:panose1 w:val="00000000000000000000"/>
    <w:charset w:val="00"/>
    <w:family w:val="swiss"/>
    <w:notTrueType/>
    <w:pitch w:val="default"/>
    <w:sig w:usb0="00000003" w:usb1="00000000" w:usb2="00000000" w:usb3="00000000" w:csb0="00000001" w:csb1="00000000"/>
  </w:font>
  <w:font w:name="Times New Roman (Body CS)">
    <w:altName w:val="Times New Roman"/>
    <w:charset w:val="00"/>
    <w:family w:val="roman"/>
    <w:pitch w:val="variable"/>
    <w:sig w:usb0="E0002AEF" w:usb1="C0007841"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BE1F0C" w14:textId="77777777" w:rsidR="00076F50" w:rsidRDefault="00076F50" w:rsidP="00BD23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8B9BB45" w14:textId="77777777" w:rsidR="00076F50" w:rsidRDefault="00076F50" w:rsidP="005513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B9421D"/>
        <w:szCs w:val="20"/>
      </w:rPr>
      <w:id w:val="1627742713"/>
      <w:docPartObj>
        <w:docPartGallery w:val="Page Numbers (Bottom of Page)"/>
        <w:docPartUnique/>
      </w:docPartObj>
    </w:sdtPr>
    <w:sdtEndPr>
      <w:rPr>
        <w:noProof/>
      </w:rPr>
    </w:sdtEndPr>
    <w:sdtContent>
      <w:p w14:paraId="6E68C970" w14:textId="684D3D96" w:rsidR="00076F50" w:rsidRPr="003D40E3" w:rsidRDefault="004B534A" w:rsidP="0053159D">
        <w:pPr>
          <w:pStyle w:val="Footer"/>
          <w:rPr>
            <w:color w:val="B9421D"/>
            <w:szCs w:val="20"/>
          </w:rPr>
        </w:pPr>
        <w:r>
          <w:rPr>
            <w:noProof/>
          </w:rPr>
          <w:pict w14:anchorId="2E6809D0">
            <v:line id="Straight Connector 23" o:spid="_x0000_s1026" style="position:absolute;z-index:2516582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2pt" to="7in,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" strokecolor="#cc4e27" strokeweight="1.5pt">
              <v:stroke joinstyle="miter"/>
              <w10:wrap anchorx="margin"/>
            </v:line>
          </w:pict>
        </w:r>
      </w:p>
      <w:p w14:paraId="4504D173" w14:textId="71392C33" w:rsidR="00076F50" w:rsidRPr="003D40E3" w:rsidRDefault="00DA5E7F" w:rsidP="00FA48C9">
        <w:pPr>
          <w:pStyle w:val="Footer"/>
          <w:jc w:val="right"/>
          <w:rPr>
            <w:color w:val="B9421D"/>
            <w:szCs w:val="20"/>
          </w:rPr>
        </w:pPr>
        <w:r>
          <w:rPr>
            <w:color w:val="B9421D"/>
            <w:szCs w:val="20"/>
          </w:rPr>
          <w:t xml:space="preserve">BIOLOGY: </w:t>
        </w:r>
        <w:r w:rsidR="00916A21" w:rsidRPr="003D40E3">
          <w:rPr>
            <w:color w:val="B9421D"/>
            <w:szCs w:val="20"/>
          </w:rPr>
          <w:t>Biodiversity</w:t>
        </w:r>
        <w:r w:rsidR="00705B1A" w:rsidRPr="003D40E3">
          <w:rPr>
            <w:color w:val="B9421D"/>
            <w:szCs w:val="20"/>
          </w:rPr>
          <w:t xml:space="preserve"> </w:t>
        </w:r>
        <w:r w:rsidR="00276587" w:rsidRPr="003D40E3">
          <w:rPr>
            <w:color w:val="B9421D"/>
            <w:szCs w:val="20"/>
          </w:rPr>
          <w:t xml:space="preserve">- </w:t>
        </w:r>
        <w:r w:rsidR="00705B1A" w:rsidRPr="003D40E3">
          <w:rPr>
            <w:color w:val="B9421D"/>
            <w:szCs w:val="20"/>
          </w:rPr>
          <w:t xml:space="preserve">Student Information Sheet     </w:t>
        </w:r>
        <w:r w:rsidR="00076F50" w:rsidRPr="003D40E3">
          <w:rPr>
            <w:color w:val="B9421D"/>
            <w:szCs w:val="20"/>
            <w:shd w:val="clear" w:color="auto" w:fill="E6E6E6"/>
          </w:rPr>
          <w:fldChar w:fldCharType="begin"/>
        </w:r>
        <w:r w:rsidR="00076F50" w:rsidRPr="003D40E3">
          <w:rPr>
            <w:color w:val="B9421D"/>
            <w:szCs w:val="20"/>
          </w:rPr>
          <w:instrText xml:space="preserve"> PAGE   \* MERGEFORMAT </w:instrText>
        </w:r>
        <w:r w:rsidR="00076F50" w:rsidRPr="003D40E3">
          <w:rPr>
            <w:color w:val="B9421D"/>
            <w:szCs w:val="20"/>
            <w:shd w:val="clear" w:color="auto" w:fill="E6E6E6"/>
          </w:rPr>
          <w:fldChar w:fldCharType="separate"/>
        </w:r>
        <w:r w:rsidR="00076F50" w:rsidRPr="003D40E3">
          <w:rPr>
            <w:color w:val="B9421D"/>
            <w:szCs w:val="20"/>
          </w:rPr>
          <w:t>1</w:t>
        </w:r>
        <w:r w:rsidR="00076F50" w:rsidRPr="003D40E3">
          <w:rPr>
            <w:noProof/>
            <w:color w:val="B9421D"/>
            <w:szCs w:val="20"/>
            <w:shd w:val="clear" w:color="auto" w:fill="E6E6E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A4D6B2" w14:textId="66BF9581" w:rsidR="00916A21" w:rsidRPr="003D40E3" w:rsidRDefault="004B534A" w:rsidP="00916A21">
    <w:pPr>
      <w:pStyle w:val="Footer"/>
      <w:jc w:val="right"/>
      <w:rPr>
        <w:color w:val="B9421D"/>
        <w:szCs w:val="20"/>
      </w:rPr>
    </w:pPr>
    <w:r>
      <w:rPr>
        <w:noProof/>
      </w:rPr>
      <w:pict w14:anchorId="1114D1C1">
        <v:line id="Straight Connector 11" o:spid="_x0000_s1025" style="position:absolute;left:0;text-align:left;z-index:251658241;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2pt" to="7in,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" strokecolor="#cc4e27" strokeweight="1.5pt">
          <v:stroke joinstyle="miter"/>
          <w10:wrap anchorx="margin"/>
        </v:line>
      </w:pict>
    </w:r>
  </w:p>
  <w:p w14:paraId="7661902B" w14:textId="7EC12766" w:rsidR="00076F50" w:rsidRPr="003D40E3" w:rsidRDefault="00DA5E7F" w:rsidP="00916A21">
    <w:pPr>
      <w:pStyle w:val="Footer"/>
      <w:jc w:val="right"/>
      <w:rPr>
        <w:color w:val="B9421D"/>
        <w:szCs w:val="20"/>
      </w:rPr>
    </w:pPr>
    <w:r>
      <w:rPr>
        <w:color w:val="B9421D"/>
        <w:szCs w:val="20"/>
      </w:rPr>
      <w:t xml:space="preserve">BIOLOGY: </w:t>
    </w:r>
    <w:r w:rsidR="00916A21" w:rsidRPr="003D40E3">
      <w:rPr>
        <w:color w:val="B9421D"/>
        <w:szCs w:val="20"/>
      </w:rPr>
      <w:t>Biodiversity</w:t>
    </w:r>
    <w:r w:rsidR="00276587" w:rsidRPr="003D40E3">
      <w:rPr>
        <w:color w:val="B9421D"/>
        <w:szCs w:val="20"/>
      </w:rPr>
      <w:t xml:space="preserve"> -</w:t>
    </w:r>
    <w:r w:rsidR="00916A21" w:rsidRPr="003D40E3">
      <w:rPr>
        <w:color w:val="B9421D"/>
        <w:szCs w:val="20"/>
      </w:rPr>
      <w:t xml:space="preserve"> Student Information Sheet     </w:t>
    </w:r>
    <w:r w:rsidR="00916A21" w:rsidRPr="003D40E3">
      <w:rPr>
        <w:color w:val="B9421D"/>
        <w:szCs w:val="20"/>
        <w:shd w:val="clear" w:color="auto" w:fill="E6E6E6"/>
      </w:rPr>
      <w:fldChar w:fldCharType="begin"/>
    </w:r>
    <w:r w:rsidR="00916A21" w:rsidRPr="003D40E3">
      <w:rPr>
        <w:color w:val="B9421D"/>
        <w:szCs w:val="20"/>
      </w:rPr>
      <w:instrText xml:space="preserve"> PAGE   \* MERGEFORMAT </w:instrText>
    </w:r>
    <w:r w:rsidR="00916A21" w:rsidRPr="003D40E3">
      <w:rPr>
        <w:color w:val="B9421D"/>
        <w:szCs w:val="20"/>
        <w:shd w:val="clear" w:color="auto" w:fill="E6E6E6"/>
      </w:rPr>
      <w:fldChar w:fldCharType="separate"/>
    </w:r>
    <w:r w:rsidR="00916A21" w:rsidRPr="003D40E3">
      <w:rPr>
        <w:color w:val="B9421D"/>
        <w:szCs w:val="20"/>
        <w:shd w:val="clear" w:color="auto" w:fill="E6E6E6"/>
      </w:rPr>
      <w:t>2</w:t>
    </w:r>
    <w:r w:rsidR="00916A21" w:rsidRPr="003D40E3">
      <w:rPr>
        <w:noProof/>
        <w:color w:val="B9421D"/>
        <w:szCs w:val="20"/>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038060" w14:textId="77777777" w:rsidR="00F02093" w:rsidRDefault="00F02093" w:rsidP="00F15A0C">
      <w:r>
        <w:separator/>
      </w:r>
    </w:p>
  </w:footnote>
  <w:footnote w:type="continuationSeparator" w:id="0">
    <w:p w14:paraId="0C39F2E1" w14:textId="77777777" w:rsidR="00F02093" w:rsidRDefault="00F02093" w:rsidP="00F15A0C">
      <w:r>
        <w:continuationSeparator/>
      </w:r>
    </w:p>
  </w:footnote>
  <w:footnote w:type="continuationNotice" w:id="1">
    <w:p w14:paraId="4BFD47AC" w14:textId="77777777" w:rsidR="00F02093" w:rsidRDefault="00F020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C7E81" w14:textId="77777777" w:rsidR="00076F50" w:rsidRPr="00CE5E17" w:rsidRDefault="00076F50" w:rsidP="00CE5E17">
    <w:pPr>
      <w:ind w:left="900"/>
      <w:rPr>
        <w:b/>
        <w:noProof/>
        <w:color w:val="B9421D"/>
        <w:sz w:val="26"/>
        <w:szCs w:val="26"/>
      </w:rPr>
    </w:pPr>
    <w:bookmarkStart w:id="1" w:name="_Hlk79743649"/>
    <w:r w:rsidRPr="00DE345F">
      <w:rPr>
        <w:b/>
        <w:noProof/>
        <w:color w:val="2B579A"/>
        <w:sz w:val="44"/>
        <w:szCs w:val="44"/>
        <w:shd w:val="clear" w:color="auto" w:fill="E6E6E6"/>
      </w:rPr>
      <w:drawing>
        <wp:anchor distT="0" distB="0" distL="114300" distR="114300" simplePos="0" relativeHeight="251658243" behindDoc="0" locked="0" layoutInCell="1" allowOverlap="1" wp14:anchorId="78EB066B" wp14:editId="6B622FE1">
          <wp:simplePos x="0" y="0"/>
          <wp:positionH relativeFrom="column">
            <wp:posOffset>-175260</wp:posOffset>
          </wp:positionH>
          <wp:positionV relativeFrom="paragraph">
            <wp:posOffset>-85090</wp:posOffset>
          </wp:positionV>
          <wp:extent cx="601791" cy="721277"/>
          <wp:effectExtent l="0" t="0" r="8255"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tretch>
                    <a:fillRect/>
                  </a:stretch>
                </pic:blipFill>
                <pic:spPr bwMode="auto">
                  <a:xfrm>
                    <a:off x="0" y="0"/>
                    <a:ext cx="601791" cy="7212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color w:val="2B579A"/>
        <w:sz w:val="44"/>
        <w:szCs w:val="44"/>
        <w:shd w:val="clear" w:color="auto" w:fill="E6E6E6"/>
      </w:rPr>
      <w:drawing>
        <wp:anchor distT="0" distB="0" distL="114300" distR="114300" simplePos="0" relativeHeight="251658242" behindDoc="0" locked="0" layoutInCell="1" allowOverlap="1" wp14:anchorId="30D3B211" wp14:editId="4462FC3C">
          <wp:simplePos x="0" y="0"/>
          <wp:positionH relativeFrom="column">
            <wp:posOffset>6141720</wp:posOffset>
          </wp:positionH>
          <wp:positionV relativeFrom="paragraph">
            <wp:posOffset>-76612</wp:posOffset>
          </wp:positionV>
          <wp:extent cx="500380" cy="71183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0380" cy="711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color w:val="2B579A"/>
        <w:sz w:val="44"/>
        <w:szCs w:val="44"/>
        <w:shd w:val="clear" w:color="auto" w:fill="E6E6E6"/>
      </w:rPr>
      <w:drawing>
        <wp:anchor distT="0" distB="0" distL="114300" distR="114300" simplePos="0" relativeHeight="251658244" behindDoc="0" locked="0" layoutInCell="1" allowOverlap="1" wp14:anchorId="24735D45" wp14:editId="78CDE0E0">
          <wp:simplePos x="0" y="0"/>
          <wp:positionH relativeFrom="column">
            <wp:posOffset>5124366</wp:posOffset>
          </wp:positionH>
          <wp:positionV relativeFrom="paragraph">
            <wp:posOffset>-25807</wp:posOffset>
          </wp:positionV>
          <wp:extent cx="796344" cy="646981"/>
          <wp:effectExtent l="0" t="0" r="3810" b="12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96344" cy="64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sz w:val="44"/>
        <w:szCs w:val="44"/>
      </w:rPr>
      <w:t>Wildfire in Nevada Ecosystems</w:t>
    </w:r>
    <w:r>
      <w:rPr>
        <w:b/>
        <w:noProof/>
        <w:sz w:val="44"/>
        <w:szCs w:val="44"/>
      </w:rPr>
      <w:br/>
      <w:t xml:space="preserve"> </w:t>
    </w:r>
    <w:r w:rsidRPr="008E3564">
      <w:rPr>
        <w:b/>
        <w:noProof/>
        <w:color w:val="B9421D"/>
        <w:sz w:val="26"/>
        <w:szCs w:val="26"/>
      </w:rPr>
      <w:t>High School Biology Unit</w:t>
    </w:r>
    <w:bookmarkEnd w:id="1"/>
    <w:r>
      <w:rPr>
        <w:b/>
        <w:noProof/>
        <w:color w:val="B9421D"/>
        <w:sz w:val="26"/>
        <w:szCs w:val="26"/>
      </w:rP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8328B"/>
    <w:multiLevelType w:val="hybridMultilevel"/>
    <w:tmpl w:val="2FA2CC14"/>
    <w:lvl w:ilvl="0" w:tplc="C076FAC6">
      <w:start w:val="1"/>
      <w:numFmt w:val="bullet"/>
      <w:pStyle w:val="ListParagraph"/>
      <w:lvlText w:val=""/>
      <w:lvlJc w:val="left"/>
      <w:pPr>
        <w:ind w:left="990" w:hanging="360"/>
      </w:pPr>
      <w:rPr>
        <w:rFonts w:ascii="Wingdings" w:hAnsi="Wingdings" w:hint="default"/>
        <w:color w:val="CC4E27"/>
      </w:rPr>
    </w:lvl>
    <w:lvl w:ilvl="1" w:tplc="04090001">
      <w:start w:val="1"/>
      <w:numFmt w:val="bullet"/>
      <w:lvlText w:val=""/>
      <w:lvlJc w:val="left"/>
      <w:pPr>
        <w:ind w:left="1710" w:hanging="360"/>
      </w:pPr>
      <w:rPr>
        <w:rFonts w:ascii="Symbol" w:hAnsi="Symbol" w:hint="default"/>
      </w:rPr>
    </w:lvl>
    <w:lvl w:ilvl="2" w:tplc="E862AD9E">
      <w:numFmt w:val="bullet"/>
      <w:lvlText w:val="•"/>
      <w:lvlJc w:val="left"/>
      <w:pPr>
        <w:ind w:left="2790" w:hanging="720"/>
      </w:pPr>
      <w:rPr>
        <w:rFonts w:ascii="Myriad Pro" w:eastAsiaTheme="minorHAnsi" w:hAnsi="Myriad Pro" w:cstheme="minorBidi"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05E83BAE"/>
    <w:multiLevelType w:val="hybridMultilevel"/>
    <w:tmpl w:val="026664BE"/>
    <w:lvl w:ilvl="0" w:tplc="B6C659F8">
      <w:numFmt w:val="bullet"/>
      <w:lvlText w:val="·"/>
      <w:lvlJc w:val="left"/>
      <w:pPr>
        <w:ind w:left="720" w:hanging="360"/>
      </w:pPr>
      <w:rPr>
        <w:rFonts w:ascii="Myriad Pro" w:eastAsiaTheme="minorHAnsi" w:hAnsi="Myriad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373191"/>
    <w:multiLevelType w:val="hybridMultilevel"/>
    <w:tmpl w:val="9DFA0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0932EB"/>
    <w:multiLevelType w:val="hybridMultilevel"/>
    <w:tmpl w:val="98AC6470"/>
    <w:lvl w:ilvl="0" w:tplc="13425338">
      <w:start w:val="1"/>
      <w:numFmt w:val="decimal"/>
      <w:pStyle w:val="NumberList"/>
      <w:lvlText w:val="%1."/>
      <w:lvlJc w:val="left"/>
      <w:pPr>
        <w:ind w:left="720" w:hanging="360"/>
      </w:pPr>
      <w:rPr>
        <w:color w:val="B9421D"/>
        <w:sz w:val="20"/>
        <w:szCs w:val="2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874841"/>
    <w:multiLevelType w:val="hybridMultilevel"/>
    <w:tmpl w:val="212A9B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FE6EA5"/>
    <w:multiLevelType w:val="hybridMultilevel"/>
    <w:tmpl w:val="1630A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AE41D6"/>
    <w:multiLevelType w:val="hybridMultilevel"/>
    <w:tmpl w:val="06D20D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08206B9"/>
    <w:multiLevelType w:val="hybridMultilevel"/>
    <w:tmpl w:val="DCB48434"/>
    <w:lvl w:ilvl="0" w:tplc="B6C659F8">
      <w:numFmt w:val="bullet"/>
      <w:lvlText w:val="·"/>
      <w:lvlJc w:val="left"/>
      <w:pPr>
        <w:ind w:left="720" w:hanging="360"/>
      </w:pPr>
      <w:rPr>
        <w:rFonts w:ascii="Myriad Pro" w:eastAsiaTheme="minorHAnsi" w:hAnsi="Myriad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510C21"/>
    <w:multiLevelType w:val="hybridMultilevel"/>
    <w:tmpl w:val="1D3271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5AE708C"/>
    <w:multiLevelType w:val="hybridMultilevel"/>
    <w:tmpl w:val="16283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2C87C06"/>
    <w:multiLevelType w:val="hybridMultilevel"/>
    <w:tmpl w:val="9822BD00"/>
    <w:lvl w:ilvl="0" w:tplc="541E8BF0">
      <w:start w:val="1"/>
      <w:numFmt w:val="decimal"/>
      <w:lvlText w:val="%1."/>
      <w:lvlJc w:val="left"/>
      <w:pPr>
        <w:ind w:left="720" w:hanging="360"/>
      </w:pPr>
      <w:rPr>
        <w:rFonts w:hint="default"/>
      </w:rPr>
    </w:lvl>
    <w:lvl w:ilvl="1" w:tplc="18C820C0">
      <w:start w:val="1"/>
      <w:numFmt w:val="bullet"/>
      <w:lvlText w:val="o"/>
      <w:lvlJc w:val="left"/>
      <w:pPr>
        <w:ind w:left="1440" w:hanging="360"/>
      </w:pPr>
      <w:rPr>
        <w:rFonts w:ascii="Courier New" w:hAnsi="Courier New" w:hint="default"/>
      </w:rPr>
    </w:lvl>
    <w:lvl w:ilvl="2" w:tplc="D82A7B38">
      <w:start w:val="1"/>
      <w:numFmt w:val="bullet"/>
      <w:lvlText w:val=""/>
      <w:lvlJc w:val="left"/>
      <w:pPr>
        <w:ind w:left="2160" w:hanging="360"/>
      </w:pPr>
      <w:rPr>
        <w:rFonts w:ascii="Wingdings" w:hAnsi="Wingdings" w:hint="default"/>
      </w:rPr>
    </w:lvl>
    <w:lvl w:ilvl="3" w:tplc="A056A5D6">
      <w:start w:val="1"/>
      <w:numFmt w:val="bullet"/>
      <w:lvlText w:val=""/>
      <w:lvlJc w:val="left"/>
      <w:pPr>
        <w:ind w:left="2880" w:hanging="360"/>
      </w:pPr>
      <w:rPr>
        <w:rFonts w:ascii="Symbol" w:hAnsi="Symbol" w:hint="default"/>
      </w:rPr>
    </w:lvl>
    <w:lvl w:ilvl="4" w:tplc="A46C2CCC">
      <w:start w:val="1"/>
      <w:numFmt w:val="bullet"/>
      <w:lvlText w:val="o"/>
      <w:lvlJc w:val="left"/>
      <w:pPr>
        <w:ind w:left="3600" w:hanging="360"/>
      </w:pPr>
      <w:rPr>
        <w:rFonts w:ascii="Courier New" w:hAnsi="Courier New" w:hint="default"/>
      </w:rPr>
    </w:lvl>
    <w:lvl w:ilvl="5" w:tplc="10E6C148">
      <w:start w:val="1"/>
      <w:numFmt w:val="bullet"/>
      <w:lvlText w:val=""/>
      <w:lvlJc w:val="left"/>
      <w:pPr>
        <w:ind w:left="4320" w:hanging="360"/>
      </w:pPr>
      <w:rPr>
        <w:rFonts w:ascii="Wingdings" w:hAnsi="Wingdings" w:hint="default"/>
      </w:rPr>
    </w:lvl>
    <w:lvl w:ilvl="6" w:tplc="67CA1430">
      <w:start w:val="1"/>
      <w:numFmt w:val="bullet"/>
      <w:lvlText w:val=""/>
      <w:lvlJc w:val="left"/>
      <w:pPr>
        <w:ind w:left="5040" w:hanging="360"/>
      </w:pPr>
      <w:rPr>
        <w:rFonts w:ascii="Symbol" w:hAnsi="Symbol" w:hint="default"/>
      </w:rPr>
    </w:lvl>
    <w:lvl w:ilvl="7" w:tplc="D8C0CBEE">
      <w:start w:val="1"/>
      <w:numFmt w:val="bullet"/>
      <w:lvlText w:val="o"/>
      <w:lvlJc w:val="left"/>
      <w:pPr>
        <w:ind w:left="5760" w:hanging="360"/>
      </w:pPr>
      <w:rPr>
        <w:rFonts w:ascii="Courier New" w:hAnsi="Courier New" w:hint="default"/>
      </w:rPr>
    </w:lvl>
    <w:lvl w:ilvl="8" w:tplc="EFD8CC1C">
      <w:start w:val="1"/>
      <w:numFmt w:val="bullet"/>
      <w:lvlText w:val=""/>
      <w:lvlJc w:val="left"/>
      <w:pPr>
        <w:ind w:left="6480" w:hanging="360"/>
      </w:pPr>
      <w:rPr>
        <w:rFonts w:ascii="Wingdings" w:hAnsi="Wingdings" w:hint="default"/>
      </w:rPr>
    </w:lvl>
  </w:abstractNum>
  <w:abstractNum w:abstractNumId="11" w15:restartNumberingAfterBreak="0">
    <w:nsid w:val="5C451996"/>
    <w:multiLevelType w:val="hybridMultilevel"/>
    <w:tmpl w:val="A802F9A8"/>
    <w:lvl w:ilvl="0" w:tplc="6AA8462C">
      <w:start w:val="1"/>
      <w:numFmt w:val="decimal"/>
      <w:lvlText w:val="%1."/>
      <w:lvlJc w:val="left"/>
      <w:pPr>
        <w:ind w:left="720" w:hanging="360"/>
      </w:pPr>
      <w:rPr>
        <w:color w:val="C0000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BF2EC0"/>
    <w:multiLevelType w:val="hybridMultilevel"/>
    <w:tmpl w:val="7040B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12"/>
  </w:num>
  <w:num w:numId="5">
    <w:abstractNumId w:val="10"/>
  </w:num>
  <w:num w:numId="6">
    <w:abstractNumId w:val="11"/>
  </w:num>
  <w:num w:numId="7">
    <w:abstractNumId w:val="9"/>
  </w:num>
  <w:num w:numId="8">
    <w:abstractNumId w:val="2"/>
  </w:num>
  <w:num w:numId="9">
    <w:abstractNumId w:val="7"/>
  </w:num>
  <w:num w:numId="10">
    <w:abstractNumId w:val="5"/>
  </w:num>
  <w:num w:numId="11">
    <w:abstractNumId w:val="1"/>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8"/>
  </w:num>
  <w:num w:numId="16">
    <w:abstractNumId w:val="0"/>
    <w:lvlOverride w:ilvl="0">
      <w:startOverride w:val="1"/>
    </w:lvlOverride>
  </w:num>
  <w:num w:numId="17">
    <w:abstractNumId w:val="0"/>
  </w:num>
  <w:num w:numId="18">
    <w:abstractNumId w:val="3"/>
  </w:num>
  <w:num w:numId="19">
    <w:abstractNumId w:val="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removePersonalInformation/>
  <w:removeDateAndTime/>
  <w:hideSpellingErrors/>
  <w:hideGrammaticalErrors/>
  <w:proofState w:spelling="clean" w:grammar="clean"/>
  <w:defaultTabStop w:val="720"/>
  <w:characterSpacingControl w:val="doNotCompress"/>
  <w:hdrShapeDefaults>
    <o:shapedefaults v:ext="edit" spidmax="2056"/>
    <o:shapelayout v:ext="edit">
      <o:idmap v:ext="edit" data="1"/>
    </o:shapelayout>
  </w:hdrShapeDefaults>
  <w:footnotePr>
    <w:footnote w:id="-1"/>
    <w:footnote w:id="0"/>
    <w:footnote w:id="1"/>
  </w:footnotePr>
  <w:endnotePr>
    <w:numFmt w:val="decimal"/>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Y0s7Q0MbU0tTQysDBV0lEKTi0uzszPAykwNKoFAGc3L+ItAAAA"/>
  </w:docVars>
  <w:rsids>
    <w:rsidRoot w:val="007E63E6"/>
    <w:rsid w:val="00000271"/>
    <w:rsid w:val="0000214B"/>
    <w:rsid w:val="00003297"/>
    <w:rsid w:val="00004972"/>
    <w:rsid w:val="00004C00"/>
    <w:rsid w:val="00005568"/>
    <w:rsid w:val="00006684"/>
    <w:rsid w:val="00007B30"/>
    <w:rsid w:val="0001204F"/>
    <w:rsid w:val="00014942"/>
    <w:rsid w:val="0001690A"/>
    <w:rsid w:val="00016B94"/>
    <w:rsid w:val="00017F1A"/>
    <w:rsid w:val="0002176E"/>
    <w:rsid w:val="00022C06"/>
    <w:rsid w:val="00023990"/>
    <w:rsid w:val="00024E5C"/>
    <w:rsid w:val="000264DC"/>
    <w:rsid w:val="00026722"/>
    <w:rsid w:val="000272F9"/>
    <w:rsid w:val="00030C5F"/>
    <w:rsid w:val="00031251"/>
    <w:rsid w:val="000324ED"/>
    <w:rsid w:val="00037E78"/>
    <w:rsid w:val="00041F20"/>
    <w:rsid w:val="00044D2D"/>
    <w:rsid w:val="00045A38"/>
    <w:rsid w:val="00045BA3"/>
    <w:rsid w:val="000468E7"/>
    <w:rsid w:val="00051936"/>
    <w:rsid w:val="00052E79"/>
    <w:rsid w:val="00052E81"/>
    <w:rsid w:val="00053C9D"/>
    <w:rsid w:val="00054B93"/>
    <w:rsid w:val="00054BF6"/>
    <w:rsid w:val="00056386"/>
    <w:rsid w:val="0005644E"/>
    <w:rsid w:val="00061212"/>
    <w:rsid w:val="0006225A"/>
    <w:rsid w:val="0006288C"/>
    <w:rsid w:val="00062FF4"/>
    <w:rsid w:val="0006533E"/>
    <w:rsid w:val="00065445"/>
    <w:rsid w:val="000663E7"/>
    <w:rsid w:val="00067C1F"/>
    <w:rsid w:val="00067F1E"/>
    <w:rsid w:val="00068D38"/>
    <w:rsid w:val="00071E66"/>
    <w:rsid w:val="0007692B"/>
    <w:rsid w:val="00076F50"/>
    <w:rsid w:val="00077207"/>
    <w:rsid w:val="000774EA"/>
    <w:rsid w:val="0007752C"/>
    <w:rsid w:val="00077F86"/>
    <w:rsid w:val="000821BF"/>
    <w:rsid w:val="000833AB"/>
    <w:rsid w:val="00083EC8"/>
    <w:rsid w:val="00085E6B"/>
    <w:rsid w:val="0008761E"/>
    <w:rsid w:val="000879CD"/>
    <w:rsid w:val="0009022C"/>
    <w:rsid w:val="00091F67"/>
    <w:rsid w:val="0009705A"/>
    <w:rsid w:val="00097DED"/>
    <w:rsid w:val="000A20CE"/>
    <w:rsid w:val="000A2C87"/>
    <w:rsid w:val="000A336A"/>
    <w:rsid w:val="000A4BB8"/>
    <w:rsid w:val="000A5C5B"/>
    <w:rsid w:val="000A5F7A"/>
    <w:rsid w:val="000B09EA"/>
    <w:rsid w:val="000B335F"/>
    <w:rsid w:val="000B52C8"/>
    <w:rsid w:val="000B6E14"/>
    <w:rsid w:val="000C071C"/>
    <w:rsid w:val="000C1D32"/>
    <w:rsid w:val="000C2EB8"/>
    <w:rsid w:val="000C40E2"/>
    <w:rsid w:val="000C4C93"/>
    <w:rsid w:val="000C6BF6"/>
    <w:rsid w:val="000C6DA4"/>
    <w:rsid w:val="000C7CF8"/>
    <w:rsid w:val="000D1274"/>
    <w:rsid w:val="000D278F"/>
    <w:rsid w:val="000D7614"/>
    <w:rsid w:val="000E01BE"/>
    <w:rsid w:val="000E06A8"/>
    <w:rsid w:val="000E1552"/>
    <w:rsid w:val="000E1C57"/>
    <w:rsid w:val="000E1F5A"/>
    <w:rsid w:val="000E2DC3"/>
    <w:rsid w:val="000E3AA1"/>
    <w:rsid w:val="000E4A57"/>
    <w:rsid w:val="000E5ECB"/>
    <w:rsid w:val="000F1A15"/>
    <w:rsid w:val="000F31FE"/>
    <w:rsid w:val="000F3473"/>
    <w:rsid w:val="000F581A"/>
    <w:rsid w:val="00101D8D"/>
    <w:rsid w:val="00103F49"/>
    <w:rsid w:val="00107AD4"/>
    <w:rsid w:val="00107B22"/>
    <w:rsid w:val="00107C82"/>
    <w:rsid w:val="0011250D"/>
    <w:rsid w:val="001127C9"/>
    <w:rsid w:val="00113CCD"/>
    <w:rsid w:val="00114DF1"/>
    <w:rsid w:val="00115705"/>
    <w:rsid w:val="0011700D"/>
    <w:rsid w:val="00117242"/>
    <w:rsid w:val="00120274"/>
    <w:rsid w:val="00121769"/>
    <w:rsid w:val="00126A64"/>
    <w:rsid w:val="001313F3"/>
    <w:rsid w:val="00131C1B"/>
    <w:rsid w:val="00132668"/>
    <w:rsid w:val="00132A07"/>
    <w:rsid w:val="00132D3E"/>
    <w:rsid w:val="00133C3A"/>
    <w:rsid w:val="00134FF4"/>
    <w:rsid w:val="001350F7"/>
    <w:rsid w:val="00135362"/>
    <w:rsid w:val="00135A54"/>
    <w:rsid w:val="00136098"/>
    <w:rsid w:val="00136B3E"/>
    <w:rsid w:val="001378BF"/>
    <w:rsid w:val="00145DF9"/>
    <w:rsid w:val="00145F8A"/>
    <w:rsid w:val="00147249"/>
    <w:rsid w:val="001513DD"/>
    <w:rsid w:val="00152467"/>
    <w:rsid w:val="00152D87"/>
    <w:rsid w:val="001552D5"/>
    <w:rsid w:val="00157A6A"/>
    <w:rsid w:val="00160CB9"/>
    <w:rsid w:val="00161B41"/>
    <w:rsid w:val="001629C2"/>
    <w:rsid w:val="00170761"/>
    <w:rsid w:val="0017331E"/>
    <w:rsid w:val="001744C9"/>
    <w:rsid w:val="00174628"/>
    <w:rsid w:val="00177148"/>
    <w:rsid w:val="00177C58"/>
    <w:rsid w:val="001801FF"/>
    <w:rsid w:val="001815BA"/>
    <w:rsid w:val="0018328D"/>
    <w:rsid w:val="0018570B"/>
    <w:rsid w:val="00186696"/>
    <w:rsid w:val="00192FD4"/>
    <w:rsid w:val="0019397F"/>
    <w:rsid w:val="0019576B"/>
    <w:rsid w:val="00195C6B"/>
    <w:rsid w:val="00197A62"/>
    <w:rsid w:val="001A08B2"/>
    <w:rsid w:val="001A1A5A"/>
    <w:rsid w:val="001A239D"/>
    <w:rsid w:val="001A46B4"/>
    <w:rsid w:val="001A5471"/>
    <w:rsid w:val="001B055F"/>
    <w:rsid w:val="001B1E99"/>
    <w:rsid w:val="001B5FA8"/>
    <w:rsid w:val="001B73E6"/>
    <w:rsid w:val="001B7DDA"/>
    <w:rsid w:val="001C0465"/>
    <w:rsid w:val="001C04C5"/>
    <w:rsid w:val="001C1014"/>
    <w:rsid w:val="001C735F"/>
    <w:rsid w:val="001D265D"/>
    <w:rsid w:val="001D3F4E"/>
    <w:rsid w:val="001D45B3"/>
    <w:rsid w:val="001D5C5F"/>
    <w:rsid w:val="001D7E12"/>
    <w:rsid w:val="001E00C6"/>
    <w:rsid w:val="001E0288"/>
    <w:rsid w:val="001E18E5"/>
    <w:rsid w:val="001E1C03"/>
    <w:rsid w:val="001E1C4C"/>
    <w:rsid w:val="001E1FC6"/>
    <w:rsid w:val="001E220B"/>
    <w:rsid w:val="001E236A"/>
    <w:rsid w:val="001E6227"/>
    <w:rsid w:val="001E67F1"/>
    <w:rsid w:val="001E7D9A"/>
    <w:rsid w:val="001F07D5"/>
    <w:rsid w:val="001F2EC5"/>
    <w:rsid w:val="001F304F"/>
    <w:rsid w:val="001F3133"/>
    <w:rsid w:val="001F3EE7"/>
    <w:rsid w:val="001F4B8C"/>
    <w:rsid w:val="001F50DC"/>
    <w:rsid w:val="00200B46"/>
    <w:rsid w:val="002028EC"/>
    <w:rsid w:val="00205EF6"/>
    <w:rsid w:val="0020699F"/>
    <w:rsid w:val="0021320C"/>
    <w:rsid w:val="0021378F"/>
    <w:rsid w:val="0021576A"/>
    <w:rsid w:val="0021765B"/>
    <w:rsid w:val="0022143F"/>
    <w:rsid w:val="00224235"/>
    <w:rsid w:val="0022449D"/>
    <w:rsid w:val="0022525C"/>
    <w:rsid w:val="00227752"/>
    <w:rsid w:val="002322CC"/>
    <w:rsid w:val="00233A2B"/>
    <w:rsid w:val="0023477D"/>
    <w:rsid w:val="0023665F"/>
    <w:rsid w:val="00236C96"/>
    <w:rsid w:val="00237246"/>
    <w:rsid w:val="0024111E"/>
    <w:rsid w:val="00241AD6"/>
    <w:rsid w:val="00242491"/>
    <w:rsid w:val="00243195"/>
    <w:rsid w:val="002452DD"/>
    <w:rsid w:val="00245570"/>
    <w:rsid w:val="002468C6"/>
    <w:rsid w:val="002509C4"/>
    <w:rsid w:val="00250AC1"/>
    <w:rsid w:val="00251EE8"/>
    <w:rsid w:val="00252494"/>
    <w:rsid w:val="0025321D"/>
    <w:rsid w:val="00253BA8"/>
    <w:rsid w:val="00255C65"/>
    <w:rsid w:val="00256ADA"/>
    <w:rsid w:val="00256E54"/>
    <w:rsid w:val="00256F9F"/>
    <w:rsid w:val="002570BA"/>
    <w:rsid w:val="002603AA"/>
    <w:rsid w:val="002626B1"/>
    <w:rsid w:val="002630A8"/>
    <w:rsid w:val="00264FEA"/>
    <w:rsid w:val="00265680"/>
    <w:rsid w:val="00265F3E"/>
    <w:rsid w:val="00266A2E"/>
    <w:rsid w:val="00271585"/>
    <w:rsid w:val="00271F79"/>
    <w:rsid w:val="0027366C"/>
    <w:rsid w:val="00274F0E"/>
    <w:rsid w:val="002757D8"/>
    <w:rsid w:val="00276587"/>
    <w:rsid w:val="00280826"/>
    <w:rsid w:val="00281A67"/>
    <w:rsid w:val="00282DD7"/>
    <w:rsid w:val="002843E1"/>
    <w:rsid w:val="00284B7D"/>
    <w:rsid w:val="002902E7"/>
    <w:rsid w:val="002906C5"/>
    <w:rsid w:val="0029361B"/>
    <w:rsid w:val="0029497B"/>
    <w:rsid w:val="0029723A"/>
    <w:rsid w:val="002A0538"/>
    <w:rsid w:val="002A1626"/>
    <w:rsid w:val="002A398D"/>
    <w:rsid w:val="002A4652"/>
    <w:rsid w:val="002A5683"/>
    <w:rsid w:val="002A578A"/>
    <w:rsid w:val="002A5E51"/>
    <w:rsid w:val="002A73F6"/>
    <w:rsid w:val="002A7DDE"/>
    <w:rsid w:val="002B0165"/>
    <w:rsid w:val="002B09C8"/>
    <w:rsid w:val="002B0DDB"/>
    <w:rsid w:val="002B2FFE"/>
    <w:rsid w:val="002B3FE6"/>
    <w:rsid w:val="002B4488"/>
    <w:rsid w:val="002B70CB"/>
    <w:rsid w:val="002B7207"/>
    <w:rsid w:val="002C09C4"/>
    <w:rsid w:val="002C2035"/>
    <w:rsid w:val="002C3703"/>
    <w:rsid w:val="002C5F65"/>
    <w:rsid w:val="002C6C21"/>
    <w:rsid w:val="002C7FA0"/>
    <w:rsid w:val="002D1395"/>
    <w:rsid w:val="002D1AF1"/>
    <w:rsid w:val="002D1FAD"/>
    <w:rsid w:val="002D385E"/>
    <w:rsid w:val="002D454D"/>
    <w:rsid w:val="002D63FD"/>
    <w:rsid w:val="002D6687"/>
    <w:rsid w:val="002E0C39"/>
    <w:rsid w:val="002E1EEA"/>
    <w:rsid w:val="002E20B6"/>
    <w:rsid w:val="002E2C43"/>
    <w:rsid w:val="002E2E75"/>
    <w:rsid w:val="002E2EEB"/>
    <w:rsid w:val="002E3749"/>
    <w:rsid w:val="002E4713"/>
    <w:rsid w:val="002E7A30"/>
    <w:rsid w:val="002F1A0F"/>
    <w:rsid w:val="002F2F89"/>
    <w:rsid w:val="002F3043"/>
    <w:rsid w:val="002F47F6"/>
    <w:rsid w:val="002F58C9"/>
    <w:rsid w:val="002F6C27"/>
    <w:rsid w:val="002F7823"/>
    <w:rsid w:val="002F7EC3"/>
    <w:rsid w:val="00300503"/>
    <w:rsid w:val="00301544"/>
    <w:rsid w:val="00301953"/>
    <w:rsid w:val="003019E4"/>
    <w:rsid w:val="0030283B"/>
    <w:rsid w:val="00303998"/>
    <w:rsid w:val="00304711"/>
    <w:rsid w:val="00304F2A"/>
    <w:rsid w:val="00306102"/>
    <w:rsid w:val="00306435"/>
    <w:rsid w:val="0030667A"/>
    <w:rsid w:val="00307E65"/>
    <w:rsid w:val="00310E1D"/>
    <w:rsid w:val="0031124B"/>
    <w:rsid w:val="00311868"/>
    <w:rsid w:val="0031235D"/>
    <w:rsid w:val="0031292F"/>
    <w:rsid w:val="00316BD4"/>
    <w:rsid w:val="003207B2"/>
    <w:rsid w:val="003219A1"/>
    <w:rsid w:val="00321A49"/>
    <w:rsid w:val="003220CC"/>
    <w:rsid w:val="0032268D"/>
    <w:rsid w:val="00323364"/>
    <w:rsid w:val="00325249"/>
    <w:rsid w:val="00325F06"/>
    <w:rsid w:val="003273ED"/>
    <w:rsid w:val="003275E8"/>
    <w:rsid w:val="003279AC"/>
    <w:rsid w:val="00330440"/>
    <w:rsid w:val="00330608"/>
    <w:rsid w:val="00331D7F"/>
    <w:rsid w:val="003324E9"/>
    <w:rsid w:val="0033434B"/>
    <w:rsid w:val="003344C1"/>
    <w:rsid w:val="0033571C"/>
    <w:rsid w:val="00337598"/>
    <w:rsid w:val="00340940"/>
    <w:rsid w:val="00340B22"/>
    <w:rsid w:val="003430D4"/>
    <w:rsid w:val="00343377"/>
    <w:rsid w:val="0034629A"/>
    <w:rsid w:val="00346943"/>
    <w:rsid w:val="0035208B"/>
    <w:rsid w:val="003527E1"/>
    <w:rsid w:val="003538A5"/>
    <w:rsid w:val="00354A0B"/>
    <w:rsid w:val="0035522B"/>
    <w:rsid w:val="00355E58"/>
    <w:rsid w:val="00355FCF"/>
    <w:rsid w:val="00356BC6"/>
    <w:rsid w:val="00357F99"/>
    <w:rsid w:val="0036086F"/>
    <w:rsid w:val="00362505"/>
    <w:rsid w:val="00362978"/>
    <w:rsid w:val="00365A0D"/>
    <w:rsid w:val="00365EB6"/>
    <w:rsid w:val="00370123"/>
    <w:rsid w:val="003731A4"/>
    <w:rsid w:val="00374A27"/>
    <w:rsid w:val="00374FBC"/>
    <w:rsid w:val="00375DBB"/>
    <w:rsid w:val="00376984"/>
    <w:rsid w:val="00376D17"/>
    <w:rsid w:val="003776D3"/>
    <w:rsid w:val="003806A7"/>
    <w:rsid w:val="00381370"/>
    <w:rsid w:val="00382DCA"/>
    <w:rsid w:val="00383455"/>
    <w:rsid w:val="0038414C"/>
    <w:rsid w:val="00386498"/>
    <w:rsid w:val="003870D3"/>
    <w:rsid w:val="00390D37"/>
    <w:rsid w:val="003936F1"/>
    <w:rsid w:val="00393962"/>
    <w:rsid w:val="003947A5"/>
    <w:rsid w:val="00395F40"/>
    <w:rsid w:val="00396117"/>
    <w:rsid w:val="003964EF"/>
    <w:rsid w:val="003965DE"/>
    <w:rsid w:val="003A169E"/>
    <w:rsid w:val="003A2F08"/>
    <w:rsid w:val="003A343C"/>
    <w:rsid w:val="003A4746"/>
    <w:rsid w:val="003A6351"/>
    <w:rsid w:val="003B02FF"/>
    <w:rsid w:val="003B5479"/>
    <w:rsid w:val="003B70C5"/>
    <w:rsid w:val="003C226F"/>
    <w:rsid w:val="003C2AA8"/>
    <w:rsid w:val="003C316C"/>
    <w:rsid w:val="003C349A"/>
    <w:rsid w:val="003C3B0C"/>
    <w:rsid w:val="003C4106"/>
    <w:rsid w:val="003C59A9"/>
    <w:rsid w:val="003C6A3A"/>
    <w:rsid w:val="003C744B"/>
    <w:rsid w:val="003D2612"/>
    <w:rsid w:val="003D40E3"/>
    <w:rsid w:val="003E0787"/>
    <w:rsid w:val="003E179B"/>
    <w:rsid w:val="003E2096"/>
    <w:rsid w:val="003E2388"/>
    <w:rsid w:val="003E6C59"/>
    <w:rsid w:val="003E7885"/>
    <w:rsid w:val="003F1246"/>
    <w:rsid w:val="003F14FD"/>
    <w:rsid w:val="003F1A1D"/>
    <w:rsid w:val="003F3BB4"/>
    <w:rsid w:val="003F42E0"/>
    <w:rsid w:val="003F61FA"/>
    <w:rsid w:val="00402396"/>
    <w:rsid w:val="0040383D"/>
    <w:rsid w:val="0040664D"/>
    <w:rsid w:val="00412DF3"/>
    <w:rsid w:val="004130B1"/>
    <w:rsid w:val="0041363B"/>
    <w:rsid w:val="00415E36"/>
    <w:rsid w:val="004160C4"/>
    <w:rsid w:val="004207C3"/>
    <w:rsid w:val="004245B5"/>
    <w:rsid w:val="004247ED"/>
    <w:rsid w:val="00424B68"/>
    <w:rsid w:val="004259F7"/>
    <w:rsid w:val="00425BB5"/>
    <w:rsid w:val="004263DE"/>
    <w:rsid w:val="00426C51"/>
    <w:rsid w:val="00427090"/>
    <w:rsid w:val="00427570"/>
    <w:rsid w:val="00430B4D"/>
    <w:rsid w:val="004313A1"/>
    <w:rsid w:val="00431434"/>
    <w:rsid w:val="00433FA7"/>
    <w:rsid w:val="00435104"/>
    <w:rsid w:val="004351EF"/>
    <w:rsid w:val="00435F32"/>
    <w:rsid w:val="004366D5"/>
    <w:rsid w:val="004368EE"/>
    <w:rsid w:val="0043695E"/>
    <w:rsid w:val="00437B09"/>
    <w:rsid w:val="00440307"/>
    <w:rsid w:val="00440B65"/>
    <w:rsid w:val="00441B76"/>
    <w:rsid w:val="00444792"/>
    <w:rsid w:val="00444BD4"/>
    <w:rsid w:val="00445DF9"/>
    <w:rsid w:val="0045110E"/>
    <w:rsid w:val="0045151A"/>
    <w:rsid w:val="004522A8"/>
    <w:rsid w:val="00453F38"/>
    <w:rsid w:val="0045536F"/>
    <w:rsid w:val="0046430E"/>
    <w:rsid w:val="00464619"/>
    <w:rsid w:val="004652C7"/>
    <w:rsid w:val="00465F82"/>
    <w:rsid w:val="0046605E"/>
    <w:rsid w:val="004674E3"/>
    <w:rsid w:val="00471A3B"/>
    <w:rsid w:val="0047252E"/>
    <w:rsid w:val="00476E84"/>
    <w:rsid w:val="00477713"/>
    <w:rsid w:val="00480579"/>
    <w:rsid w:val="00483119"/>
    <w:rsid w:val="00484A83"/>
    <w:rsid w:val="004914C9"/>
    <w:rsid w:val="00491DDA"/>
    <w:rsid w:val="004920DC"/>
    <w:rsid w:val="00492C75"/>
    <w:rsid w:val="0049495B"/>
    <w:rsid w:val="00494E00"/>
    <w:rsid w:val="00495ECD"/>
    <w:rsid w:val="00495F4F"/>
    <w:rsid w:val="00497EA2"/>
    <w:rsid w:val="004A0164"/>
    <w:rsid w:val="004A0B6B"/>
    <w:rsid w:val="004A31CB"/>
    <w:rsid w:val="004A3CFA"/>
    <w:rsid w:val="004A5C2B"/>
    <w:rsid w:val="004A660D"/>
    <w:rsid w:val="004A6D25"/>
    <w:rsid w:val="004B14F3"/>
    <w:rsid w:val="004B19EA"/>
    <w:rsid w:val="004B31CC"/>
    <w:rsid w:val="004B447F"/>
    <w:rsid w:val="004B4B9E"/>
    <w:rsid w:val="004B534A"/>
    <w:rsid w:val="004B6115"/>
    <w:rsid w:val="004B6354"/>
    <w:rsid w:val="004B7428"/>
    <w:rsid w:val="004C0CD3"/>
    <w:rsid w:val="004C2A70"/>
    <w:rsid w:val="004C2B67"/>
    <w:rsid w:val="004C307F"/>
    <w:rsid w:val="004C40C3"/>
    <w:rsid w:val="004C6D9B"/>
    <w:rsid w:val="004D19C7"/>
    <w:rsid w:val="004D1C93"/>
    <w:rsid w:val="004D24EF"/>
    <w:rsid w:val="004D28E3"/>
    <w:rsid w:val="004D3B41"/>
    <w:rsid w:val="004D44CE"/>
    <w:rsid w:val="004D4B34"/>
    <w:rsid w:val="004D561C"/>
    <w:rsid w:val="004D6793"/>
    <w:rsid w:val="004E0DD9"/>
    <w:rsid w:val="004E3322"/>
    <w:rsid w:val="004E3793"/>
    <w:rsid w:val="004E53E6"/>
    <w:rsid w:val="004E5B64"/>
    <w:rsid w:val="004E61B6"/>
    <w:rsid w:val="004E710D"/>
    <w:rsid w:val="004F02FB"/>
    <w:rsid w:val="004F2B47"/>
    <w:rsid w:val="004F2BCB"/>
    <w:rsid w:val="004F48DB"/>
    <w:rsid w:val="004F60C4"/>
    <w:rsid w:val="004F7308"/>
    <w:rsid w:val="004F79F8"/>
    <w:rsid w:val="00500FFB"/>
    <w:rsid w:val="00502663"/>
    <w:rsid w:val="005044FD"/>
    <w:rsid w:val="00504633"/>
    <w:rsid w:val="00505B2A"/>
    <w:rsid w:val="00506147"/>
    <w:rsid w:val="00507844"/>
    <w:rsid w:val="00510057"/>
    <w:rsid w:val="00510849"/>
    <w:rsid w:val="005135D2"/>
    <w:rsid w:val="00513877"/>
    <w:rsid w:val="00514D39"/>
    <w:rsid w:val="0051741A"/>
    <w:rsid w:val="0052033D"/>
    <w:rsid w:val="00521443"/>
    <w:rsid w:val="00523519"/>
    <w:rsid w:val="00523757"/>
    <w:rsid w:val="0052761E"/>
    <w:rsid w:val="005279B0"/>
    <w:rsid w:val="0053159D"/>
    <w:rsid w:val="005323E7"/>
    <w:rsid w:val="00533CA6"/>
    <w:rsid w:val="0053478A"/>
    <w:rsid w:val="00541ED4"/>
    <w:rsid w:val="00542065"/>
    <w:rsid w:val="0054255D"/>
    <w:rsid w:val="00542585"/>
    <w:rsid w:val="00544A2A"/>
    <w:rsid w:val="00547976"/>
    <w:rsid w:val="005506F2"/>
    <w:rsid w:val="0055139D"/>
    <w:rsid w:val="00552ADF"/>
    <w:rsid w:val="00552BAE"/>
    <w:rsid w:val="00552F26"/>
    <w:rsid w:val="005603B2"/>
    <w:rsid w:val="0056251B"/>
    <w:rsid w:val="00562DAE"/>
    <w:rsid w:val="00562E1B"/>
    <w:rsid w:val="00565BEF"/>
    <w:rsid w:val="0057038A"/>
    <w:rsid w:val="005707A8"/>
    <w:rsid w:val="00570DBB"/>
    <w:rsid w:val="00571A69"/>
    <w:rsid w:val="00572463"/>
    <w:rsid w:val="005737ED"/>
    <w:rsid w:val="00574F39"/>
    <w:rsid w:val="00575AE0"/>
    <w:rsid w:val="00576EA5"/>
    <w:rsid w:val="00582535"/>
    <w:rsid w:val="00582F35"/>
    <w:rsid w:val="00584041"/>
    <w:rsid w:val="005909B0"/>
    <w:rsid w:val="00591C94"/>
    <w:rsid w:val="00593B4E"/>
    <w:rsid w:val="00596237"/>
    <w:rsid w:val="0059655E"/>
    <w:rsid w:val="0059754E"/>
    <w:rsid w:val="00597615"/>
    <w:rsid w:val="00597700"/>
    <w:rsid w:val="005A526C"/>
    <w:rsid w:val="005A5386"/>
    <w:rsid w:val="005A637A"/>
    <w:rsid w:val="005A6E04"/>
    <w:rsid w:val="005A6F25"/>
    <w:rsid w:val="005A7BAA"/>
    <w:rsid w:val="005B1524"/>
    <w:rsid w:val="005B15CA"/>
    <w:rsid w:val="005B33F9"/>
    <w:rsid w:val="005B3B58"/>
    <w:rsid w:val="005B3F3A"/>
    <w:rsid w:val="005B4566"/>
    <w:rsid w:val="005B47F5"/>
    <w:rsid w:val="005C013E"/>
    <w:rsid w:val="005C143D"/>
    <w:rsid w:val="005C1F0F"/>
    <w:rsid w:val="005C346B"/>
    <w:rsid w:val="005C495C"/>
    <w:rsid w:val="005C5010"/>
    <w:rsid w:val="005C6977"/>
    <w:rsid w:val="005D23D8"/>
    <w:rsid w:val="005D29ED"/>
    <w:rsid w:val="005D2B6A"/>
    <w:rsid w:val="005D46A7"/>
    <w:rsid w:val="005D4EFE"/>
    <w:rsid w:val="005D59C0"/>
    <w:rsid w:val="005D5FBB"/>
    <w:rsid w:val="005D77C6"/>
    <w:rsid w:val="005E161D"/>
    <w:rsid w:val="005E1ADF"/>
    <w:rsid w:val="005E211C"/>
    <w:rsid w:val="005E4373"/>
    <w:rsid w:val="005E560B"/>
    <w:rsid w:val="005E70AA"/>
    <w:rsid w:val="005E7467"/>
    <w:rsid w:val="005F0A94"/>
    <w:rsid w:val="005F15C9"/>
    <w:rsid w:val="005F2157"/>
    <w:rsid w:val="005F2815"/>
    <w:rsid w:val="005F63EF"/>
    <w:rsid w:val="005F6A88"/>
    <w:rsid w:val="005F7D7D"/>
    <w:rsid w:val="006012F3"/>
    <w:rsid w:val="00601AE4"/>
    <w:rsid w:val="00602BBE"/>
    <w:rsid w:val="00603448"/>
    <w:rsid w:val="00603A15"/>
    <w:rsid w:val="00603CDA"/>
    <w:rsid w:val="0060518D"/>
    <w:rsid w:val="006052E3"/>
    <w:rsid w:val="00606520"/>
    <w:rsid w:val="00606840"/>
    <w:rsid w:val="00606D91"/>
    <w:rsid w:val="00607215"/>
    <w:rsid w:val="0060735E"/>
    <w:rsid w:val="00607453"/>
    <w:rsid w:val="00610AC6"/>
    <w:rsid w:val="00610DC0"/>
    <w:rsid w:val="00611697"/>
    <w:rsid w:val="00611A06"/>
    <w:rsid w:val="00611E40"/>
    <w:rsid w:val="006125F2"/>
    <w:rsid w:val="006145E1"/>
    <w:rsid w:val="00614DE8"/>
    <w:rsid w:val="00615B9B"/>
    <w:rsid w:val="00615BF4"/>
    <w:rsid w:val="00616FB6"/>
    <w:rsid w:val="006201E5"/>
    <w:rsid w:val="006206B7"/>
    <w:rsid w:val="006217BB"/>
    <w:rsid w:val="006219A2"/>
    <w:rsid w:val="0062281F"/>
    <w:rsid w:val="0062475F"/>
    <w:rsid w:val="00624A30"/>
    <w:rsid w:val="00625984"/>
    <w:rsid w:val="00627905"/>
    <w:rsid w:val="00630DE4"/>
    <w:rsid w:val="006326E6"/>
    <w:rsid w:val="00632C00"/>
    <w:rsid w:val="00633EDF"/>
    <w:rsid w:val="006349ED"/>
    <w:rsid w:val="00635C65"/>
    <w:rsid w:val="00637388"/>
    <w:rsid w:val="00641216"/>
    <w:rsid w:val="00642515"/>
    <w:rsid w:val="00642C15"/>
    <w:rsid w:val="00643D02"/>
    <w:rsid w:val="00644956"/>
    <w:rsid w:val="00644C8F"/>
    <w:rsid w:val="00647116"/>
    <w:rsid w:val="0064724E"/>
    <w:rsid w:val="006501FD"/>
    <w:rsid w:val="00650585"/>
    <w:rsid w:val="00651042"/>
    <w:rsid w:val="006523E4"/>
    <w:rsid w:val="006526AE"/>
    <w:rsid w:val="00653981"/>
    <w:rsid w:val="00653BBF"/>
    <w:rsid w:val="0065595C"/>
    <w:rsid w:val="00657765"/>
    <w:rsid w:val="00662087"/>
    <w:rsid w:val="006628C5"/>
    <w:rsid w:val="006649D7"/>
    <w:rsid w:val="00665089"/>
    <w:rsid w:val="006676E1"/>
    <w:rsid w:val="00667E58"/>
    <w:rsid w:val="0067032C"/>
    <w:rsid w:val="00672E73"/>
    <w:rsid w:val="006737A7"/>
    <w:rsid w:val="0067686D"/>
    <w:rsid w:val="00680764"/>
    <w:rsid w:val="00680F0A"/>
    <w:rsid w:val="006810D0"/>
    <w:rsid w:val="006814D3"/>
    <w:rsid w:val="00681F09"/>
    <w:rsid w:val="00682293"/>
    <w:rsid w:val="00682A3A"/>
    <w:rsid w:val="00682D30"/>
    <w:rsid w:val="00682DAF"/>
    <w:rsid w:val="00683367"/>
    <w:rsid w:val="00685077"/>
    <w:rsid w:val="00685A1D"/>
    <w:rsid w:val="00685CB7"/>
    <w:rsid w:val="006875E5"/>
    <w:rsid w:val="00690A41"/>
    <w:rsid w:val="0069126A"/>
    <w:rsid w:val="006914D3"/>
    <w:rsid w:val="0069428D"/>
    <w:rsid w:val="0069634D"/>
    <w:rsid w:val="006A1AA5"/>
    <w:rsid w:val="006A26E9"/>
    <w:rsid w:val="006A474C"/>
    <w:rsid w:val="006A4AD5"/>
    <w:rsid w:val="006A52AB"/>
    <w:rsid w:val="006A601E"/>
    <w:rsid w:val="006B0C02"/>
    <w:rsid w:val="006B2111"/>
    <w:rsid w:val="006B3B7A"/>
    <w:rsid w:val="006B3BCF"/>
    <w:rsid w:val="006B4BFA"/>
    <w:rsid w:val="006B5C0A"/>
    <w:rsid w:val="006B755C"/>
    <w:rsid w:val="006B77AC"/>
    <w:rsid w:val="006B7B70"/>
    <w:rsid w:val="006B7CC2"/>
    <w:rsid w:val="006C1ED4"/>
    <w:rsid w:val="006C3C1E"/>
    <w:rsid w:val="006C3CB6"/>
    <w:rsid w:val="006C4AB8"/>
    <w:rsid w:val="006C7C22"/>
    <w:rsid w:val="006D10D1"/>
    <w:rsid w:val="006D266D"/>
    <w:rsid w:val="006D2E98"/>
    <w:rsid w:val="006D5BE8"/>
    <w:rsid w:val="006D623A"/>
    <w:rsid w:val="006D6DB5"/>
    <w:rsid w:val="006E0879"/>
    <w:rsid w:val="006E24C9"/>
    <w:rsid w:val="006E35F9"/>
    <w:rsid w:val="006E3777"/>
    <w:rsid w:val="006E5304"/>
    <w:rsid w:val="006E620A"/>
    <w:rsid w:val="006E6C6B"/>
    <w:rsid w:val="006F0006"/>
    <w:rsid w:val="006F19DE"/>
    <w:rsid w:val="006F22AE"/>
    <w:rsid w:val="006F293D"/>
    <w:rsid w:val="006F3435"/>
    <w:rsid w:val="006F3886"/>
    <w:rsid w:val="006F4339"/>
    <w:rsid w:val="006F45D9"/>
    <w:rsid w:val="006F4623"/>
    <w:rsid w:val="006F496C"/>
    <w:rsid w:val="006F5B31"/>
    <w:rsid w:val="006F649F"/>
    <w:rsid w:val="006F6AF6"/>
    <w:rsid w:val="00700768"/>
    <w:rsid w:val="00700E40"/>
    <w:rsid w:val="00701A01"/>
    <w:rsid w:val="007020B6"/>
    <w:rsid w:val="00703969"/>
    <w:rsid w:val="007042C4"/>
    <w:rsid w:val="00705B1A"/>
    <w:rsid w:val="00705BB8"/>
    <w:rsid w:val="007066EC"/>
    <w:rsid w:val="007068F9"/>
    <w:rsid w:val="00710DC2"/>
    <w:rsid w:val="00712D6C"/>
    <w:rsid w:val="00714DC9"/>
    <w:rsid w:val="007150B5"/>
    <w:rsid w:val="00716FDA"/>
    <w:rsid w:val="00720F05"/>
    <w:rsid w:val="00723AAD"/>
    <w:rsid w:val="007241EF"/>
    <w:rsid w:val="007247BF"/>
    <w:rsid w:val="00725004"/>
    <w:rsid w:val="007256CF"/>
    <w:rsid w:val="00726DB1"/>
    <w:rsid w:val="0072739E"/>
    <w:rsid w:val="00727D68"/>
    <w:rsid w:val="0073440D"/>
    <w:rsid w:val="0073587E"/>
    <w:rsid w:val="00736FEC"/>
    <w:rsid w:val="00737900"/>
    <w:rsid w:val="007407F5"/>
    <w:rsid w:val="00740D3E"/>
    <w:rsid w:val="007424C2"/>
    <w:rsid w:val="0074406E"/>
    <w:rsid w:val="00745377"/>
    <w:rsid w:val="00747D0D"/>
    <w:rsid w:val="00750195"/>
    <w:rsid w:val="0075094A"/>
    <w:rsid w:val="007512BE"/>
    <w:rsid w:val="00751509"/>
    <w:rsid w:val="00754857"/>
    <w:rsid w:val="00754AE2"/>
    <w:rsid w:val="007566C3"/>
    <w:rsid w:val="00763003"/>
    <w:rsid w:val="00764499"/>
    <w:rsid w:val="00766A85"/>
    <w:rsid w:val="00766F34"/>
    <w:rsid w:val="007670D5"/>
    <w:rsid w:val="00770E70"/>
    <w:rsid w:val="007715DB"/>
    <w:rsid w:val="00771850"/>
    <w:rsid w:val="0077189A"/>
    <w:rsid w:val="00775591"/>
    <w:rsid w:val="0077573C"/>
    <w:rsid w:val="007770C9"/>
    <w:rsid w:val="007775E3"/>
    <w:rsid w:val="00777BA7"/>
    <w:rsid w:val="00780BC0"/>
    <w:rsid w:val="00780D3C"/>
    <w:rsid w:val="0078267B"/>
    <w:rsid w:val="007833BA"/>
    <w:rsid w:val="00784B76"/>
    <w:rsid w:val="007865C1"/>
    <w:rsid w:val="00787AFB"/>
    <w:rsid w:val="007907FB"/>
    <w:rsid w:val="00790B35"/>
    <w:rsid w:val="00793985"/>
    <w:rsid w:val="0079413F"/>
    <w:rsid w:val="00795448"/>
    <w:rsid w:val="0079667B"/>
    <w:rsid w:val="007967FD"/>
    <w:rsid w:val="00797D1B"/>
    <w:rsid w:val="007A21FE"/>
    <w:rsid w:val="007A2B9A"/>
    <w:rsid w:val="007A4544"/>
    <w:rsid w:val="007A7089"/>
    <w:rsid w:val="007B2D67"/>
    <w:rsid w:val="007B2F51"/>
    <w:rsid w:val="007B6589"/>
    <w:rsid w:val="007C015C"/>
    <w:rsid w:val="007C1973"/>
    <w:rsid w:val="007C19D0"/>
    <w:rsid w:val="007C29E1"/>
    <w:rsid w:val="007C3117"/>
    <w:rsid w:val="007C3325"/>
    <w:rsid w:val="007C41D3"/>
    <w:rsid w:val="007C79B7"/>
    <w:rsid w:val="007D08CB"/>
    <w:rsid w:val="007D38E9"/>
    <w:rsid w:val="007D3EB4"/>
    <w:rsid w:val="007D4FB2"/>
    <w:rsid w:val="007D5027"/>
    <w:rsid w:val="007D6165"/>
    <w:rsid w:val="007D644A"/>
    <w:rsid w:val="007E086F"/>
    <w:rsid w:val="007E2359"/>
    <w:rsid w:val="007E598B"/>
    <w:rsid w:val="007E63E6"/>
    <w:rsid w:val="007F03E5"/>
    <w:rsid w:val="007F1000"/>
    <w:rsid w:val="007F3CA9"/>
    <w:rsid w:val="007F438B"/>
    <w:rsid w:val="007F632C"/>
    <w:rsid w:val="007F644D"/>
    <w:rsid w:val="00801273"/>
    <w:rsid w:val="008015DB"/>
    <w:rsid w:val="0080217C"/>
    <w:rsid w:val="008049E2"/>
    <w:rsid w:val="0080624C"/>
    <w:rsid w:val="0080655B"/>
    <w:rsid w:val="00806DB3"/>
    <w:rsid w:val="00807762"/>
    <w:rsid w:val="00812622"/>
    <w:rsid w:val="00812A58"/>
    <w:rsid w:val="0081356F"/>
    <w:rsid w:val="00813CF5"/>
    <w:rsid w:val="00813D86"/>
    <w:rsid w:val="00814F95"/>
    <w:rsid w:val="00817D5A"/>
    <w:rsid w:val="008203F0"/>
    <w:rsid w:val="00822B15"/>
    <w:rsid w:val="00825966"/>
    <w:rsid w:val="00827A00"/>
    <w:rsid w:val="00830AF5"/>
    <w:rsid w:val="008319C8"/>
    <w:rsid w:val="00832F94"/>
    <w:rsid w:val="008332A3"/>
    <w:rsid w:val="008342D2"/>
    <w:rsid w:val="00834C2D"/>
    <w:rsid w:val="00835427"/>
    <w:rsid w:val="00841EE6"/>
    <w:rsid w:val="00846DE8"/>
    <w:rsid w:val="0085060D"/>
    <w:rsid w:val="00851586"/>
    <w:rsid w:val="008528AE"/>
    <w:rsid w:val="00852ECF"/>
    <w:rsid w:val="00856365"/>
    <w:rsid w:val="0085652E"/>
    <w:rsid w:val="00857CAC"/>
    <w:rsid w:val="0086020C"/>
    <w:rsid w:val="008630AD"/>
    <w:rsid w:val="00872AF5"/>
    <w:rsid w:val="008737EC"/>
    <w:rsid w:val="00874438"/>
    <w:rsid w:val="00876547"/>
    <w:rsid w:val="00876AAE"/>
    <w:rsid w:val="00876D28"/>
    <w:rsid w:val="00877D59"/>
    <w:rsid w:val="00881ADD"/>
    <w:rsid w:val="00883BF6"/>
    <w:rsid w:val="00883DFA"/>
    <w:rsid w:val="00885A5E"/>
    <w:rsid w:val="008914B5"/>
    <w:rsid w:val="008917DA"/>
    <w:rsid w:val="00891D5E"/>
    <w:rsid w:val="00892001"/>
    <w:rsid w:val="00896CB5"/>
    <w:rsid w:val="00897521"/>
    <w:rsid w:val="008A2306"/>
    <w:rsid w:val="008A3429"/>
    <w:rsid w:val="008A4E3C"/>
    <w:rsid w:val="008A539C"/>
    <w:rsid w:val="008A6D69"/>
    <w:rsid w:val="008B3151"/>
    <w:rsid w:val="008B3274"/>
    <w:rsid w:val="008B357C"/>
    <w:rsid w:val="008B5B84"/>
    <w:rsid w:val="008B6493"/>
    <w:rsid w:val="008B6E4F"/>
    <w:rsid w:val="008B7CAD"/>
    <w:rsid w:val="008C00A3"/>
    <w:rsid w:val="008C0F4C"/>
    <w:rsid w:val="008C1ABC"/>
    <w:rsid w:val="008C2B74"/>
    <w:rsid w:val="008C3B8B"/>
    <w:rsid w:val="008C41BC"/>
    <w:rsid w:val="008C4971"/>
    <w:rsid w:val="008C4CFA"/>
    <w:rsid w:val="008C52FD"/>
    <w:rsid w:val="008C606F"/>
    <w:rsid w:val="008D0A94"/>
    <w:rsid w:val="008D15AB"/>
    <w:rsid w:val="008D47D2"/>
    <w:rsid w:val="008D6CCD"/>
    <w:rsid w:val="008D7B77"/>
    <w:rsid w:val="008E084E"/>
    <w:rsid w:val="008E154D"/>
    <w:rsid w:val="008E2A5A"/>
    <w:rsid w:val="008E3564"/>
    <w:rsid w:val="008E3957"/>
    <w:rsid w:val="008E55BE"/>
    <w:rsid w:val="008E629A"/>
    <w:rsid w:val="008E63B9"/>
    <w:rsid w:val="008F0101"/>
    <w:rsid w:val="008F03BA"/>
    <w:rsid w:val="008F256C"/>
    <w:rsid w:val="008F342B"/>
    <w:rsid w:val="008F3CC4"/>
    <w:rsid w:val="008F55DD"/>
    <w:rsid w:val="008F6F73"/>
    <w:rsid w:val="00901A5E"/>
    <w:rsid w:val="00902F2E"/>
    <w:rsid w:val="00903EC5"/>
    <w:rsid w:val="00905977"/>
    <w:rsid w:val="00906157"/>
    <w:rsid w:val="00906646"/>
    <w:rsid w:val="00907B2C"/>
    <w:rsid w:val="00907F09"/>
    <w:rsid w:val="00910E4C"/>
    <w:rsid w:val="00911154"/>
    <w:rsid w:val="009117DF"/>
    <w:rsid w:val="0091287A"/>
    <w:rsid w:val="00912C33"/>
    <w:rsid w:val="00916A21"/>
    <w:rsid w:val="009170EB"/>
    <w:rsid w:val="00917B30"/>
    <w:rsid w:val="009207B1"/>
    <w:rsid w:val="0092216F"/>
    <w:rsid w:val="009237BC"/>
    <w:rsid w:val="00923B59"/>
    <w:rsid w:val="00923EAE"/>
    <w:rsid w:val="00925D8D"/>
    <w:rsid w:val="00926FCF"/>
    <w:rsid w:val="00927F27"/>
    <w:rsid w:val="009303D6"/>
    <w:rsid w:val="00931235"/>
    <w:rsid w:val="0093376C"/>
    <w:rsid w:val="00934B18"/>
    <w:rsid w:val="00934BA9"/>
    <w:rsid w:val="009351AE"/>
    <w:rsid w:val="0094133F"/>
    <w:rsid w:val="009418F5"/>
    <w:rsid w:val="00942843"/>
    <w:rsid w:val="009436D7"/>
    <w:rsid w:val="009440CF"/>
    <w:rsid w:val="0094445C"/>
    <w:rsid w:val="00951C44"/>
    <w:rsid w:val="009558D7"/>
    <w:rsid w:val="0095598B"/>
    <w:rsid w:val="00956C45"/>
    <w:rsid w:val="00962DEE"/>
    <w:rsid w:val="00962E91"/>
    <w:rsid w:val="00963334"/>
    <w:rsid w:val="00964ACC"/>
    <w:rsid w:val="00966D85"/>
    <w:rsid w:val="0097006A"/>
    <w:rsid w:val="00971EB8"/>
    <w:rsid w:val="009725A9"/>
    <w:rsid w:val="00976E8A"/>
    <w:rsid w:val="00980076"/>
    <w:rsid w:val="00980689"/>
    <w:rsid w:val="00981203"/>
    <w:rsid w:val="00982503"/>
    <w:rsid w:val="00982B82"/>
    <w:rsid w:val="009850C4"/>
    <w:rsid w:val="009850D2"/>
    <w:rsid w:val="00986B1E"/>
    <w:rsid w:val="009901C4"/>
    <w:rsid w:val="009905E7"/>
    <w:rsid w:val="0099120A"/>
    <w:rsid w:val="00992149"/>
    <w:rsid w:val="0099279B"/>
    <w:rsid w:val="0099406F"/>
    <w:rsid w:val="00995A3F"/>
    <w:rsid w:val="00996804"/>
    <w:rsid w:val="00997564"/>
    <w:rsid w:val="009A3B78"/>
    <w:rsid w:val="009A6BA0"/>
    <w:rsid w:val="009B03BA"/>
    <w:rsid w:val="009B0D68"/>
    <w:rsid w:val="009B1170"/>
    <w:rsid w:val="009B3667"/>
    <w:rsid w:val="009B3901"/>
    <w:rsid w:val="009B45B1"/>
    <w:rsid w:val="009B65C5"/>
    <w:rsid w:val="009B7BDD"/>
    <w:rsid w:val="009C0AA9"/>
    <w:rsid w:val="009C2462"/>
    <w:rsid w:val="009D019A"/>
    <w:rsid w:val="009D090F"/>
    <w:rsid w:val="009D0F10"/>
    <w:rsid w:val="009D384A"/>
    <w:rsid w:val="009D3A1A"/>
    <w:rsid w:val="009D4DB5"/>
    <w:rsid w:val="009D6D6D"/>
    <w:rsid w:val="009E0C91"/>
    <w:rsid w:val="009E2798"/>
    <w:rsid w:val="009E3ADF"/>
    <w:rsid w:val="009E4F62"/>
    <w:rsid w:val="009F1DA9"/>
    <w:rsid w:val="009F494D"/>
    <w:rsid w:val="009F5660"/>
    <w:rsid w:val="009F777B"/>
    <w:rsid w:val="009F7FF3"/>
    <w:rsid w:val="009F7FF5"/>
    <w:rsid w:val="00A01E1F"/>
    <w:rsid w:val="00A021AD"/>
    <w:rsid w:val="00A03BFF"/>
    <w:rsid w:val="00A04C09"/>
    <w:rsid w:val="00A06654"/>
    <w:rsid w:val="00A076DC"/>
    <w:rsid w:val="00A131F1"/>
    <w:rsid w:val="00A15F92"/>
    <w:rsid w:val="00A16C86"/>
    <w:rsid w:val="00A202E9"/>
    <w:rsid w:val="00A20FDC"/>
    <w:rsid w:val="00A23477"/>
    <w:rsid w:val="00A2365B"/>
    <w:rsid w:val="00A255A0"/>
    <w:rsid w:val="00A27FE8"/>
    <w:rsid w:val="00A31244"/>
    <w:rsid w:val="00A31461"/>
    <w:rsid w:val="00A31F81"/>
    <w:rsid w:val="00A32145"/>
    <w:rsid w:val="00A3255C"/>
    <w:rsid w:val="00A34A3C"/>
    <w:rsid w:val="00A35DB2"/>
    <w:rsid w:val="00A368EC"/>
    <w:rsid w:val="00A3794D"/>
    <w:rsid w:val="00A40654"/>
    <w:rsid w:val="00A4307E"/>
    <w:rsid w:val="00A4383A"/>
    <w:rsid w:val="00A44784"/>
    <w:rsid w:val="00A450D7"/>
    <w:rsid w:val="00A4552D"/>
    <w:rsid w:val="00A45E7C"/>
    <w:rsid w:val="00A46598"/>
    <w:rsid w:val="00A468FE"/>
    <w:rsid w:val="00A46F64"/>
    <w:rsid w:val="00A478CF"/>
    <w:rsid w:val="00A47DCB"/>
    <w:rsid w:val="00A53F8D"/>
    <w:rsid w:val="00A5546B"/>
    <w:rsid w:val="00A55C26"/>
    <w:rsid w:val="00A55C2A"/>
    <w:rsid w:val="00A576BB"/>
    <w:rsid w:val="00A578A5"/>
    <w:rsid w:val="00A61569"/>
    <w:rsid w:val="00A619B8"/>
    <w:rsid w:val="00A62A98"/>
    <w:rsid w:val="00A6300F"/>
    <w:rsid w:val="00A6501E"/>
    <w:rsid w:val="00A66301"/>
    <w:rsid w:val="00A714C8"/>
    <w:rsid w:val="00A75120"/>
    <w:rsid w:val="00A75220"/>
    <w:rsid w:val="00A75309"/>
    <w:rsid w:val="00A755F9"/>
    <w:rsid w:val="00A76A5C"/>
    <w:rsid w:val="00A76F0B"/>
    <w:rsid w:val="00A77199"/>
    <w:rsid w:val="00A77EB6"/>
    <w:rsid w:val="00A80797"/>
    <w:rsid w:val="00A80CB9"/>
    <w:rsid w:val="00A81500"/>
    <w:rsid w:val="00A8254D"/>
    <w:rsid w:val="00A827F8"/>
    <w:rsid w:val="00A8302C"/>
    <w:rsid w:val="00A831D3"/>
    <w:rsid w:val="00A8413A"/>
    <w:rsid w:val="00A8435E"/>
    <w:rsid w:val="00A8565B"/>
    <w:rsid w:val="00A859AC"/>
    <w:rsid w:val="00A86AB1"/>
    <w:rsid w:val="00A87898"/>
    <w:rsid w:val="00A91E9B"/>
    <w:rsid w:val="00A91F3B"/>
    <w:rsid w:val="00A91FF2"/>
    <w:rsid w:val="00A931DE"/>
    <w:rsid w:val="00A942E7"/>
    <w:rsid w:val="00A950AB"/>
    <w:rsid w:val="00A95146"/>
    <w:rsid w:val="00A95392"/>
    <w:rsid w:val="00A95B22"/>
    <w:rsid w:val="00A97DE0"/>
    <w:rsid w:val="00AA02CF"/>
    <w:rsid w:val="00AA2087"/>
    <w:rsid w:val="00AA223A"/>
    <w:rsid w:val="00AA2358"/>
    <w:rsid w:val="00AA2825"/>
    <w:rsid w:val="00AA2E56"/>
    <w:rsid w:val="00AA3590"/>
    <w:rsid w:val="00AA7CC4"/>
    <w:rsid w:val="00AB0DC9"/>
    <w:rsid w:val="00AB1323"/>
    <w:rsid w:val="00AB5B6F"/>
    <w:rsid w:val="00AB6477"/>
    <w:rsid w:val="00AC251A"/>
    <w:rsid w:val="00AC28F7"/>
    <w:rsid w:val="00AC4990"/>
    <w:rsid w:val="00AC6F95"/>
    <w:rsid w:val="00AD05E2"/>
    <w:rsid w:val="00AD1C8D"/>
    <w:rsid w:val="00AD1D57"/>
    <w:rsid w:val="00AD3928"/>
    <w:rsid w:val="00AD4D33"/>
    <w:rsid w:val="00AD5254"/>
    <w:rsid w:val="00AD5638"/>
    <w:rsid w:val="00AD7624"/>
    <w:rsid w:val="00AE1974"/>
    <w:rsid w:val="00AE21A8"/>
    <w:rsid w:val="00AE6B11"/>
    <w:rsid w:val="00AF4B15"/>
    <w:rsid w:val="00AF6688"/>
    <w:rsid w:val="00AF70AF"/>
    <w:rsid w:val="00B00937"/>
    <w:rsid w:val="00B00B6E"/>
    <w:rsid w:val="00B013DD"/>
    <w:rsid w:val="00B0191F"/>
    <w:rsid w:val="00B031E3"/>
    <w:rsid w:val="00B03D5F"/>
    <w:rsid w:val="00B04A45"/>
    <w:rsid w:val="00B067EE"/>
    <w:rsid w:val="00B075A9"/>
    <w:rsid w:val="00B07817"/>
    <w:rsid w:val="00B1042C"/>
    <w:rsid w:val="00B10843"/>
    <w:rsid w:val="00B118A4"/>
    <w:rsid w:val="00B11B8F"/>
    <w:rsid w:val="00B11E8A"/>
    <w:rsid w:val="00B14E29"/>
    <w:rsid w:val="00B17FDA"/>
    <w:rsid w:val="00B23109"/>
    <w:rsid w:val="00B24E4F"/>
    <w:rsid w:val="00B26441"/>
    <w:rsid w:val="00B26A42"/>
    <w:rsid w:val="00B27714"/>
    <w:rsid w:val="00B2782A"/>
    <w:rsid w:val="00B322CC"/>
    <w:rsid w:val="00B332F2"/>
    <w:rsid w:val="00B34C28"/>
    <w:rsid w:val="00B3539A"/>
    <w:rsid w:val="00B3637A"/>
    <w:rsid w:val="00B36A51"/>
    <w:rsid w:val="00B41D19"/>
    <w:rsid w:val="00B41EAA"/>
    <w:rsid w:val="00B424B4"/>
    <w:rsid w:val="00B42D7D"/>
    <w:rsid w:val="00B436FC"/>
    <w:rsid w:val="00B43796"/>
    <w:rsid w:val="00B439D7"/>
    <w:rsid w:val="00B43A24"/>
    <w:rsid w:val="00B452A9"/>
    <w:rsid w:val="00B45E7E"/>
    <w:rsid w:val="00B46E4E"/>
    <w:rsid w:val="00B478B5"/>
    <w:rsid w:val="00B479C7"/>
    <w:rsid w:val="00B504C0"/>
    <w:rsid w:val="00B507C6"/>
    <w:rsid w:val="00B51257"/>
    <w:rsid w:val="00B52D5E"/>
    <w:rsid w:val="00B531F3"/>
    <w:rsid w:val="00B53E52"/>
    <w:rsid w:val="00B552EE"/>
    <w:rsid w:val="00B569E4"/>
    <w:rsid w:val="00B56BBC"/>
    <w:rsid w:val="00B61172"/>
    <w:rsid w:val="00B6216E"/>
    <w:rsid w:val="00B62933"/>
    <w:rsid w:val="00B62D1B"/>
    <w:rsid w:val="00B64CEB"/>
    <w:rsid w:val="00B655F9"/>
    <w:rsid w:val="00B65A45"/>
    <w:rsid w:val="00B670B2"/>
    <w:rsid w:val="00B67DD7"/>
    <w:rsid w:val="00B67E9E"/>
    <w:rsid w:val="00B67F35"/>
    <w:rsid w:val="00B707AC"/>
    <w:rsid w:val="00B70FEF"/>
    <w:rsid w:val="00B713C6"/>
    <w:rsid w:val="00B718C1"/>
    <w:rsid w:val="00B72C70"/>
    <w:rsid w:val="00B73A00"/>
    <w:rsid w:val="00B741E7"/>
    <w:rsid w:val="00B75402"/>
    <w:rsid w:val="00B7730C"/>
    <w:rsid w:val="00B80CDC"/>
    <w:rsid w:val="00B86A99"/>
    <w:rsid w:val="00B8744E"/>
    <w:rsid w:val="00B90B73"/>
    <w:rsid w:val="00B9255B"/>
    <w:rsid w:val="00B92850"/>
    <w:rsid w:val="00B932B8"/>
    <w:rsid w:val="00B9596F"/>
    <w:rsid w:val="00B9799D"/>
    <w:rsid w:val="00BA0539"/>
    <w:rsid w:val="00BA0B19"/>
    <w:rsid w:val="00BA1483"/>
    <w:rsid w:val="00BA3C20"/>
    <w:rsid w:val="00BA3E3E"/>
    <w:rsid w:val="00BA457A"/>
    <w:rsid w:val="00BA7928"/>
    <w:rsid w:val="00BB2625"/>
    <w:rsid w:val="00BB7503"/>
    <w:rsid w:val="00BC0846"/>
    <w:rsid w:val="00BC19E3"/>
    <w:rsid w:val="00BC1B5A"/>
    <w:rsid w:val="00BC22D0"/>
    <w:rsid w:val="00BC237B"/>
    <w:rsid w:val="00BC39F3"/>
    <w:rsid w:val="00BC3E69"/>
    <w:rsid w:val="00BC49B8"/>
    <w:rsid w:val="00BC5F87"/>
    <w:rsid w:val="00BC6AD9"/>
    <w:rsid w:val="00BD0F22"/>
    <w:rsid w:val="00BD2323"/>
    <w:rsid w:val="00BD2F63"/>
    <w:rsid w:val="00BD3DC1"/>
    <w:rsid w:val="00BD6FD7"/>
    <w:rsid w:val="00BD7C75"/>
    <w:rsid w:val="00BE0963"/>
    <w:rsid w:val="00BE119D"/>
    <w:rsid w:val="00BE15E6"/>
    <w:rsid w:val="00BE3BFA"/>
    <w:rsid w:val="00BE5AED"/>
    <w:rsid w:val="00BE607A"/>
    <w:rsid w:val="00BE6CB9"/>
    <w:rsid w:val="00BE7753"/>
    <w:rsid w:val="00BF417F"/>
    <w:rsid w:val="00BF5672"/>
    <w:rsid w:val="00BF63B8"/>
    <w:rsid w:val="00C00050"/>
    <w:rsid w:val="00C05599"/>
    <w:rsid w:val="00C05962"/>
    <w:rsid w:val="00C067D0"/>
    <w:rsid w:val="00C0687D"/>
    <w:rsid w:val="00C1063B"/>
    <w:rsid w:val="00C11DC4"/>
    <w:rsid w:val="00C13268"/>
    <w:rsid w:val="00C14131"/>
    <w:rsid w:val="00C146F0"/>
    <w:rsid w:val="00C25374"/>
    <w:rsid w:val="00C3190E"/>
    <w:rsid w:val="00C32B01"/>
    <w:rsid w:val="00C32C86"/>
    <w:rsid w:val="00C3729B"/>
    <w:rsid w:val="00C375E7"/>
    <w:rsid w:val="00C37729"/>
    <w:rsid w:val="00C417F2"/>
    <w:rsid w:val="00C41AAD"/>
    <w:rsid w:val="00C4290B"/>
    <w:rsid w:val="00C46FF4"/>
    <w:rsid w:val="00C507E0"/>
    <w:rsid w:val="00C5168E"/>
    <w:rsid w:val="00C53232"/>
    <w:rsid w:val="00C5567F"/>
    <w:rsid w:val="00C5701B"/>
    <w:rsid w:val="00C5727F"/>
    <w:rsid w:val="00C573F6"/>
    <w:rsid w:val="00C61550"/>
    <w:rsid w:val="00C61C94"/>
    <w:rsid w:val="00C62030"/>
    <w:rsid w:val="00C629A1"/>
    <w:rsid w:val="00C634C0"/>
    <w:rsid w:val="00C6589D"/>
    <w:rsid w:val="00C65B37"/>
    <w:rsid w:val="00C6740E"/>
    <w:rsid w:val="00C72150"/>
    <w:rsid w:val="00C73483"/>
    <w:rsid w:val="00C778EF"/>
    <w:rsid w:val="00C8241C"/>
    <w:rsid w:val="00C82448"/>
    <w:rsid w:val="00C834B9"/>
    <w:rsid w:val="00C83D8C"/>
    <w:rsid w:val="00C84A08"/>
    <w:rsid w:val="00C859D1"/>
    <w:rsid w:val="00C85CFA"/>
    <w:rsid w:val="00C9262C"/>
    <w:rsid w:val="00C92DB0"/>
    <w:rsid w:val="00C9341A"/>
    <w:rsid w:val="00C9363A"/>
    <w:rsid w:val="00C93EDB"/>
    <w:rsid w:val="00C96285"/>
    <w:rsid w:val="00C96EF9"/>
    <w:rsid w:val="00C96FAA"/>
    <w:rsid w:val="00C97394"/>
    <w:rsid w:val="00C97EB7"/>
    <w:rsid w:val="00CA274C"/>
    <w:rsid w:val="00CA3963"/>
    <w:rsid w:val="00CA3D39"/>
    <w:rsid w:val="00CA499E"/>
    <w:rsid w:val="00CA5333"/>
    <w:rsid w:val="00CA77D7"/>
    <w:rsid w:val="00CB6DFD"/>
    <w:rsid w:val="00CB7CFE"/>
    <w:rsid w:val="00CC0602"/>
    <w:rsid w:val="00CC2B6A"/>
    <w:rsid w:val="00CC2D21"/>
    <w:rsid w:val="00CC3260"/>
    <w:rsid w:val="00CC3634"/>
    <w:rsid w:val="00CC7107"/>
    <w:rsid w:val="00CC7558"/>
    <w:rsid w:val="00CD0D92"/>
    <w:rsid w:val="00CD161C"/>
    <w:rsid w:val="00CD3162"/>
    <w:rsid w:val="00CD47A4"/>
    <w:rsid w:val="00CD5380"/>
    <w:rsid w:val="00CD607A"/>
    <w:rsid w:val="00CD648E"/>
    <w:rsid w:val="00CD75B0"/>
    <w:rsid w:val="00CD7F1B"/>
    <w:rsid w:val="00CE278B"/>
    <w:rsid w:val="00CE3015"/>
    <w:rsid w:val="00CE4712"/>
    <w:rsid w:val="00CE5E17"/>
    <w:rsid w:val="00CE77C3"/>
    <w:rsid w:val="00CF08F5"/>
    <w:rsid w:val="00CF0D4B"/>
    <w:rsid w:val="00CF14A9"/>
    <w:rsid w:val="00CF2CB7"/>
    <w:rsid w:val="00CF3456"/>
    <w:rsid w:val="00CF577A"/>
    <w:rsid w:val="00CF64FA"/>
    <w:rsid w:val="00CF745C"/>
    <w:rsid w:val="00CF7F12"/>
    <w:rsid w:val="00D03C8A"/>
    <w:rsid w:val="00D048A9"/>
    <w:rsid w:val="00D05838"/>
    <w:rsid w:val="00D13448"/>
    <w:rsid w:val="00D14472"/>
    <w:rsid w:val="00D14477"/>
    <w:rsid w:val="00D14F4B"/>
    <w:rsid w:val="00D152C5"/>
    <w:rsid w:val="00D15571"/>
    <w:rsid w:val="00D161F5"/>
    <w:rsid w:val="00D17576"/>
    <w:rsid w:val="00D17769"/>
    <w:rsid w:val="00D17EEE"/>
    <w:rsid w:val="00D20503"/>
    <w:rsid w:val="00D21DE2"/>
    <w:rsid w:val="00D21E31"/>
    <w:rsid w:val="00D22BB5"/>
    <w:rsid w:val="00D320C9"/>
    <w:rsid w:val="00D32CC1"/>
    <w:rsid w:val="00D33EDB"/>
    <w:rsid w:val="00D345EA"/>
    <w:rsid w:val="00D3664C"/>
    <w:rsid w:val="00D36C22"/>
    <w:rsid w:val="00D40A2A"/>
    <w:rsid w:val="00D40B4C"/>
    <w:rsid w:val="00D41ACF"/>
    <w:rsid w:val="00D43B44"/>
    <w:rsid w:val="00D4486E"/>
    <w:rsid w:val="00D456CA"/>
    <w:rsid w:val="00D463A0"/>
    <w:rsid w:val="00D463E1"/>
    <w:rsid w:val="00D47BEB"/>
    <w:rsid w:val="00D47DAE"/>
    <w:rsid w:val="00D52948"/>
    <w:rsid w:val="00D5312C"/>
    <w:rsid w:val="00D56910"/>
    <w:rsid w:val="00D573A6"/>
    <w:rsid w:val="00D6017B"/>
    <w:rsid w:val="00D6049E"/>
    <w:rsid w:val="00D607AF"/>
    <w:rsid w:val="00D62668"/>
    <w:rsid w:val="00D64271"/>
    <w:rsid w:val="00D6474E"/>
    <w:rsid w:val="00D651C1"/>
    <w:rsid w:val="00D6573B"/>
    <w:rsid w:val="00D674F2"/>
    <w:rsid w:val="00D70CE5"/>
    <w:rsid w:val="00D71D42"/>
    <w:rsid w:val="00D72EAA"/>
    <w:rsid w:val="00D77AEE"/>
    <w:rsid w:val="00D8067F"/>
    <w:rsid w:val="00D80FC2"/>
    <w:rsid w:val="00D815E1"/>
    <w:rsid w:val="00D842C5"/>
    <w:rsid w:val="00D84FEC"/>
    <w:rsid w:val="00D863E0"/>
    <w:rsid w:val="00D86531"/>
    <w:rsid w:val="00D86881"/>
    <w:rsid w:val="00D86ACF"/>
    <w:rsid w:val="00D876A0"/>
    <w:rsid w:val="00D91CF2"/>
    <w:rsid w:val="00D9237C"/>
    <w:rsid w:val="00D94B00"/>
    <w:rsid w:val="00D951A8"/>
    <w:rsid w:val="00D95223"/>
    <w:rsid w:val="00DA013C"/>
    <w:rsid w:val="00DA117C"/>
    <w:rsid w:val="00DA160E"/>
    <w:rsid w:val="00DA1E86"/>
    <w:rsid w:val="00DA24F4"/>
    <w:rsid w:val="00DA36BE"/>
    <w:rsid w:val="00DA3F3B"/>
    <w:rsid w:val="00DA4A54"/>
    <w:rsid w:val="00DA5E7F"/>
    <w:rsid w:val="00DA624B"/>
    <w:rsid w:val="00DA7A8B"/>
    <w:rsid w:val="00DB0A87"/>
    <w:rsid w:val="00DB159D"/>
    <w:rsid w:val="00DB506E"/>
    <w:rsid w:val="00DB5B18"/>
    <w:rsid w:val="00DB5F70"/>
    <w:rsid w:val="00DB6610"/>
    <w:rsid w:val="00DB75F1"/>
    <w:rsid w:val="00DC16F6"/>
    <w:rsid w:val="00DC22FC"/>
    <w:rsid w:val="00DC49C1"/>
    <w:rsid w:val="00DC5F4C"/>
    <w:rsid w:val="00DC755E"/>
    <w:rsid w:val="00DD044A"/>
    <w:rsid w:val="00DD256F"/>
    <w:rsid w:val="00DD4FC7"/>
    <w:rsid w:val="00DD6B0F"/>
    <w:rsid w:val="00DD7D96"/>
    <w:rsid w:val="00DD7ED3"/>
    <w:rsid w:val="00DE26FC"/>
    <w:rsid w:val="00DE2F5D"/>
    <w:rsid w:val="00DE345F"/>
    <w:rsid w:val="00DE38F2"/>
    <w:rsid w:val="00DE3F26"/>
    <w:rsid w:val="00DF1AFD"/>
    <w:rsid w:val="00DF4682"/>
    <w:rsid w:val="00DF486F"/>
    <w:rsid w:val="00DF5903"/>
    <w:rsid w:val="00DF5AB3"/>
    <w:rsid w:val="00DF7CEC"/>
    <w:rsid w:val="00E00A67"/>
    <w:rsid w:val="00E02C46"/>
    <w:rsid w:val="00E039F8"/>
    <w:rsid w:val="00E052CD"/>
    <w:rsid w:val="00E07574"/>
    <w:rsid w:val="00E0768E"/>
    <w:rsid w:val="00E13BA8"/>
    <w:rsid w:val="00E14A3D"/>
    <w:rsid w:val="00E16CF1"/>
    <w:rsid w:val="00E179C7"/>
    <w:rsid w:val="00E244FE"/>
    <w:rsid w:val="00E25B33"/>
    <w:rsid w:val="00E278DA"/>
    <w:rsid w:val="00E31E75"/>
    <w:rsid w:val="00E35CF9"/>
    <w:rsid w:val="00E36436"/>
    <w:rsid w:val="00E37291"/>
    <w:rsid w:val="00E42A4F"/>
    <w:rsid w:val="00E4312C"/>
    <w:rsid w:val="00E43595"/>
    <w:rsid w:val="00E43A5F"/>
    <w:rsid w:val="00E4400D"/>
    <w:rsid w:val="00E44729"/>
    <w:rsid w:val="00E44B94"/>
    <w:rsid w:val="00E4686C"/>
    <w:rsid w:val="00E511D5"/>
    <w:rsid w:val="00E527D9"/>
    <w:rsid w:val="00E559F2"/>
    <w:rsid w:val="00E574BB"/>
    <w:rsid w:val="00E6493C"/>
    <w:rsid w:val="00E709B2"/>
    <w:rsid w:val="00E7140B"/>
    <w:rsid w:val="00E7390E"/>
    <w:rsid w:val="00E74650"/>
    <w:rsid w:val="00E75604"/>
    <w:rsid w:val="00E764BF"/>
    <w:rsid w:val="00E767DB"/>
    <w:rsid w:val="00E80AAD"/>
    <w:rsid w:val="00E81957"/>
    <w:rsid w:val="00E82D67"/>
    <w:rsid w:val="00E82E81"/>
    <w:rsid w:val="00E83E29"/>
    <w:rsid w:val="00E84298"/>
    <w:rsid w:val="00E85107"/>
    <w:rsid w:val="00E86C48"/>
    <w:rsid w:val="00E91CF4"/>
    <w:rsid w:val="00E92A8E"/>
    <w:rsid w:val="00E9369D"/>
    <w:rsid w:val="00E93849"/>
    <w:rsid w:val="00E93C00"/>
    <w:rsid w:val="00E95482"/>
    <w:rsid w:val="00EA2C24"/>
    <w:rsid w:val="00EA2EDB"/>
    <w:rsid w:val="00EA394B"/>
    <w:rsid w:val="00EA4D01"/>
    <w:rsid w:val="00EA621D"/>
    <w:rsid w:val="00EB2383"/>
    <w:rsid w:val="00EB4479"/>
    <w:rsid w:val="00EB44A8"/>
    <w:rsid w:val="00EB742E"/>
    <w:rsid w:val="00EB7BEA"/>
    <w:rsid w:val="00EC0DA0"/>
    <w:rsid w:val="00EC2E50"/>
    <w:rsid w:val="00EC3523"/>
    <w:rsid w:val="00EC3B50"/>
    <w:rsid w:val="00EC492C"/>
    <w:rsid w:val="00EC55FC"/>
    <w:rsid w:val="00EC7091"/>
    <w:rsid w:val="00EC77BB"/>
    <w:rsid w:val="00ED02B8"/>
    <w:rsid w:val="00ED05DE"/>
    <w:rsid w:val="00ED1971"/>
    <w:rsid w:val="00ED20F4"/>
    <w:rsid w:val="00ED20F5"/>
    <w:rsid w:val="00ED53F1"/>
    <w:rsid w:val="00ED5861"/>
    <w:rsid w:val="00ED7F32"/>
    <w:rsid w:val="00EE08E7"/>
    <w:rsid w:val="00EE10DC"/>
    <w:rsid w:val="00EE473D"/>
    <w:rsid w:val="00EE508A"/>
    <w:rsid w:val="00EE57E0"/>
    <w:rsid w:val="00EE6193"/>
    <w:rsid w:val="00EE7A7E"/>
    <w:rsid w:val="00EF0A0F"/>
    <w:rsid w:val="00EF266E"/>
    <w:rsid w:val="00EF3415"/>
    <w:rsid w:val="00EF37CF"/>
    <w:rsid w:val="00EF4899"/>
    <w:rsid w:val="00EF624A"/>
    <w:rsid w:val="00EF660D"/>
    <w:rsid w:val="00F00422"/>
    <w:rsid w:val="00F004EE"/>
    <w:rsid w:val="00F0064E"/>
    <w:rsid w:val="00F00E32"/>
    <w:rsid w:val="00F01AD2"/>
    <w:rsid w:val="00F02093"/>
    <w:rsid w:val="00F022F3"/>
    <w:rsid w:val="00F02CAA"/>
    <w:rsid w:val="00F03247"/>
    <w:rsid w:val="00F04481"/>
    <w:rsid w:val="00F04DB6"/>
    <w:rsid w:val="00F05EAD"/>
    <w:rsid w:val="00F06C76"/>
    <w:rsid w:val="00F1178C"/>
    <w:rsid w:val="00F13AE4"/>
    <w:rsid w:val="00F15A0C"/>
    <w:rsid w:val="00F211CA"/>
    <w:rsid w:val="00F21D5E"/>
    <w:rsid w:val="00F22AE4"/>
    <w:rsid w:val="00F25002"/>
    <w:rsid w:val="00F30C2B"/>
    <w:rsid w:val="00F33EDE"/>
    <w:rsid w:val="00F34993"/>
    <w:rsid w:val="00F364DD"/>
    <w:rsid w:val="00F36D3A"/>
    <w:rsid w:val="00F417DE"/>
    <w:rsid w:val="00F41DEB"/>
    <w:rsid w:val="00F41E25"/>
    <w:rsid w:val="00F41E72"/>
    <w:rsid w:val="00F42A98"/>
    <w:rsid w:val="00F42B2F"/>
    <w:rsid w:val="00F43208"/>
    <w:rsid w:val="00F43848"/>
    <w:rsid w:val="00F43AE9"/>
    <w:rsid w:val="00F4460B"/>
    <w:rsid w:val="00F44974"/>
    <w:rsid w:val="00F5264A"/>
    <w:rsid w:val="00F529F8"/>
    <w:rsid w:val="00F54FB8"/>
    <w:rsid w:val="00F562CE"/>
    <w:rsid w:val="00F56728"/>
    <w:rsid w:val="00F56E94"/>
    <w:rsid w:val="00F5784E"/>
    <w:rsid w:val="00F604E0"/>
    <w:rsid w:val="00F61B1F"/>
    <w:rsid w:val="00F64F8C"/>
    <w:rsid w:val="00F661CF"/>
    <w:rsid w:val="00F664B9"/>
    <w:rsid w:val="00F66864"/>
    <w:rsid w:val="00F66A33"/>
    <w:rsid w:val="00F66DC7"/>
    <w:rsid w:val="00F724D1"/>
    <w:rsid w:val="00F74C83"/>
    <w:rsid w:val="00F74FB2"/>
    <w:rsid w:val="00F755C6"/>
    <w:rsid w:val="00F75851"/>
    <w:rsid w:val="00F772C7"/>
    <w:rsid w:val="00F809E9"/>
    <w:rsid w:val="00F8118D"/>
    <w:rsid w:val="00F821C6"/>
    <w:rsid w:val="00F83183"/>
    <w:rsid w:val="00F83D15"/>
    <w:rsid w:val="00F851CB"/>
    <w:rsid w:val="00F856E6"/>
    <w:rsid w:val="00F859AC"/>
    <w:rsid w:val="00F865CB"/>
    <w:rsid w:val="00F909D2"/>
    <w:rsid w:val="00F91438"/>
    <w:rsid w:val="00F9152F"/>
    <w:rsid w:val="00F91F70"/>
    <w:rsid w:val="00F938E7"/>
    <w:rsid w:val="00F9391C"/>
    <w:rsid w:val="00F94906"/>
    <w:rsid w:val="00F95212"/>
    <w:rsid w:val="00F966CF"/>
    <w:rsid w:val="00F975FB"/>
    <w:rsid w:val="00F97906"/>
    <w:rsid w:val="00FA0BDE"/>
    <w:rsid w:val="00FA1977"/>
    <w:rsid w:val="00FA26CA"/>
    <w:rsid w:val="00FA44D0"/>
    <w:rsid w:val="00FA48C9"/>
    <w:rsid w:val="00FA5576"/>
    <w:rsid w:val="00FA7145"/>
    <w:rsid w:val="00FB140D"/>
    <w:rsid w:val="00FB23E4"/>
    <w:rsid w:val="00FB2711"/>
    <w:rsid w:val="00FB4736"/>
    <w:rsid w:val="00FB4B9F"/>
    <w:rsid w:val="00FB7770"/>
    <w:rsid w:val="00FC13AE"/>
    <w:rsid w:val="00FC1E8C"/>
    <w:rsid w:val="00FC2B5C"/>
    <w:rsid w:val="00FC3E31"/>
    <w:rsid w:val="00FC5F73"/>
    <w:rsid w:val="00FD1FC0"/>
    <w:rsid w:val="00FD468E"/>
    <w:rsid w:val="00FD4B65"/>
    <w:rsid w:val="00FD62F5"/>
    <w:rsid w:val="00FD72DD"/>
    <w:rsid w:val="00FE0B2E"/>
    <w:rsid w:val="00FE1B47"/>
    <w:rsid w:val="00FE2056"/>
    <w:rsid w:val="00FE5A2A"/>
    <w:rsid w:val="00FE63FF"/>
    <w:rsid w:val="00FE7983"/>
    <w:rsid w:val="00FF2649"/>
    <w:rsid w:val="00FF2959"/>
    <w:rsid w:val="00FF6031"/>
    <w:rsid w:val="00FF6DFB"/>
    <w:rsid w:val="00FF6FC5"/>
    <w:rsid w:val="00FF73B9"/>
    <w:rsid w:val="017126FF"/>
    <w:rsid w:val="01E5295D"/>
    <w:rsid w:val="02428E44"/>
    <w:rsid w:val="02812E8D"/>
    <w:rsid w:val="0291A583"/>
    <w:rsid w:val="03151152"/>
    <w:rsid w:val="0323CAF9"/>
    <w:rsid w:val="03301CF9"/>
    <w:rsid w:val="034841C1"/>
    <w:rsid w:val="040FDB2E"/>
    <w:rsid w:val="0461891D"/>
    <w:rsid w:val="0518EC92"/>
    <w:rsid w:val="0561C508"/>
    <w:rsid w:val="05C3F8BD"/>
    <w:rsid w:val="0606B963"/>
    <w:rsid w:val="063B8BE2"/>
    <w:rsid w:val="0643FA5B"/>
    <w:rsid w:val="06442BC2"/>
    <w:rsid w:val="065A77E3"/>
    <w:rsid w:val="065F4C01"/>
    <w:rsid w:val="0679BF1A"/>
    <w:rsid w:val="06AF73EE"/>
    <w:rsid w:val="06E23804"/>
    <w:rsid w:val="070D3912"/>
    <w:rsid w:val="07DCD3BC"/>
    <w:rsid w:val="07E07DB3"/>
    <w:rsid w:val="07F490C4"/>
    <w:rsid w:val="080D03DA"/>
    <w:rsid w:val="092C3259"/>
    <w:rsid w:val="09BDC8C5"/>
    <w:rsid w:val="0A2A6105"/>
    <w:rsid w:val="0A3CB3FD"/>
    <w:rsid w:val="0A48673B"/>
    <w:rsid w:val="0A8F2DB1"/>
    <w:rsid w:val="0ABA8742"/>
    <w:rsid w:val="0B121988"/>
    <w:rsid w:val="0B1323D5"/>
    <w:rsid w:val="0B239155"/>
    <w:rsid w:val="0BA88071"/>
    <w:rsid w:val="0BB8BE1A"/>
    <w:rsid w:val="0C431452"/>
    <w:rsid w:val="0C6A0EA0"/>
    <w:rsid w:val="0C975C49"/>
    <w:rsid w:val="0CD0465B"/>
    <w:rsid w:val="0D4E31F4"/>
    <w:rsid w:val="0D54E348"/>
    <w:rsid w:val="0D5B980F"/>
    <w:rsid w:val="0D5EFC90"/>
    <w:rsid w:val="0DF997B0"/>
    <w:rsid w:val="0E07740C"/>
    <w:rsid w:val="0E19439E"/>
    <w:rsid w:val="0E7F0596"/>
    <w:rsid w:val="0EACB7F2"/>
    <w:rsid w:val="0EF46B95"/>
    <w:rsid w:val="0F4E3D23"/>
    <w:rsid w:val="0FCFD6F9"/>
    <w:rsid w:val="101C2CA8"/>
    <w:rsid w:val="10260E63"/>
    <w:rsid w:val="10449448"/>
    <w:rsid w:val="105FEC3E"/>
    <w:rsid w:val="113EB47B"/>
    <w:rsid w:val="1143BE79"/>
    <w:rsid w:val="117061FB"/>
    <w:rsid w:val="119EE41A"/>
    <w:rsid w:val="11A5569D"/>
    <w:rsid w:val="122895BF"/>
    <w:rsid w:val="125F8838"/>
    <w:rsid w:val="1279FA77"/>
    <w:rsid w:val="12A97A5E"/>
    <w:rsid w:val="1316244A"/>
    <w:rsid w:val="13825D62"/>
    <w:rsid w:val="13F8C346"/>
    <w:rsid w:val="145E09B8"/>
    <w:rsid w:val="145FC2C0"/>
    <w:rsid w:val="14688D9C"/>
    <w:rsid w:val="14A38078"/>
    <w:rsid w:val="14CD121D"/>
    <w:rsid w:val="14E0B786"/>
    <w:rsid w:val="14F4203A"/>
    <w:rsid w:val="151DE6CD"/>
    <w:rsid w:val="158B9E9C"/>
    <w:rsid w:val="15B4A5C4"/>
    <w:rsid w:val="166DE289"/>
    <w:rsid w:val="169253C0"/>
    <w:rsid w:val="16A57484"/>
    <w:rsid w:val="16AA5035"/>
    <w:rsid w:val="16D4A818"/>
    <w:rsid w:val="175C6258"/>
    <w:rsid w:val="1762736C"/>
    <w:rsid w:val="178D70C8"/>
    <w:rsid w:val="1795856D"/>
    <w:rsid w:val="17D4BCB3"/>
    <w:rsid w:val="184AC883"/>
    <w:rsid w:val="1872D34A"/>
    <w:rsid w:val="190CFC65"/>
    <w:rsid w:val="19410D15"/>
    <w:rsid w:val="1959C835"/>
    <w:rsid w:val="19AF4E30"/>
    <w:rsid w:val="19B6FBF9"/>
    <w:rsid w:val="1A14734E"/>
    <w:rsid w:val="1A2142CB"/>
    <w:rsid w:val="1A626003"/>
    <w:rsid w:val="1B7D62BD"/>
    <w:rsid w:val="1C2BAB46"/>
    <w:rsid w:val="1C4694DC"/>
    <w:rsid w:val="1C607479"/>
    <w:rsid w:val="1C8F5EA2"/>
    <w:rsid w:val="1C96358E"/>
    <w:rsid w:val="1CA5D913"/>
    <w:rsid w:val="1CAC8BBE"/>
    <w:rsid w:val="1CB75A5D"/>
    <w:rsid w:val="1CE36967"/>
    <w:rsid w:val="1CF0F584"/>
    <w:rsid w:val="1CFC7AE3"/>
    <w:rsid w:val="1D902B96"/>
    <w:rsid w:val="1D950963"/>
    <w:rsid w:val="1D968282"/>
    <w:rsid w:val="1D9FC970"/>
    <w:rsid w:val="1E04DE9C"/>
    <w:rsid w:val="1E2C2849"/>
    <w:rsid w:val="1E517A73"/>
    <w:rsid w:val="1E58E20B"/>
    <w:rsid w:val="1E961593"/>
    <w:rsid w:val="1EAC812A"/>
    <w:rsid w:val="1EE935AD"/>
    <w:rsid w:val="1F1E35F6"/>
    <w:rsid w:val="1F2AFEB0"/>
    <w:rsid w:val="1F584571"/>
    <w:rsid w:val="1F5FB0D9"/>
    <w:rsid w:val="1F6C5CBB"/>
    <w:rsid w:val="1FE24FDF"/>
    <w:rsid w:val="2031FA03"/>
    <w:rsid w:val="2040CB1B"/>
    <w:rsid w:val="206751A0"/>
    <w:rsid w:val="20AAB5FA"/>
    <w:rsid w:val="214569E1"/>
    <w:rsid w:val="2164A66A"/>
    <w:rsid w:val="217A0A10"/>
    <w:rsid w:val="219A9EFD"/>
    <w:rsid w:val="21FAEDA2"/>
    <w:rsid w:val="220CC05D"/>
    <w:rsid w:val="228F8417"/>
    <w:rsid w:val="22C2E923"/>
    <w:rsid w:val="22E97535"/>
    <w:rsid w:val="230E5A53"/>
    <w:rsid w:val="233832CE"/>
    <w:rsid w:val="237273CF"/>
    <w:rsid w:val="23B684CA"/>
    <w:rsid w:val="246C4EB6"/>
    <w:rsid w:val="2550048E"/>
    <w:rsid w:val="25664ABC"/>
    <w:rsid w:val="263C3528"/>
    <w:rsid w:val="26421B3E"/>
    <w:rsid w:val="26448EDC"/>
    <w:rsid w:val="267223C3"/>
    <w:rsid w:val="26D43209"/>
    <w:rsid w:val="26DEC581"/>
    <w:rsid w:val="26F84D90"/>
    <w:rsid w:val="28F2BE40"/>
    <w:rsid w:val="28FB6F30"/>
    <w:rsid w:val="29558184"/>
    <w:rsid w:val="2987439A"/>
    <w:rsid w:val="29A3AD11"/>
    <w:rsid w:val="29FC53AE"/>
    <w:rsid w:val="2A114DE2"/>
    <w:rsid w:val="2A1F26BC"/>
    <w:rsid w:val="2A20D3DA"/>
    <w:rsid w:val="2A343247"/>
    <w:rsid w:val="2A769AF9"/>
    <w:rsid w:val="2AA04867"/>
    <w:rsid w:val="2B137998"/>
    <w:rsid w:val="2B1893A7"/>
    <w:rsid w:val="2C5A4ED3"/>
    <w:rsid w:val="2C772680"/>
    <w:rsid w:val="2CEDB21A"/>
    <w:rsid w:val="2CEFD532"/>
    <w:rsid w:val="2D0CADF4"/>
    <w:rsid w:val="2D1C256B"/>
    <w:rsid w:val="2E4041DE"/>
    <w:rsid w:val="2E9DD29C"/>
    <w:rsid w:val="2F2F2665"/>
    <w:rsid w:val="2F7B9943"/>
    <w:rsid w:val="2FF83C75"/>
    <w:rsid w:val="30291ACE"/>
    <w:rsid w:val="3069B7DC"/>
    <w:rsid w:val="30BF2468"/>
    <w:rsid w:val="30CBD0D0"/>
    <w:rsid w:val="324A6AE4"/>
    <w:rsid w:val="32967A8E"/>
    <w:rsid w:val="32D9094A"/>
    <w:rsid w:val="332EE0D2"/>
    <w:rsid w:val="33F8912B"/>
    <w:rsid w:val="343DD5B9"/>
    <w:rsid w:val="345AF408"/>
    <w:rsid w:val="347D1E17"/>
    <w:rsid w:val="34856F49"/>
    <w:rsid w:val="34FEB0D6"/>
    <w:rsid w:val="3567F4EE"/>
    <w:rsid w:val="363527CE"/>
    <w:rsid w:val="365FFEA5"/>
    <w:rsid w:val="3669D572"/>
    <w:rsid w:val="36D36804"/>
    <w:rsid w:val="37107B47"/>
    <w:rsid w:val="373FE129"/>
    <w:rsid w:val="37A2A247"/>
    <w:rsid w:val="37B51525"/>
    <w:rsid w:val="37D53E8D"/>
    <w:rsid w:val="37F5A3DF"/>
    <w:rsid w:val="381B3CC9"/>
    <w:rsid w:val="384C905F"/>
    <w:rsid w:val="38C8C2C9"/>
    <w:rsid w:val="38DCD636"/>
    <w:rsid w:val="390C81E6"/>
    <w:rsid w:val="3927A972"/>
    <w:rsid w:val="393F55E3"/>
    <w:rsid w:val="396BE13F"/>
    <w:rsid w:val="3A050880"/>
    <w:rsid w:val="3A5F8A7C"/>
    <w:rsid w:val="3A85C6AA"/>
    <w:rsid w:val="3ABA73E4"/>
    <w:rsid w:val="3AC90DF2"/>
    <w:rsid w:val="3AEA81E5"/>
    <w:rsid w:val="3B390401"/>
    <w:rsid w:val="3BA54AD0"/>
    <w:rsid w:val="3BA996E0"/>
    <w:rsid w:val="3BB48559"/>
    <w:rsid w:val="3BC7EB2F"/>
    <w:rsid w:val="3BD79081"/>
    <w:rsid w:val="3BE78136"/>
    <w:rsid w:val="3BF074FA"/>
    <w:rsid w:val="3BFCBBDE"/>
    <w:rsid w:val="3C18D5D9"/>
    <w:rsid w:val="3C49995E"/>
    <w:rsid w:val="3D053C9F"/>
    <w:rsid w:val="3D0F8268"/>
    <w:rsid w:val="3D500D37"/>
    <w:rsid w:val="3E142084"/>
    <w:rsid w:val="3EAB8234"/>
    <w:rsid w:val="3F1C339D"/>
    <w:rsid w:val="3F591EA4"/>
    <w:rsid w:val="3F961A25"/>
    <w:rsid w:val="401D7952"/>
    <w:rsid w:val="4025543E"/>
    <w:rsid w:val="40A970C7"/>
    <w:rsid w:val="41C97D48"/>
    <w:rsid w:val="42469740"/>
    <w:rsid w:val="427C1B63"/>
    <w:rsid w:val="42C01C6B"/>
    <w:rsid w:val="4349D186"/>
    <w:rsid w:val="43639C46"/>
    <w:rsid w:val="43990D58"/>
    <w:rsid w:val="440BC010"/>
    <w:rsid w:val="4471570C"/>
    <w:rsid w:val="44A9E008"/>
    <w:rsid w:val="453D075B"/>
    <w:rsid w:val="45F4B2BE"/>
    <w:rsid w:val="46376F29"/>
    <w:rsid w:val="468A06DD"/>
    <w:rsid w:val="46D370A1"/>
    <w:rsid w:val="470797EB"/>
    <w:rsid w:val="4760D67E"/>
    <w:rsid w:val="4763A1B9"/>
    <w:rsid w:val="4787A50D"/>
    <w:rsid w:val="47C681C7"/>
    <w:rsid w:val="47F78293"/>
    <w:rsid w:val="4883B60C"/>
    <w:rsid w:val="497AA0F5"/>
    <w:rsid w:val="4988A157"/>
    <w:rsid w:val="49D5B342"/>
    <w:rsid w:val="49DA4C12"/>
    <w:rsid w:val="4ADE6568"/>
    <w:rsid w:val="4B31B4D6"/>
    <w:rsid w:val="4BE70323"/>
    <w:rsid w:val="4C041B1C"/>
    <w:rsid w:val="4CDFC8EF"/>
    <w:rsid w:val="4D4253E0"/>
    <w:rsid w:val="4DA31844"/>
    <w:rsid w:val="4DA89086"/>
    <w:rsid w:val="4DC0B2BC"/>
    <w:rsid w:val="4E399B64"/>
    <w:rsid w:val="4E57E221"/>
    <w:rsid w:val="4EB9BC07"/>
    <w:rsid w:val="4EE3B6E7"/>
    <w:rsid w:val="4EEF3E98"/>
    <w:rsid w:val="4F22C576"/>
    <w:rsid w:val="4F31A1CF"/>
    <w:rsid w:val="4F52CFB3"/>
    <w:rsid w:val="4FAD6253"/>
    <w:rsid w:val="4FE4616C"/>
    <w:rsid w:val="50497576"/>
    <w:rsid w:val="5067A72A"/>
    <w:rsid w:val="50ADB78D"/>
    <w:rsid w:val="51277265"/>
    <w:rsid w:val="5165ECE4"/>
    <w:rsid w:val="51ADBC5D"/>
    <w:rsid w:val="52C47FB1"/>
    <w:rsid w:val="532F4EF2"/>
    <w:rsid w:val="53AC5889"/>
    <w:rsid w:val="54468AC3"/>
    <w:rsid w:val="54532AF3"/>
    <w:rsid w:val="545B3D43"/>
    <w:rsid w:val="54BF78F9"/>
    <w:rsid w:val="54C4B31A"/>
    <w:rsid w:val="54D78723"/>
    <w:rsid w:val="54DFAA50"/>
    <w:rsid w:val="555E53B5"/>
    <w:rsid w:val="556F6F88"/>
    <w:rsid w:val="5592C009"/>
    <w:rsid w:val="55ACC1E4"/>
    <w:rsid w:val="5638F499"/>
    <w:rsid w:val="568E3F1C"/>
    <w:rsid w:val="56A24F4C"/>
    <w:rsid w:val="56A8A833"/>
    <w:rsid w:val="56FC64A8"/>
    <w:rsid w:val="57317615"/>
    <w:rsid w:val="57411D9E"/>
    <w:rsid w:val="574F33F9"/>
    <w:rsid w:val="579434B6"/>
    <w:rsid w:val="59045F85"/>
    <w:rsid w:val="591BB8BD"/>
    <w:rsid w:val="59E4B4F9"/>
    <w:rsid w:val="5A4BD9CE"/>
    <w:rsid w:val="5A5A7E73"/>
    <w:rsid w:val="5A5B2B08"/>
    <w:rsid w:val="5ABA4660"/>
    <w:rsid w:val="5B4DF35B"/>
    <w:rsid w:val="5BFB5A8D"/>
    <w:rsid w:val="5C05B833"/>
    <w:rsid w:val="5D2FC682"/>
    <w:rsid w:val="5D37A28F"/>
    <w:rsid w:val="5D488E5E"/>
    <w:rsid w:val="5D7CD3A6"/>
    <w:rsid w:val="5E260A66"/>
    <w:rsid w:val="5F3612E6"/>
    <w:rsid w:val="5F501428"/>
    <w:rsid w:val="5F9D11EA"/>
    <w:rsid w:val="5FB7C257"/>
    <w:rsid w:val="5FD24252"/>
    <w:rsid w:val="602E4034"/>
    <w:rsid w:val="6062D472"/>
    <w:rsid w:val="60877DE7"/>
    <w:rsid w:val="60A1A951"/>
    <w:rsid w:val="61030416"/>
    <w:rsid w:val="6109D660"/>
    <w:rsid w:val="617A6A0B"/>
    <w:rsid w:val="619206B2"/>
    <w:rsid w:val="61D2FD34"/>
    <w:rsid w:val="62A50175"/>
    <w:rsid w:val="62A8D724"/>
    <w:rsid w:val="62AFE436"/>
    <w:rsid w:val="62B1F8D2"/>
    <w:rsid w:val="62C51ADC"/>
    <w:rsid w:val="638D8064"/>
    <w:rsid w:val="63BC8868"/>
    <w:rsid w:val="64235375"/>
    <w:rsid w:val="6460C185"/>
    <w:rsid w:val="64CE7FE2"/>
    <w:rsid w:val="64DDBDE7"/>
    <w:rsid w:val="650BC60A"/>
    <w:rsid w:val="651F8B19"/>
    <w:rsid w:val="6593E546"/>
    <w:rsid w:val="6619BCEC"/>
    <w:rsid w:val="662B2CCF"/>
    <w:rsid w:val="66301214"/>
    <w:rsid w:val="664AD721"/>
    <w:rsid w:val="66AE7BCF"/>
    <w:rsid w:val="66C7FEAB"/>
    <w:rsid w:val="67494C24"/>
    <w:rsid w:val="67A834EA"/>
    <w:rsid w:val="6802BFDD"/>
    <w:rsid w:val="6855652E"/>
    <w:rsid w:val="68858121"/>
    <w:rsid w:val="69C8727B"/>
    <w:rsid w:val="69CB4090"/>
    <w:rsid w:val="69E5CC0C"/>
    <w:rsid w:val="6AB60375"/>
    <w:rsid w:val="6AC36AA4"/>
    <w:rsid w:val="6AD690B5"/>
    <w:rsid w:val="6AD695FA"/>
    <w:rsid w:val="6B3D279C"/>
    <w:rsid w:val="6B6B1806"/>
    <w:rsid w:val="6BFA1E03"/>
    <w:rsid w:val="6C0AF2F7"/>
    <w:rsid w:val="6C575A7C"/>
    <w:rsid w:val="6C67CE98"/>
    <w:rsid w:val="6CD48C98"/>
    <w:rsid w:val="6D3390A2"/>
    <w:rsid w:val="6D360E9E"/>
    <w:rsid w:val="6D74D457"/>
    <w:rsid w:val="6DFDF1A4"/>
    <w:rsid w:val="6E3CC0A9"/>
    <w:rsid w:val="6F1B0F4D"/>
    <w:rsid w:val="6F28ABA2"/>
    <w:rsid w:val="6F952612"/>
    <w:rsid w:val="6FAD2EF4"/>
    <w:rsid w:val="7009FC24"/>
    <w:rsid w:val="70343A1A"/>
    <w:rsid w:val="704E330E"/>
    <w:rsid w:val="7068F825"/>
    <w:rsid w:val="709017FF"/>
    <w:rsid w:val="70BAFF29"/>
    <w:rsid w:val="70BE635C"/>
    <w:rsid w:val="7100F7A4"/>
    <w:rsid w:val="7104866B"/>
    <w:rsid w:val="71091D72"/>
    <w:rsid w:val="715444CB"/>
    <w:rsid w:val="71B57DCD"/>
    <w:rsid w:val="71D794A9"/>
    <w:rsid w:val="72254F91"/>
    <w:rsid w:val="72347DEB"/>
    <w:rsid w:val="725306FB"/>
    <w:rsid w:val="726DCB7E"/>
    <w:rsid w:val="72C142A3"/>
    <w:rsid w:val="72D638E0"/>
    <w:rsid w:val="734F3F72"/>
    <w:rsid w:val="741B3287"/>
    <w:rsid w:val="74213B60"/>
    <w:rsid w:val="7430EB47"/>
    <w:rsid w:val="74C96320"/>
    <w:rsid w:val="74FA8C18"/>
    <w:rsid w:val="7538B159"/>
    <w:rsid w:val="759EFA96"/>
    <w:rsid w:val="75B503A4"/>
    <w:rsid w:val="75C50FE8"/>
    <w:rsid w:val="760A27C5"/>
    <w:rsid w:val="76A6CD30"/>
    <w:rsid w:val="76BF5FDA"/>
    <w:rsid w:val="77484EF8"/>
    <w:rsid w:val="775A8F7A"/>
    <w:rsid w:val="775F1199"/>
    <w:rsid w:val="7768B640"/>
    <w:rsid w:val="778BD3AD"/>
    <w:rsid w:val="77C7D813"/>
    <w:rsid w:val="77E3E0EB"/>
    <w:rsid w:val="77EE2097"/>
    <w:rsid w:val="78122A3C"/>
    <w:rsid w:val="78C3A68C"/>
    <w:rsid w:val="78C5BEFA"/>
    <w:rsid w:val="792AE8A9"/>
    <w:rsid w:val="792C52A6"/>
    <w:rsid w:val="795A0528"/>
    <w:rsid w:val="79B17C60"/>
    <w:rsid w:val="7A07250C"/>
    <w:rsid w:val="7A0930A7"/>
    <w:rsid w:val="7A30C054"/>
    <w:rsid w:val="7AD7B83C"/>
    <w:rsid w:val="7B49F79E"/>
    <w:rsid w:val="7B544237"/>
    <w:rsid w:val="7B5C093B"/>
    <w:rsid w:val="7B85D8E4"/>
    <w:rsid w:val="7B976D33"/>
    <w:rsid w:val="7B98AA37"/>
    <w:rsid w:val="7BBA9C2B"/>
    <w:rsid w:val="7BC5F79B"/>
    <w:rsid w:val="7BD8D1CA"/>
    <w:rsid w:val="7C160540"/>
    <w:rsid w:val="7CEEFF0A"/>
    <w:rsid w:val="7D47C72B"/>
    <w:rsid w:val="7DCEB95F"/>
    <w:rsid w:val="7DDE34F1"/>
    <w:rsid w:val="7DE244CD"/>
    <w:rsid w:val="7E355C5B"/>
    <w:rsid w:val="7E99A1F4"/>
    <w:rsid w:val="7F1C554D"/>
    <w:rsid w:val="7FE70BA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shapelayout v:ext="edit">
      <o:idmap v:ext="edit" data="2"/>
    </o:shapelayout>
  </w:shapeDefaults>
  <w:decimalSymbol w:val="."/>
  <w:listSeparator w:val=","/>
  <w14:docId w14:val="2A17B9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F1AFD"/>
    <w:pPr>
      <w:spacing w:before="120" w:after="120"/>
    </w:pPr>
    <w:rPr>
      <w:rFonts w:ascii="Arial" w:hAnsi="Arial"/>
      <w:sz w:val="20"/>
    </w:rPr>
  </w:style>
  <w:style w:type="paragraph" w:styleId="Heading1">
    <w:name w:val="heading 1"/>
    <w:basedOn w:val="Normal"/>
    <w:next w:val="Normal"/>
    <w:link w:val="Heading1Char"/>
    <w:autoRedefine/>
    <w:uiPriority w:val="9"/>
    <w:qFormat/>
    <w:rsid w:val="004E710D"/>
    <w:pPr>
      <w:ind w:left="900"/>
      <w:outlineLvl w:val="0"/>
    </w:pPr>
    <w:rPr>
      <w:color w:val="FFFFFF" w:themeColor="background1"/>
      <w:sz w:val="32"/>
      <w:szCs w:val="32"/>
    </w:rPr>
  </w:style>
  <w:style w:type="paragraph" w:styleId="Heading2">
    <w:name w:val="heading 2"/>
    <w:basedOn w:val="Normal"/>
    <w:next w:val="Normal"/>
    <w:link w:val="Heading2Char"/>
    <w:uiPriority w:val="9"/>
    <w:unhideWhenUsed/>
    <w:qFormat/>
    <w:rsid w:val="00170761"/>
    <w:pPr>
      <w:spacing w:line="259" w:lineRule="auto"/>
      <w:outlineLvl w:val="1"/>
    </w:pPr>
    <w:rPr>
      <w:b/>
      <w:color w:val="B9421D"/>
      <w:sz w:val="28"/>
      <w:szCs w:val="36"/>
    </w:rPr>
  </w:style>
  <w:style w:type="paragraph" w:styleId="Heading3">
    <w:name w:val="heading 3"/>
    <w:basedOn w:val="Normal"/>
    <w:next w:val="Normal"/>
    <w:link w:val="Heading3Char"/>
    <w:uiPriority w:val="9"/>
    <w:unhideWhenUsed/>
    <w:qFormat/>
    <w:rsid w:val="00170761"/>
    <w:pPr>
      <w:outlineLvl w:val="2"/>
    </w:pPr>
    <w:rPr>
      <w:rFonts w:eastAsia="Calibri" w:cs="Arial"/>
      <w:b/>
      <w:i/>
      <w:sz w:val="24"/>
      <w:szCs w:val="28"/>
    </w:rPr>
  </w:style>
  <w:style w:type="paragraph" w:styleId="Heading4">
    <w:name w:val="heading 4"/>
    <w:basedOn w:val="Normal"/>
    <w:next w:val="Normal"/>
    <w:link w:val="Heading4Char"/>
    <w:uiPriority w:val="9"/>
    <w:unhideWhenUsed/>
    <w:qFormat/>
    <w:rsid w:val="00170761"/>
    <w:pPr>
      <w:contextualSpacing/>
      <w:outlineLvl w:val="3"/>
    </w:pPr>
    <w:rPr>
      <w:rFonts w:cs="Arial"/>
      <w:i/>
      <w:color w:val="B9421D"/>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710D"/>
    <w:rPr>
      <w:rFonts w:ascii="Arial" w:hAnsi="Arial"/>
      <w:color w:val="FFFFFF" w:themeColor="background1"/>
      <w:sz w:val="32"/>
      <w:szCs w:val="32"/>
    </w:rPr>
  </w:style>
  <w:style w:type="character" w:customStyle="1" w:styleId="Heading2Char">
    <w:name w:val="Heading 2 Char"/>
    <w:basedOn w:val="DefaultParagraphFont"/>
    <w:link w:val="Heading2"/>
    <w:uiPriority w:val="9"/>
    <w:rsid w:val="00170761"/>
    <w:rPr>
      <w:rFonts w:ascii="Arial" w:hAnsi="Arial"/>
      <w:b/>
      <w:color w:val="B9421D"/>
      <w:sz w:val="28"/>
      <w:szCs w:val="36"/>
    </w:rPr>
  </w:style>
  <w:style w:type="character" w:customStyle="1" w:styleId="Heading3Char">
    <w:name w:val="Heading 3 Char"/>
    <w:basedOn w:val="DefaultParagraphFont"/>
    <w:link w:val="Heading3"/>
    <w:uiPriority w:val="9"/>
    <w:rsid w:val="00170761"/>
    <w:rPr>
      <w:rFonts w:ascii="Arial" w:eastAsia="Calibri" w:hAnsi="Arial" w:cs="Arial"/>
      <w:b/>
      <w:i/>
      <w:szCs w:val="28"/>
    </w:rPr>
  </w:style>
  <w:style w:type="character" w:customStyle="1" w:styleId="Heading4Char">
    <w:name w:val="Heading 4 Char"/>
    <w:basedOn w:val="DefaultParagraphFont"/>
    <w:link w:val="Heading4"/>
    <w:uiPriority w:val="9"/>
    <w:rsid w:val="00170761"/>
    <w:rPr>
      <w:rFonts w:ascii="Arial" w:hAnsi="Arial" w:cs="Arial"/>
      <w:i/>
      <w:color w:val="B9421D"/>
      <w:sz w:val="20"/>
      <w:szCs w:val="22"/>
    </w:rPr>
  </w:style>
  <w:style w:type="paragraph" w:styleId="Header">
    <w:name w:val="header"/>
    <w:basedOn w:val="Normal"/>
    <w:link w:val="HeaderChar"/>
    <w:uiPriority w:val="99"/>
    <w:unhideWhenUsed/>
    <w:rsid w:val="00170761"/>
    <w:pPr>
      <w:tabs>
        <w:tab w:val="center" w:pos="4680"/>
        <w:tab w:val="right" w:pos="9360"/>
      </w:tabs>
      <w:spacing w:before="0" w:after="0"/>
    </w:pPr>
    <w:rPr>
      <w:rFonts w:asciiTheme="minorHAnsi" w:hAnsiTheme="minorHAnsi"/>
      <w:sz w:val="22"/>
      <w:szCs w:val="22"/>
    </w:rPr>
  </w:style>
  <w:style w:type="character" w:customStyle="1" w:styleId="HeaderChar">
    <w:name w:val="Header Char"/>
    <w:basedOn w:val="DefaultParagraphFont"/>
    <w:link w:val="Header"/>
    <w:uiPriority w:val="99"/>
    <w:rsid w:val="00170761"/>
    <w:rPr>
      <w:sz w:val="22"/>
      <w:szCs w:val="22"/>
    </w:rPr>
  </w:style>
  <w:style w:type="paragraph" w:styleId="Footer">
    <w:name w:val="footer"/>
    <w:basedOn w:val="Normal"/>
    <w:link w:val="FooterChar"/>
    <w:uiPriority w:val="99"/>
    <w:unhideWhenUsed/>
    <w:rsid w:val="00170761"/>
    <w:pPr>
      <w:tabs>
        <w:tab w:val="center" w:pos="4680"/>
        <w:tab w:val="right" w:pos="9360"/>
      </w:tabs>
      <w:spacing w:before="0" w:after="0"/>
    </w:pPr>
    <w:rPr>
      <w:rFonts w:asciiTheme="minorHAnsi" w:hAnsiTheme="minorHAnsi"/>
      <w:sz w:val="22"/>
      <w:szCs w:val="22"/>
    </w:rPr>
  </w:style>
  <w:style w:type="character" w:customStyle="1" w:styleId="FooterChar">
    <w:name w:val="Footer Char"/>
    <w:basedOn w:val="DefaultParagraphFont"/>
    <w:link w:val="Footer"/>
    <w:uiPriority w:val="99"/>
    <w:rsid w:val="00170761"/>
    <w:rPr>
      <w:sz w:val="22"/>
      <w:szCs w:val="22"/>
    </w:rPr>
  </w:style>
  <w:style w:type="paragraph" w:customStyle="1" w:styleId="paragraph">
    <w:name w:val="paragraph"/>
    <w:basedOn w:val="Normal"/>
    <w:rsid w:val="00170761"/>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170761"/>
  </w:style>
  <w:style w:type="character" w:customStyle="1" w:styleId="eop">
    <w:name w:val="eop"/>
    <w:basedOn w:val="DefaultParagraphFont"/>
    <w:rsid w:val="00170761"/>
  </w:style>
  <w:style w:type="character" w:customStyle="1" w:styleId="spellingerror">
    <w:name w:val="spellingerror"/>
    <w:basedOn w:val="DefaultParagraphFont"/>
    <w:rsid w:val="00170761"/>
  </w:style>
  <w:style w:type="character" w:customStyle="1" w:styleId="scxw80709382">
    <w:name w:val="scxw80709382"/>
    <w:basedOn w:val="DefaultParagraphFont"/>
    <w:rsid w:val="00170761"/>
  </w:style>
  <w:style w:type="character" w:customStyle="1" w:styleId="superscript">
    <w:name w:val="superscript"/>
    <w:basedOn w:val="DefaultParagraphFont"/>
    <w:rsid w:val="00170761"/>
  </w:style>
  <w:style w:type="character" w:styleId="Hyperlink">
    <w:name w:val="Hyperlink"/>
    <w:basedOn w:val="DefaultParagraphFont"/>
    <w:uiPriority w:val="99"/>
    <w:unhideWhenUsed/>
    <w:rsid w:val="00170761"/>
    <w:rPr>
      <w:color w:val="0563C1" w:themeColor="hyperlink"/>
      <w:u w:val="single"/>
    </w:rPr>
  </w:style>
  <w:style w:type="character" w:styleId="CommentReference">
    <w:name w:val="annotation reference"/>
    <w:basedOn w:val="DefaultParagraphFont"/>
    <w:uiPriority w:val="99"/>
    <w:semiHidden/>
    <w:unhideWhenUsed/>
    <w:rsid w:val="00170761"/>
    <w:rPr>
      <w:sz w:val="16"/>
      <w:szCs w:val="16"/>
    </w:rPr>
  </w:style>
  <w:style w:type="paragraph" w:styleId="CommentText">
    <w:name w:val="annotation text"/>
    <w:basedOn w:val="Normal"/>
    <w:link w:val="CommentTextChar"/>
    <w:uiPriority w:val="99"/>
    <w:unhideWhenUsed/>
    <w:rsid w:val="00170761"/>
    <w:pPr>
      <w:spacing w:before="0" w:after="160"/>
    </w:pPr>
    <w:rPr>
      <w:rFonts w:asciiTheme="minorHAnsi" w:hAnsiTheme="minorHAnsi"/>
      <w:szCs w:val="20"/>
    </w:rPr>
  </w:style>
  <w:style w:type="character" w:customStyle="1" w:styleId="CommentTextChar">
    <w:name w:val="Comment Text Char"/>
    <w:basedOn w:val="DefaultParagraphFont"/>
    <w:link w:val="CommentText"/>
    <w:uiPriority w:val="99"/>
    <w:rsid w:val="00170761"/>
    <w:rPr>
      <w:sz w:val="20"/>
      <w:szCs w:val="20"/>
    </w:rPr>
  </w:style>
  <w:style w:type="paragraph" w:styleId="BalloonText">
    <w:name w:val="Balloon Text"/>
    <w:basedOn w:val="Normal"/>
    <w:link w:val="BalloonTextChar"/>
    <w:uiPriority w:val="99"/>
    <w:semiHidden/>
    <w:unhideWhenUsed/>
    <w:rsid w:val="0017076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0761"/>
    <w:rPr>
      <w:rFonts w:ascii="Segoe UI" w:hAnsi="Segoe UI" w:cs="Segoe UI"/>
      <w:sz w:val="18"/>
      <w:szCs w:val="18"/>
    </w:rPr>
  </w:style>
  <w:style w:type="character" w:customStyle="1" w:styleId="UnresolvedMention1">
    <w:name w:val="Unresolved Mention1"/>
    <w:basedOn w:val="DefaultParagraphFont"/>
    <w:uiPriority w:val="99"/>
    <w:unhideWhenUsed/>
    <w:rsid w:val="00B6216E"/>
    <w:rPr>
      <w:color w:val="605E5C"/>
      <w:shd w:val="clear" w:color="auto" w:fill="E1DFDD"/>
    </w:rPr>
  </w:style>
  <w:style w:type="table" w:styleId="TableGrid">
    <w:name w:val="Table Grid"/>
    <w:basedOn w:val="TableNormal"/>
    <w:uiPriority w:val="39"/>
    <w:rsid w:val="001707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1707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70761"/>
    <w:rPr>
      <w:szCs w:val="20"/>
    </w:rPr>
  </w:style>
  <w:style w:type="character" w:customStyle="1" w:styleId="FootnoteTextChar">
    <w:name w:val="Footnote Text Char"/>
    <w:basedOn w:val="DefaultParagraphFont"/>
    <w:link w:val="FootnoteText"/>
    <w:uiPriority w:val="99"/>
    <w:semiHidden/>
    <w:rsid w:val="00170761"/>
    <w:rPr>
      <w:rFonts w:ascii="Arial" w:hAnsi="Arial"/>
      <w:sz w:val="20"/>
      <w:szCs w:val="20"/>
    </w:rPr>
  </w:style>
  <w:style w:type="character" w:styleId="FootnoteReference">
    <w:name w:val="footnote reference"/>
    <w:basedOn w:val="DefaultParagraphFont"/>
    <w:uiPriority w:val="99"/>
    <w:semiHidden/>
    <w:unhideWhenUsed/>
    <w:rsid w:val="00170761"/>
    <w:rPr>
      <w:vertAlign w:val="superscript"/>
    </w:rPr>
  </w:style>
  <w:style w:type="paragraph" w:styleId="ListParagraph">
    <w:name w:val="List Paragraph"/>
    <w:basedOn w:val="Normal"/>
    <w:link w:val="ListParagraphChar"/>
    <w:uiPriority w:val="34"/>
    <w:qFormat/>
    <w:rsid w:val="00A46F64"/>
    <w:pPr>
      <w:numPr>
        <w:numId w:val="17"/>
      </w:numPr>
      <w:spacing w:before="0" w:after="0"/>
    </w:pPr>
  </w:style>
  <w:style w:type="table" w:customStyle="1" w:styleId="TableGrid2">
    <w:name w:val="Table Grid2"/>
    <w:basedOn w:val="TableNormal"/>
    <w:next w:val="TableGrid"/>
    <w:uiPriority w:val="39"/>
    <w:rsid w:val="001707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170761"/>
    <w:rPr>
      <w:b/>
      <w:bCs/>
    </w:rPr>
  </w:style>
  <w:style w:type="character" w:customStyle="1" w:styleId="CommentSubjectChar">
    <w:name w:val="Comment Subject Char"/>
    <w:basedOn w:val="CommentTextChar"/>
    <w:link w:val="CommentSubject"/>
    <w:uiPriority w:val="99"/>
    <w:semiHidden/>
    <w:rsid w:val="00170761"/>
    <w:rPr>
      <w:b/>
      <w:bCs/>
      <w:sz w:val="20"/>
      <w:szCs w:val="20"/>
    </w:rPr>
  </w:style>
  <w:style w:type="table" w:customStyle="1" w:styleId="TableGrid3">
    <w:name w:val="Table Grid3"/>
    <w:basedOn w:val="TableNormal"/>
    <w:next w:val="TableGrid"/>
    <w:uiPriority w:val="39"/>
    <w:rsid w:val="001707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170761"/>
  </w:style>
  <w:style w:type="paragraph" w:customStyle="1" w:styleId="m8477935194942042665msolistparagraph">
    <w:name w:val="m_8477935194942042665msolistparagraph"/>
    <w:basedOn w:val="Normal"/>
    <w:rsid w:val="00170761"/>
    <w:pPr>
      <w:spacing w:before="100" w:beforeAutospacing="1" w:after="100" w:afterAutospacing="1"/>
    </w:pPr>
    <w:rPr>
      <w:rFonts w:ascii="Times New Roman" w:eastAsia="Times New Roman" w:hAnsi="Times New Roman" w:cs="Times New Roman"/>
      <w:sz w:val="21"/>
    </w:rPr>
  </w:style>
  <w:style w:type="character" w:customStyle="1" w:styleId="UnresolvedMention10">
    <w:name w:val="Unresolved Mention10"/>
    <w:basedOn w:val="DefaultParagraphFont"/>
    <w:uiPriority w:val="99"/>
    <w:unhideWhenUsed/>
    <w:rsid w:val="00170761"/>
    <w:rPr>
      <w:color w:val="605E5C"/>
      <w:shd w:val="clear" w:color="auto" w:fill="E1DFDD"/>
    </w:rPr>
  </w:style>
  <w:style w:type="character" w:styleId="Strong">
    <w:name w:val="Strong"/>
    <w:basedOn w:val="DefaultParagraphFont"/>
    <w:uiPriority w:val="22"/>
    <w:rsid w:val="00170761"/>
    <w:rPr>
      <w:b/>
      <w:bCs/>
    </w:rPr>
  </w:style>
  <w:style w:type="character" w:styleId="Emphasis">
    <w:name w:val="Emphasis"/>
    <w:basedOn w:val="DefaultParagraphFont"/>
    <w:uiPriority w:val="20"/>
    <w:rsid w:val="00170761"/>
    <w:rPr>
      <w:i/>
      <w:iCs/>
    </w:rPr>
  </w:style>
  <w:style w:type="character" w:styleId="FollowedHyperlink">
    <w:name w:val="FollowedHyperlink"/>
    <w:basedOn w:val="DefaultParagraphFont"/>
    <w:uiPriority w:val="99"/>
    <w:semiHidden/>
    <w:unhideWhenUsed/>
    <w:rsid w:val="00170761"/>
    <w:rPr>
      <w:color w:val="954F72" w:themeColor="followedHyperlink"/>
      <w:u w:val="single"/>
    </w:rPr>
  </w:style>
  <w:style w:type="character" w:customStyle="1" w:styleId="Mention1">
    <w:name w:val="Mention1"/>
    <w:basedOn w:val="DefaultParagraphFont"/>
    <w:uiPriority w:val="99"/>
    <w:unhideWhenUsed/>
    <w:rsid w:val="00170761"/>
    <w:rPr>
      <w:color w:val="2B579A"/>
      <w:shd w:val="clear" w:color="auto" w:fill="E1DFDD"/>
    </w:rPr>
  </w:style>
  <w:style w:type="paragraph" w:styleId="TOCHeading">
    <w:name w:val="TOC Heading"/>
    <w:basedOn w:val="Heading1"/>
    <w:next w:val="Normal"/>
    <w:uiPriority w:val="39"/>
    <w:unhideWhenUsed/>
    <w:qFormat/>
    <w:rsid w:val="00170761"/>
    <w:pPr>
      <w:keepNext/>
      <w:keepLines/>
      <w:spacing w:before="480" w:line="276" w:lineRule="auto"/>
      <w:outlineLvl w:val="9"/>
    </w:pPr>
    <w:rPr>
      <w:rFonts w:asciiTheme="majorHAnsi" w:eastAsiaTheme="majorEastAsia" w:hAnsiTheme="majorHAnsi" w:cstheme="majorBidi"/>
      <w:color w:val="2F5496" w:themeColor="accent1" w:themeShade="BF"/>
      <w:sz w:val="28"/>
      <w:szCs w:val="28"/>
    </w:rPr>
  </w:style>
  <w:style w:type="paragraph" w:styleId="TOC1">
    <w:name w:val="toc 1"/>
    <w:basedOn w:val="Normal"/>
    <w:next w:val="Normal"/>
    <w:autoRedefine/>
    <w:uiPriority w:val="39"/>
    <w:unhideWhenUsed/>
    <w:rsid w:val="00170761"/>
    <w:pPr>
      <w:tabs>
        <w:tab w:val="right" w:leader="dot" w:pos="9350"/>
      </w:tabs>
      <w:spacing w:before="360" w:after="360"/>
    </w:pPr>
    <w:rPr>
      <w:rFonts w:asciiTheme="minorHAnsi" w:hAnsiTheme="minorHAnsi" w:cstheme="minorHAnsi"/>
      <w:b/>
      <w:bCs/>
      <w:caps/>
      <w:szCs w:val="22"/>
      <w:u w:val="single"/>
    </w:rPr>
  </w:style>
  <w:style w:type="paragraph" w:styleId="TOC2">
    <w:name w:val="toc 2"/>
    <w:basedOn w:val="Normal"/>
    <w:next w:val="Normal"/>
    <w:autoRedefine/>
    <w:uiPriority w:val="39"/>
    <w:unhideWhenUsed/>
    <w:rsid w:val="00170761"/>
    <w:pPr>
      <w:tabs>
        <w:tab w:val="right" w:pos="9350"/>
      </w:tabs>
    </w:pPr>
    <w:rPr>
      <w:rFonts w:asciiTheme="majorHAnsi" w:hAnsiTheme="majorHAnsi" w:cstheme="majorHAnsi"/>
      <w:bCs/>
      <w:smallCaps/>
      <w:noProof/>
      <w:szCs w:val="22"/>
    </w:rPr>
  </w:style>
  <w:style w:type="paragraph" w:styleId="TOC3">
    <w:name w:val="toc 3"/>
    <w:basedOn w:val="Normal"/>
    <w:next w:val="Normal"/>
    <w:autoRedefine/>
    <w:uiPriority w:val="39"/>
    <w:unhideWhenUsed/>
    <w:rsid w:val="00170761"/>
    <w:rPr>
      <w:rFonts w:asciiTheme="minorHAnsi" w:hAnsiTheme="minorHAnsi" w:cstheme="minorHAnsi"/>
      <w:smallCaps/>
      <w:szCs w:val="22"/>
    </w:rPr>
  </w:style>
  <w:style w:type="paragraph" w:styleId="TOC4">
    <w:name w:val="toc 4"/>
    <w:basedOn w:val="Normal"/>
    <w:next w:val="Normal"/>
    <w:autoRedefine/>
    <w:uiPriority w:val="39"/>
    <w:unhideWhenUsed/>
    <w:rsid w:val="00170761"/>
    <w:rPr>
      <w:rFonts w:asciiTheme="minorHAnsi" w:hAnsiTheme="minorHAnsi" w:cstheme="minorHAnsi"/>
      <w:szCs w:val="22"/>
    </w:rPr>
  </w:style>
  <w:style w:type="paragraph" w:styleId="TOC5">
    <w:name w:val="toc 5"/>
    <w:basedOn w:val="Normal"/>
    <w:next w:val="Normal"/>
    <w:autoRedefine/>
    <w:uiPriority w:val="39"/>
    <w:unhideWhenUsed/>
    <w:rsid w:val="00170761"/>
    <w:rPr>
      <w:rFonts w:asciiTheme="minorHAnsi" w:hAnsiTheme="minorHAnsi" w:cstheme="minorHAnsi"/>
      <w:szCs w:val="22"/>
    </w:rPr>
  </w:style>
  <w:style w:type="paragraph" w:styleId="TOC6">
    <w:name w:val="toc 6"/>
    <w:basedOn w:val="Normal"/>
    <w:next w:val="Normal"/>
    <w:autoRedefine/>
    <w:uiPriority w:val="39"/>
    <w:unhideWhenUsed/>
    <w:rsid w:val="00170761"/>
    <w:rPr>
      <w:rFonts w:asciiTheme="minorHAnsi" w:hAnsiTheme="minorHAnsi" w:cstheme="minorHAnsi"/>
      <w:szCs w:val="22"/>
    </w:rPr>
  </w:style>
  <w:style w:type="paragraph" w:styleId="TOC7">
    <w:name w:val="toc 7"/>
    <w:basedOn w:val="Normal"/>
    <w:next w:val="Normal"/>
    <w:autoRedefine/>
    <w:uiPriority w:val="39"/>
    <w:unhideWhenUsed/>
    <w:rsid w:val="00170761"/>
    <w:rPr>
      <w:rFonts w:asciiTheme="minorHAnsi" w:hAnsiTheme="minorHAnsi" w:cstheme="minorHAnsi"/>
      <w:szCs w:val="22"/>
    </w:rPr>
  </w:style>
  <w:style w:type="paragraph" w:styleId="TOC8">
    <w:name w:val="toc 8"/>
    <w:basedOn w:val="Normal"/>
    <w:next w:val="Normal"/>
    <w:autoRedefine/>
    <w:uiPriority w:val="39"/>
    <w:unhideWhenUsed/>
    <w:rsid w:val="00170761"/>
    <w:rPr>
      <w:rFonts w:asciiTheme="minorHAnsi" w:hAnsiTheme="minorHAnsi" w:cstheme="minorHAnsi"/>
      <w:szCs w:val="22"/>
    </w:rPr>
  </w:style>
  <w:style w:type="paragraph" w:styleId="TOC9">
    <w:name w:val="toc 9"/>
    <w:basedOn w:val="Normal"/>
    <w:next w:val="Normal"/>
    <w:autoRedefine/>
    <w:uiPriority w:val="39"/>
    <w:unhideWhenUsed/>
    <w:rsid w:val="00170761"/>
    <w:rPr>
      <w:rFonts w:asciiTheme="minorHAnsi" w:hAnsiTheme="minorHAnsi" w:cstheme="minorHAnsi"/>
      <w:szCs w:val="22"/>
    </w:rPr>
  </w:style>
  <w:style w:type="paragraph" w:styleId="Revision">
    <w:name w:val="Revision"/>
    <w:hidden/>
    <w:uiPriority w:val="99"/>
    <w:semiHidden/>
    <w:rsid w:val="00B51257"/>
    <w:rPr>
      <w:rFonts w:ascii="Cambria" w:hAnsi="Cambria"/>
      <w:sz w:val="22"/>
    </w:rPr>
  </w:style>
  <w:style w:type="paragraph" w:customStyle="1" w:styleId="Default">
    <w:name w:val="Default"/>
    <w:rsid w:val="00170761"/>
    <w:pPr>
      <w:autoSpaceDE w:val="0"/>
      <w:autoSpaceDN w:val="0"/>
      <w:adjustRightInd w:val="0"/>
    </w:pPr>
    <w:rPr>
      <w:rFonts w:ascii="___WRD_EMBED_SUB_42" w:hAnsi="___WRD_EMBED_SUB_42" w:cs="___WRD_EMBED_SUB_42"/>
      <w:color w:val="000000"/>
    </w:rPr>
  </w:style>
  <w:style w:type="paragraph" w:customStyle="1" w:styleId="CaptionforBoxFigure">
    <w:name w:val="Caption for Box/Figure"/>
    <w:qFormat/>
    <w:rsid w:val="00170761"/>
    <w:pPr>
      <w:spacing w:after="80"/>
    </w:pPr>
    <w:rPr>
      <w:rFonts w:ascii="Cambria" w:eastAsia="Calibri" w:hAnsi="Cambria" w:cs="Times New Roman (Body CS)"/>
      <w:b/>
      <w:i/>
      <w:iCs/>
      <w:color w:val="000000" w:themeColor="text1"/>
      <w:sz w:val="16"/>
      <w:szCs w:val="16"/>
    </w:rPr>
  </w:style>
  <w:style w:type="table" w:customStyle="1" w:styleId="TableGrid4">
    <w:name w:val="Table Grid4"/>
    <w:basedOn w:val="TableNormal"/>
    <w:next w:val="TableGrid"/>
    <w:uiPriority w:val="39"/>
    <w:rsid w:val="001707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170761"/>
    <w:rPr>
      <w:color w:val="605E5C"/>
      <w:shd w:val="clear" w:color="auto" w:fill="E1DFDD"/>
    </w:rPr>
  </w:style>
  <w:style w:type="character" w:styleId="UnresolvedMention">
    <w:name w:val="Unresolved Mention"/>
    <w:basedOn w:val="DefaultParagraphFont"/>
    <w:uiPriority w:val="99"/>
    <w:semiHidden/>
    <w:unhideWhenUsed/>
    <w:rsid w:val="00170761"/>
    <w:rPr>
      <w:color w:val="605E5C"/>
      <w:shd w:val="clear" w:color="auto" w:fill="E1DFDD"/>
    </w:rPr>
  </w:style>
  <w:style w:type="paragraph" w:styleId="EndnoteText">
    <w:name w:val="endnote text"/>
    <w:basedOn w:val="Normal"/>
    <w:link w:val="EndnoteTextChar"/>
    <w:uiPriority w:val="99"/>
    <w:semiHidden/>
    <w:unhideWhenUsed/>
    <w:rsid w:val="00170761"/>
    <w:rPr>
      <w:szCs w:val="20"/>
    </w:rPr>
  </w:style>
  <w:style w:type="character" w:customStyle="1" w:styleId="EndnoteTextChar">
    <w:name w:val="Endnote Text Char"/>
    <w:basedOn w:val="DefaultParagraphFont"/>
    <w:link w:val="EndnoteText"/>
    <w:uiPriority w:val="99"/>
    <w:semiHidden/>
    <w:rsid w:val="00170761"/>
    <w:rPr>
      <w:rFonts w:ascii="Arial" w:hAnsi="Arial"/>
      <w:sz w:val="20"/>
      <w:szCs w:val="20"/>
    </w:rPr>
  </w:style>
  <w:style w:type="character" w:styleId="EndnoteReference">
    <w:name w:val="endnote reference"/>
    <w:basedOn w:val="DefaultParagraphFont"/>
    <w:uiPriority w:val="99"/>
    <w:unhideWhenUsed/>
    <w:rsid w:val="00170761"/>
    <w:rPr>
      <w:vertAlign w:val="superscript"/>
    </w:rPr>
  </w:style>
  <w:style w:type="character" w:customStyle="1" w:styleId="UnresolvedMention100">
    <w:name w:val="Unresolved Mention100"/>
    <w:basedOn w:val="DefaultParagraphFont"/>
    <w:uiPriority w:val="99"/>
    <w:unhideWhenUsed/>
    <w:rsid w:val="00170761"/>
    <w:rPr>
      <w:color w:val="605E5C"/>
      <w:shd w:val="clear" w:color="auto" w:fill="E1DFDD"/>
    </w:rPr>
  </w:style>
  <w:style w:type="character" w:customStyle="1" w:styleId="UnresolvedMention1000">
    <w:name w:val="Unresolved Mention1000"/>
    <w:basedOn w:val="DefaultParagraphFont"/>
    <w:uiPriority w:val="99"/>
    <w:unhideWhenUsed/>
    <w:rsid w:val="00170761"/>
    <w:rPr>
      <w:color w:val="605E5C"/>
      <w:shd w:val="clear" w:color="auto" w:fill="E1DFDD"/>
    </w:rPr>
  </w:style>
  <w:style w:type="character" w:customStyle="1" w:styleId="UnresolvedMention10000">
    <w:name w:val="Unresolved Mention10000"/>
    <w:basedOn w:val="DefaultParagraphFont"/>
    <w:uiPriority w:val="99"/>
    <w:unhideWhenUsed/>
    <w:rsid w:val="00170761"/>
    <w:rPr>
      <w:color w:val="605E5C"/>
      <w:shd w:val="clear" w:color="auto" w:fill="E1DFDD"/>
    </w:rPr>
  </w:style>
  <w:style w:type="character" w:styleId="PlaceholderText">
    <w:name w:val="Placeholder Text"/>
    <w:basedOn w:val="DefaultParagraphFont"/>
    <w:uiPriority w:val="99"/>
    <w:semiHidden/>
    <w:rsid w:val="00170761"/>
    <w:rPr>
      <w:color w:val="808080"/>
    </w:rPr>
  </w:style>
  <w:style w:type="paragraph" w:styleId="Caption">
    <w:name w:val="caption"/>
    <w:basedOn w:val="Normal"/>
    <w:next w:val="Normal"/>
    <w:uiPriority w:val="35"/>
    <w:unhideWhenUsed/>
    <w:qFormat/>
    <w:rsid w:val="00A46F64"/>
    <w:pPr>
      <w:spacing w:after="200"/>
    </w:pPr>
    <w:rPr>
      <w:i/>
      <w:iCs/>
      <w:color w:val="44546A" w:themeColor="text2"/>
      <w:sz w:val="18"/>
      <w:szCs w:val="18"/>
    </w:rPr>
  </w:style>
  <w:style w:type="paragraph" w:styleId="Quote">
    <w:name w:val="Quote"/>
    <w:basedOn w:val="Normal"/>
    <w:next w:val="Normal"/>
    <w:link w:val="QuoteChar"/>
    <w:uiPriority w:val="29"/>
    <w:qFormat/>
    <w:rsid w:val="00170761"/>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170761"/>
    <w:rPr>
      <w:rFonts w:ascii="Arial" w:hAnsi="Arial"/>
      <w:i/>
      <w:iCs/>
      <w:color w:val="404040" w:themeColor="text1" w:themeTint="BF"/>
      <w:sz w:val="20"/>
    </w:rPr>
  </w:style>
  <w:style w:type="paragraph" w:customStyle="1" w:styleId="TableHeader">
    <w:name w:val="Table Header"/>
    <w:basedOn w:val="Normal"/>
    <w:link w:val="TableHeaderChar"/>
    <w:qFormat/>
    <w:rsid w:val="00170761"/>
    <w:pPr>
      <w:tabs>
        <w:tab w:val="left" w:pos="2280"/>
        <w:tab w:val="center" w:pos="4421"/>
      </w:tabs>
    </w:pPr>
    <w:rPr>
      <w:b/>
      <w:bCs/>
      <w:color w:val="FFFFFF" w:themeColor="background1"/>
      <w:sz w:val="24"/>
    </w:rPr>
  </w:style>
  <w:style w:type="table" w:customStyle="1" w:styleId="Curriculum">
    <w:name w:val="Curriculum"/>
    <w:basedOn w:val="TableNormal"/>
    <w:uiPriority w:val="99"/>
    <w:rsid w:val="00170761"/>
    <w:tblPr/>
  </w:style>
  <w:style w:type="character" w:customStyle="1" w:styleId="TableHeaderChar">
    <w:name w:val="Table Header Char"/>
    <w:basedOn w:val="DefaultParagraphFont"/>
    <w:link w:val="TableHeader"/>
    <w:rsid w:val="00170761"/>
    <w:rPr>
      <w:rFonts w:ascii="Arial" w:hAnsi="Arial"/>
      <w:b/>
      <w:bCs/>
      <w:color w:val="FFFFFF" w:themeColor="background1"/>
    </w:rPr>
  </w:style>
  <w:style w:type="table" w:customStyle="1" w:styleId="Style1">
    <w:name w:val="Style1"/>
    <w:basedOn w:val="TableNormal"/>
    <w:uiPriority w:val="99"/>
    <w:rsid w:val="00170761"/>
    <w:tblPr/>
  </w:style>
  <w:style w:type="paragraph" w:customStyle="1" w:styleId="NumberList">
    <w:name w:val="Number List"/>
    <w:basedOn w:val="ListParagraph"/>
    <w:link w:val="NumberListChar"/>
    <w:qFormat/>
    <w:rsid w:val="00A46F64"/>
    <w:pPr>
      <w:numPr>
        <w:numId w:val="18"/>
      </w:numPr>
    </w:pPr>
  </w:style>
  <w:style w:type="character" w:customStyle="1" w:styleId="ListParagraphChar">
    <w:name w:val="List Paragraph Char"/>
    <w:basedOn w:val="DefaultParagraphFont"/>
    <w:link w:val="ListParagraph"/>
    <w:uiPriority w:val="34"/>
    <w:rsid w:val="00A46F64"/>
    <w:rPr>
      <w:rFonts w:ascii="Arial" w:hAnsi="Arial"/>
      <w:sz w:val="20"/>
    </w:rPr>
  </w:style>
  <w:style w:type="character" w:customStyle="1" w:styleId="NumberListChar">
    <w:name w:val="Number List Char"/>
    <w:basedOn w:val="ListParagraphChar"/>
    <w:link w:val="NumberList"/>
    <w:rsid w:val="00A46F64"/>
    <w:rPr>
      <w:rFonts w:ascii="Arial" w:hAnsi="Arial"/>
      <w:sz w:val="20"/>
    </w:rPr>
  </w:style>
  <w:style w:type="character" w:customStyle="1" w:styleId="UnresolvedMention100000">
    <w:name w:val="Unresolved Mention100000"/>
    <w:basedOn w:val="DefaultParagraphFont"/>
    <w:uiPriority w:val="99"/>
    <w:unhideWhenUsed/>
    <w:rsid w:val="00170761"/>
    <w:rPr>
      <w:color w:val="605E5C"/>
      <w:shd w:val="clear" w:color="auto" w:fill="E1DFDD"/>
    </w:rPr>
  </w:style>
  <w:style w:type="paragraph" w:styleId="NormalWeb">
    <w:name w:val="Normal (Web)"/>
    <w:basedOn w:val="Normal"/>
    <w:uiPriority w:val="99"/>
    <w:semiHidden/>
    <w:unhideWhenUsed/>
    <w:rsid w:val="00170761"/>
    <w:pPr>
      <w:spacing w:before="100" w:beforeAutospacing="1" w:after="100" w:afterAutospacing="1"/>
    </w:pPr>
    <w:rPr>
      <w:rFonts w:ascii="Times New Roman" w:eastAsia="Times New Roman" w:hAnsi="Times New Roman" w:cs="Times New Roman"/>
      <w:sz w:val="24"/>
    </w:rPr>
  </w:style>
  <w:style w:type="character" w:customStyle="1" w:styleId="UnresolvedMention1000000">
    <w:name w:val="Unresolved Mention1000000"/>
    <w:basedOn w:val="DefaultParagraphFont"/>
    <w:uiPriority w:val="99"/>
    <w:unhideWhenUsed/>
    <w:rsid w:val="00DB5B18"/>
    <w:rPr>
      <w:color w:val="605E5C"/>
      <w:shd w:val="clear" w:color="auto" w:fill="E1DFDD"/>
    </w:rPr>
  </w:style>
  <w:style w:type="character" w:customStyle="1" w:styleId="UnresolvedMention10000000">
    <w:name w:val="Unresolved Mention10000000"/>
    <w:basedOn w:val="DefaultParagraphFont"/>
    <w:uiPriority w:val="99"/>
    <w:semiHidden/>
    <w:unhideWhenUsed/>
    <w:rsid w:val="000774E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table" w:customStyle="1" w:styleId="LWFData">
    <w:name w:val="LWF Data"/>
    <w:basedOn w:val="TableNormal"/>
    <w:uiPriority w:val="99"/>
    <w:rsid w:val="00427090"/>
    <w:rPr>
      <w:rFonts w:ascii="Arial" w:hAnsi="Arial"/>
      <w:color w:val="000000" w:themeColor="text1"/>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caps w:val="0"/>
        <w:smallCaps w:val="0"/>
        <w:color w:val="FFFFFF" w:themeColor="background1"/>
        <w:sz w:val="28"/>
      </w:rPr>
      <w:tblPr/>
      <w:tcPr>
        <w:shd w:val="clear" w:color="auto" w:fill="B9421D"/>
      </w:tcPr>
    </w:tblStylePr>
    <w:tblStylePr w:type="band1Horz">
      <w:rPr>
        <w:rFonts w:ascii="Arial" w:hAnsi="Arial"/>
        <w:color w:val="auto"/>
        <w:sz w:val="20"/>
      </w:rPr>
    </w:tblStylePr>
    <w:tblStylePr w:type="band2Horz">
      <w:rPr>
        <w:rFonts w:ascii="Arial" w:hAnsi="Arial"/>
        <w:color w:val="auto"/>
        <w:sz w:val="20"/>
      </w:rPr>
    </w:tblStylePr>
  </w:style>
  <w:style w:type="paragraph" w:customStyle="1" w:styleId="TableBody">
    <w:name w:val="Table Body"/>
    <w:basedOn w:val="Normal"/>
    <w:link w:val="TableBodyChar"/>
    <w:qFormat/>
    <w:rsid w:val="00427090"/>
  </w:style>
  <w:style w:type="character" w:customStyle="1" w:styleId="TableBodyChar">
    <w:name w:val="Table Body Char"/>
    <w:basedOn w:val="DefaultParagraphFont"/>
    <w:link w:val="TableBody"/>
    <w:rsid w:val="00427090"/>
    <w:rPr>
      <w:rFonts w:ascii="Arial"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963992">
      <w:bodyDiv w:val="1"/>
      <w:marLeft w:val="0"/>
      <w:marRight w:val="0"/>
      <w:marTop w:val="0"/>
      <w:marBottom w:val="0"/>
      <w:divBdr>
        <w:top w:val="none" w:sz="0" w:space="0" w:color="auto"/>
        <w:left w:val="none" w:sz="0" w:space="0" w:color="auto"/>
        <w:bottom w:val="none" w:sz="0" w:space="0" w:color="auto"/>
        <w:right w:val="none" w:sz="0" w:space="0" w:color="auto"/>
      </w:divBdr>
    </w:div>
    <w:div w:id="117340056">
      <w:bodyDiv w:val="1"/>
      <w:marLeft w:val="0"/>
      <w:marRight w:val="0"/>
      <w:marTop w:val="0"/>
      <w:marBottom w:val="0"/>
      <w:divBdr>
        <w:top w:val="none" w:sz="0" w:space="0" w:color="auto"/>
        <w:left w:val="none" w:sz="0" w:space="0" w:color="auto"/>
        <w:bottom w:val="none" w:sz="0" w:space="0" w:color="auto"/>
        <w:right w:val="none" w:sz="0" w:space="0" w:color="auto"/>
      </w:divBdr>
    </w:div>
    <w:div w:id="344485055">
      <w:bodyDiv w:val="1"/>
      <w:marLeft w:val="0"/>
      <w:marRight w:val="0"/>
      <w:marTop w:val="0"/>
      <w:marBottom w:val="0"/>
      <w:divBdr>
        <w:top w:val="none" w:sz="0" w:space="0" w:color="auto"/>
        <w:left w:val="none" w:sz="0" w:space="0" w:color="auto"/>
        <w:bottom w:val="none" w:sz="0" w:space="0" w:color="auto"/>
        <w:right w:val="none" w:sz="0" w:space="0" w:color="auto"/>
      </w:divBdr>
    </w:div>
    <w:div w:id="356548168">
      <w:bodyDiv w:val="1"/>
      <w:marLeft w:val="0"/>
      <w:marRight w:val="0"/>
      <w:marTop w:val="0"/>
      <w:marBottom w:val="0"/>
      <w:divBdr>
        <w:top w:val="none" w:sz="0" w:space="0" w:color="auto"/>
        <w:left w:val="none" w:sz="0" w:space="0" w:color="auto"/>
        <w:bottom w:val="none" w:sz="0" w:space="0" w:color="auto"/>
        <w:right w:val="none" w:sz="0" w:space="0" w:color="auto"/>
      </w:divBdr>
    </w:div>
    <w:div w:id="415368343">
      <w:bodyDiv w:val="1"/>
      <w:marLeft w:val="0"/>
      <w:marRight w:val="0"/>
      <w:marTop w:val="0"/>
      <w:marBottom w:val="0"/>
      <w:divBdr>
        <w:top w:val="none" w:sz="0" w:space="0" w:color="auto"/>
        <w:left w:val="none" w:sz="0" w:space="0" w:color="auto"/>
        <w:bottom w:val="none" w:sz="0" w:space="0" w:color="auto"/>
        <w:right w:val="none" w:sz="0" w:space="0" w:color="auto"/>
      </w:divBdr>
    </w:div>
    <w:div w:id="449712537">
      <w:bodyDiv w:val="1"/>
      <w:marLeft w:val="0"/>
      <w:marRight w:val="0"/>
      <w:marTop w:val="0"/>
      <w:marBottom w:val="0"/>
      <w:divBdr>
        <w:top w:val="none" w:sz="0" w:space="0" w:color="auto"/>
        <w:left w:val="none" w:sz="0" w:space="0" w:color="auto"/>
        <w:bottom w:val="none" w:sz="0" w:space="0" w:color="auto"/>
        <w:right w:val="none" w:sz="0" w:space="0" w:color="auto"/>
      </w:divBdr>
    </w:div>
    <w:div w:id="482279638">
      <w:bodyDiv w:val="1"/>
      <w:marLeft w:val="0"/>
      <w:marRight w:val="0"/>
      <w:marTop w:val="0"/>
      <w:marBottom w:val="0"/>
      <w:divBdr>
        <w:top w:val="none" w:sz="0" w:space="0" w:color="auto"/>
        <w:left w:val="none" w:sz="0" w:space="0" w:color="auto"/>
        <w:bottom w:val="none" w:sz="0" w:space="0" w:color="auto"/>
        <w:right w:val="none" w:sz="0" w:space="0" w:color="auto"/>
      </w:divBdr>
      <w:divsChild>
        <w:div w:id="140192151">
          <w:marLeft w:val="0"/>
          <w:marRight w:val="0"/>
          <w:marTop w:val="0"/>
          <w:marBottom w:val="0"/>
          <w:divBdr>
            <w:top w:val="none" w:sz="0" w:space="0" w:color="auto"/>
            <w:left w:val="none" w:sz="0" w:space="0" w:color="auto"/>
            <w:bottom w:val="none" w:sz="0" w:space="0" w:color="auto"/>
            <w:right w:val="none" w:sz="0" w:space="0" w:color="auto"/>
          </w:divBdr>
        </w:div>
      </w:divsChild>
    </w:div>
    <w:div w:id="529492920">
      <w:bodyDiv w:val="1"/>
      <w:marLeft w:val="0"/>
      <w:marRight w:val="0"/>
      <w:marTop w:val="0"/>
      <w:marBottom w:val="0"/>
      <w:divBdr>
        <w:top w:val="none" w:sz="0" w:space="0" w:color="auto"/>
        <w:left w:val="none" w:sz="0" w:space="0" w:color="auto"/>
        <w:bottom w:val="none" w:sz="0" w:space="0" w:color="auto"/>
        <w:right w:val="none" w:sz="0" w:space="0" w:color="auto"/>
      </w:divBdr>
      <w:divsChild>
        <w:div w:id="676924213">
          <w:marLeft w:val="0"/>
          <w:marRight w:val="0"/>
          <w:marTop w:val="0"/>
          <w:marBottom w:val="0"/>
          <w:divBdr>
            <w:top w:val="none" w:sz="0" w:space="0" w:color="auto"/>
            <w:left w:val="none" w:sz="0" w:space="0" w:color="auto"/>
            <w:bottom w:val="none" w:sz="0" w:space="0" w:color="auto"/>
            <w:right w:val="none" w:sz="0" w:space="0" w:color="auto"/>
          </w:divBdr>
          <w:divsChild>
            <w:div w:id="367337145">
              <w:marLeft w:val="0"/>
              <w:marRight w:val="0"/>
              <w:marTop w:val="0"/>
              <w:marBottom w:val="0"/>
              <w:divBdr>
                <w:top w:val="none" w:sz="0" w:space="0" w:color="auto"/>
                <w:left w:val="none" w:sz="0" w:space="0" w:color="auto"/>
                <w:bottom w:val="none" w:sz="0" w:space="0" w:color="auto"/>
                <w:right w:val="none" w:sz="0" w:space="0" w:color="auto"/>
              </w:divBdr>
            </w:div>
            <w:div w:id="831337593">
              <w:marLeft w:val="0"/>
              <w:marRight w:val="0"/>
              <w:marTop w:val="0"/>
              <w:marBottom w:val="0"/>
              <w:divBdr>
                <w:top w:val="none" w:sz="0" w:space="0" w:color="auto"/>
                <w:left w:val="none" w:sz="0" w:space="0" w:color="auto"/>
                <w:bottom w:val="none" w:sz="0" w:space="0" w:color="auto"/>
                <w:right w:val="none" w:sz="0" w:space="0" w:color="auto"/>
              </w:divBdr>
            </w:div>
            <w:div w:id="1237128939">
              <w:marLeft w:val="0"/>
              <w:marRight w:val="0"/>
              <w:marTop w:val="0"/>
              <w:marBottom w:val="0"/>
              <w:divBdr>
                <w:top w:val="none" w:sz="0" w:space="0" w:color="auto"/>
                <w:left w:val="none" w:sz="0" w:space="0" w:color="auto"/>
                <w:bottom w:val="none" w:sz="0" w:space="0" w:color="auto"/>
                <w:right w:val="none" w:sz="0" w:space="0" w:color="auto"/>
              </w:divBdr>
            </w:div>
          </w:divsChild>
        </w:div>
        <w:div w:id="689796158">
          <w:marLeft w:val="0"/>
          <w:marRight w:val="0"/>
          <w:marTop w:val="0"/>
          <w:marBottom w:val="0"/>
          <w:divBdr>
            <w:top w:val="none" w:sz="0" w:space="0" w:color="auto"/>
            <w:left w:val="none" w:sz="0" w:space="0" w:color="auto"/>
            <w:bottom w:val="none" w:sz="0" w:space="0" w:color="auto"/>
            <w:right w:val="none" w:sz="0" w:space="0" w:color="auto"/>
          </w:divBdr>
          <w:divsChild>
            <w:div w:id="453867813">
              <w:marLeft w:val="0"/>
              <w:marRight w:val="0"/>
              <w:marTop w:val="0"/>
              <w:marBottom w:val="0"/>
              <w:divBdr>
                <w:top w:val="none" w:sz="0" w:space="0" w:color="auto"/>
                <w:left w:val="none" w:sz="0" w:space="0" w:color="auto"/>
                <w:bottom w:val="none" w:sz="0" w:space="0" w:color="auto"/>
                <w:right w:val="none" w:sz="0" w:space="0" w:color="auto"/>
              </w:divBdr>
            </w:div>
            <w:div w:id="688219727">
              <w:marLeft w:val="0"/>
              <w:marRight w:val="0"/>
              <w:marTop w:val="0"/>
              <w:marBottom w:val="0"/>
              <w:divBdr>
                <w:top w:val="none" w:sz="0" w:space="0" w:color="auto"/>
                <w:left w:val="none" w:sz="0" w:space="0" w:color="auto"/>
                <w:bottom w:val="none" w:sz="0" w:space="0" w:color="auto"/>
                <w:right w:val="none" w:sz="0" w:space="0" w:color="auto"/>
              </w:divBdr>
            </w:div>
          </w:divsChild>
        </w:div>
        <w:div w:id="1653829298">
          <w:marLeft w:val="0"/>
          <w:marRight w:val="0"/>
          <w:marTop w:val="0"/>
          <w:marBottom w:val="0"/>
          <w:divBdr>
            <w:top w:val="none" w:sz="0" w:space="0" w:color="auto"/>
            <w:left w:val="none" w:sz="0" w:space="0" w:color="auto"/>
            <w:bottom w:val="none" w:sz="0" w:space="0" w:color="auto"/>
            <w:right w:val="none" w:sz="0" w:space="0" w:color="auto"/>
          </w:divBdr>
          <w:divsChild>
            <w:div w:id="759370593">
              <w:marLeft w:val="0"/>
              <w:marRight w:val="0"/>
              <w:marTop w:val="0"/>
              <w:marBottom w:val="0"/>
              <w:divBdr>
                <w:top w:val="none" w:sz="0" w:space="0" w:color="auto"/>
                <w:left w:val="none" w:sz="0" w:space="0" w:color="auto"/>
                <w:bottom w:val="none" w:sz="0" w:space="0" w:color="auto"/>
                <w:right w:val="none" w:sz="0" w:space="0" w:color="auto"/>
              </w:divBdr>
            </w:div>
            <w:div w:id="1010910217">
              <w:marLeft w:val="0"/>
              <w:marRight w:val="0"/>
              <w:marTop w:val="0"/>
              <w:marBottom w:val="0"/>
              <w:divBdr>
                <w:top w:val="none" w:sz="0" w:space="0" w:color="auto"/>
                <w:left w:val="none" w:sz="0" w:space="0" w:color="auto"/>
                <w:bottom w:val="none" w:sz="0" w:space="0" w:color="auto"/>
                <w:right w:val="none" w:sz="0" w:space="0" w:color="auto"/>
              </w:divBdr>
            </w:div>
            <w:div w:id="1210723029">
              <w:marLeft w:val="0"/>
              <w:marRight w:val="0"/>
              <w:marTop w:val="0"/>
              <w:marBottom w:val="0"/>
              <w:divBdr>
                <w:top w:val="none" w:sz="0" w:space="0" w:color="auto"/>
                <w:left w:val="none" w:sz="0" w:space="0" w:color="auto"/>
                <w:bottom w:val="none" w:sz="0" w:space="0" w:color="auto"/>
                <w:right w:val="none" w:sz="0" w:space="0" w:color="auto"/>
              </w:divBdr>
            </w:div>
            <w:div w:id="1422801713">
              <w:marLeft w:val="0"/>
              <w:marRight w:val="0"/>
              <w:marTop w:val="0"/>
              <w:marBottom w:val="0"/>
              <w:divBdr>
                <w:top w:val="none" w:sz="0" w:space="0" w:color="auto"/>
                <w:left w:val="none" w:sz="0" w:space="0" w:color="auto"/>
                <w:bottom w:val="none" w:sz="0" w:space="0" w:color="auto"/>
                <w:right w:val="none" w:sz="0" w:space="0" w:color="auto"/>
              </w:divBdr>
            </w:div>
          </w:divsChild>
        </w:div>
        <w:div w:id="1727529195">
          <w:marLeft w:val="0"/>
          <w:marRight w:val="0"/>
          <w:marTop w:val="0"/>
          <w:marBottom w:val="0"/>
          <w:divBdr>
            <w:top w:val="none" w:sz="0" w:space="0" w:color="auto"/>
            <w:left w:val="none" w:sz="0" w:space="0" w:color="auto"/>
            <w:bottom w:val="none" w:sz="0" w:space="0" w:color="auto"/>
            <w:right w:val="none" w:sz="0" w:space="0" w:color="auto"/>
          </w:divBdr>
          <w:divsChild>
            <w:div w:id="778448805">
              <w:marLeft w:val="0"/>
              <w:marRight w:val="0"/>
              <w:marTop w:val="0"/>
              <w:marBottom w:val="0"/>
              <w:divBdr>
                <w:top w:val="none" w:sz="0" w:space="0" w:color="auto"/>
                <w:left w:val="none" w:sz="0" w:space="0" w:color="auto"/>
                <w:bottom w:val="none" w:sz="0" w:space="0" w:color="auto"/>
                <w:right w:val="none" w:sz="0" w:space="0" w:color="auto"/>
              </w:divBdr>
            </w:div>
            <w:div w:id="879587779">
              <w:marLeft w:val="0"/>
              <w:marRight w:val="0"/>
              <w:marTop w:val="0"/>
              <w:marBottom w:val="0"/>
              <w:divBdr>
                <w:top w:val="none" w:sz="0" w:space="0" w:color="auto"/>
                <w:left w:val="none" w:sz="0" w:space="0" w:color="auto"/>
                <w:bottom w:val="none" w:sz="0" w:space="0" w:color="auto"/>
                <w:right w:val="none" w:sz="0" w:space="0" w:color="auto"/>
              </w:divBdr>
            </w:div>
            <w:div w:id="1810707401">
              <w:marLeft w:val="0"/>
              <w:marRight w:val="0"/>
              <w:marTop w:val="0"/>
              <w:marBottom w:val="0"/>
              <w:divBdr>
                <w:top w:val="none" w:sz="0" w:space="0" w:color="auto"/>
                <w:left w:val="none" w:sz="0" w:space="0" w:color="auto"/>
                <w:bottom w:val="none" w:sz="0" w:space="0" w:color="auto"/>
                <w:right w:val="none" w:sz="0" w:space="0" w:color="auto"/>
              </w:divBdr>
            </w:div>
            <w:div w:id="1890218441">
              <w:marLeft w:val="0"/>
              <w:marRight w:val="0"/>
              <w:marTop w:val="0"/>
              <w:marBottom w:val="0"/>
              <w:divBdr>
                <w:top w:val="none" w:sz="0" w:space="0" w:color="auto"/>
                <w:left w:val="none" w:sz="0" w:space="0" w:color="auto"/>
                <w:bottom w:val="none" w:sz="0" w:space="0" w:color="auto"/>
                <w:right w:val="none" w:sz="0" w:space="0" w:color="auto"/>
              </w:divBdr>
            </w:div>
          </w:divsChild>
        </w:div>
        <w:div w:id="1783456744">
          <w:marLeft w:val="0"/>
          <w:marRight w:val="0"/>
          <w:marTop w:val="0"/>
          <w:marBottom w:val="0"/>
          <w:divBdr>
            <w:top w:val="none" w:sz="0" w:space="0" w:color="auto"/>
            <w:left w:val="none" w:sz="0" w:space="0" w:color="auto"/>
            <w:bottom w:val="none" w:sz="0" w:space="0" w:color="auto"/>
            <w:right w:val="none" w:sz="0" w:space="0" w:color="auto"/>
          </w:divBdr>
          <w:divsChild>
            <w:div w:id="1989479147">
              <w:marLeft w:val="0"/>
              <w:marRight w:val="0"/>
              <w:marTop w:val="0"/>
              <w:marBottom w:val="0"/>
              <w:divBdr>
                <w:top w:val="none" w:sz="0" w:space="0" w:color="auto"/>
                <w:left w:val="none" w:sz="0" w:space="0" w:color="auto"/>
                <w:bottom w:val="none" w:sz="0" w:space="0" w:color="auto"/>
                <w:right w:val="none" w:sz="0" w:space="0" w:color="auto"/>
              </w:divBdr>
            </w:div>
          </w:divsChild>
        </w:div>
        <w:div w:id="1885756440">
          <w:marLeft w:val="0"/>
          <w:marRight w:val="0"/>
          <w:marTop w:val="0"/>
          <w:marBottom w:val="0"/>
          <w:divBdr>
            <w:top w:val="none" w:sz="0" w:space="0" w:color="auto"/>
            <w:left w:val="none" w:sz="0" w:space="0" w:color="auto"/>
            <w:bottom w:val="none" w:sz="0" w:space="0" w:color="auto"/>
            <w:right w:val="none" w:sz="0" w:space="0" w:color="auto"/>
          </w:divBdr>
          <w:divsChild>
            <w:div w:id="390159916">
              <w:marLeft w:val="0"/>
              <w:marRight w:val="0"/>
              <w:marTop w:val="0"/>
              <w:marBottom w:val="0"/>
              <w:divBdr>
                <w:top w:val="none" w:sz="0" w:space="0" w:color="auto"/>
                <w:left w:val="none" w:sz="0" w:space="0" w:color="auto"/>
                <w:bottom w:val="none" w:sz="0" w:space="0" w:color="auto"/>
                <w:right w:val="none" w:sz="0" w:space="0" w:color="auto"/>
              </w:divBdr>
            </w:div>
            <w:div w:id="1317609324">
              <w:marLeft w:val="0"/>
              <w:marRight w:val="0"/>
              <w:marTop w:val="0"/>
              <w:marBottom w:val="0"/>
              <w:divBdr>
                <w:top w:val="none" w:sz="0" w:space="0" w:color="auto"/>
                <w:left w:val="none" w:sz="0" w:space="0" w:color="auto"/>
                <w:bottom w:val="none" w:sz="0" w:space="0" w:color="auto"/>
                <w:right w:val="none" w:sz="0" w:space="0" w:color="auto"/>
              </w:divBdr>
            </w:div>
          </w:divsChild>
        </w:div>
        <w:div w:id="2005936407">
          <w:marLeft w:val="0"/>
          <w:marRight w:val="0"/>
          <w:marTop w:val="0"/>
          <w:marBottom w:val="0"/>
          <w:divBdr>
            <w:top w:val="none" w:sz="0" w:space="0" w:color="auto"/>
            <w:left w:val="none" w:sz="0" w:space="0" w:color="auto"/>
            <w:bottom w:val="none" w:sz="0" w:space="0" w:color="auto"/>
            <w:right w:val="none" w:sz="0" w:space="0" w:color="auto"/>
          </w:divBdr>
          <w:divsChild>
            <w:div w:id="360322936">
              <w:marLeft w:val="0"/>
              <w:marRight w:val="0"/>
              <w:marTop w:val="0"/>
              <w:marBottom w:val="0"/>
              <w:divBdr>
                <w:top w:val="none" w:sz="0" w:space="0" w:color="auto"/>
                <w:left w:val="none" w:sz="0" w:space="0" w:color="auto"/>
                <w:bottom w:val="none" w:sz="0" w:space="0" w:color="auto"/>
                <w:right w:val="none" w:sz="0" w:space="0" w:color="auto"/>
              </w:divBdr>
            </w:div>
            <w:div w:id="1401751970">
              <w:marLeft w:val="0"/>
              <w:marRight w:val="0"/>
              <w:marTop w:val="0"/>
              <w:marBottom w:val="0"/>
              <w:divBdr>
                <w:top w:val="none" w:sz="0" w:space="0" w:color="auto"/>
                <w:left w:val="none" w:sz="0" w:space="0" w:color="auto"/>
                <w:bottom w:val="none" w:sz="0" w:space="0" w:color="auto"/>
                <w:right w:val="none" w:sz="0" w:space="0" w:color="auto"/>
              </w:divBdr>
            </w:div>
            <w:div w:id="144253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320760">
      <w:bodyDiv w:val="1"/>
      <w:marLeft w:val="0"/>
      <w:marRight w:val="0"/>
      <w:marTop w:val="0"/>
      <w:marBottom w:val="0"/>
      <w:divBdr>
        <w:top w:val="none" w:sz="0" w:space="0" w:color="auto"/>
        <w:left w:val="none" w:sz="0" w:space="0" w:color="auto"/>
        <w:bottom w:val="none" w:sz="0" w:space="0" w:color="auto"/>
        <w:right w:val="none" w:sz="0" w:space="0" w:color="auto"/>
      </w:divBdr>
    </w:div>
    <w:div w:id="692614041">
      <w:bodyDiv w:val="1"/>
      <w:marLeft w:val="0"/>
      <w:marRight w:val="0"/>
      <w:marTop w:val="0"/>
      <w:marBottom w:val="0"/>
      <w:divBdr>
        <w:top w:val="none" w:sz="0" w:space="0" w:color="auto"/>
        <w:left w:val="none" w:sz="0" w:space="0" w:color="auto"/>
        <w:bottom w:val="none" w:sz="0" w:space="0" w:color="auto"/>
        <w:right w:val="none" w:sz="0" w:space="0" w:color="auto"/>
      </w:divBdr>
    </w:div>
    <w:div w:id="753547819">
      <w:bodyDiv w:val="1"/>
      <w:marLeft w:val="0"/>
      <w:marRight w:val="0"/>
      <w:marTop w:val="0"/>
      <w:marBottom w:val="0"/>
      <w:divBdr>
        <w:top w:val="none" w:sz="0" w:space="0" w:color="auto"/>
        <w:left w:val="none" w:sz="0" w:space="0" w:color="auto"/>
        <w:bottom w:val="none" w:sz="0" w:space="0" w:color="auto"/>
        <w:right w:val="none" w:sz="0" w:space="0" w:color="auto"/>
      </w:divBdr>
      <w:divsChild>
        <w:div w:id="10493306">
          <w:marLeft w:val="0"/>
          <w:marRight w:val="0"/>
          <w:marTop w:val="0"/>
          <w:marBottom w:val="0"/>
          <w:divBdr>
            <w:top w:val="none" w:sz="0" w:space="0" w:color="auto"/>
            <w:left w:val="none" w:sz="0" w:space="0" w:color="auto"/>
            <w:bottom w:val="none" w:sz="0" w:space="0" w:color="auto"/>
            <w:right w:val="none" w:sz="0" w:space="0" w:color="auto"/>
          </w:divBdr>
        </w:div>
        <w:div w:id="11883310">
          <w:marLeft w:val="0"/>
          <w:marRight w:val="0"/>
          <w:marTop w:val="0"/>
          <w:marBottom w:val="0"/>
          <w:divBdr>
            <w:top w:val="none" w:sz="0" w:space="0" w:color="auto"/>
            <w:left w:val="none" w:sz="0" w:space="0" w:color="auto"/>
            <w:bottom w:val="none" w:sz="0" w:space="0" w:color="auto"/>
            <w:right w:val="none" w:sz="0" w:space="0" w:color="auto"/>
          </w:divBdr>
        </w:div>
        <w:div w:id="74937708">
          <w:marLeft w:val="0"/>
          <w:marRight w:val="0"/>
          <w:marTop w:val="0"/>
          <w:marBottom w:val="0"/>
          <w:divBdr>
            <w:top w:val="none" w:sz="0" w:space="0" w:color="auto"/>
            <w:left w:val="none" w:sz="0" w:space="0" w:color="auto"/>
            <w:bottom w:val="none" w:sz="0" w:space="0" w:color="auto"/>
            <w:right w:val="none" w:sz="0" w:space="0" w:color="auto"/>
          </w:divBdr>
        </w:div>
        <w:div w:id="89349592">
          <w:marLeft w:val="0"/>
          <w:marRight w:val="0"/>
          <w:marTop w:val="0"/>
          <w:marBottom w:val="0"/>
          <w:divBdr>
            <w:top w:val="none" w:sz="0" w:space="0" w:color="auto"/>
            <w:left w:val="none" w:sz="0" w:space="0" w:color="auto"/>
            <w:bottom w:val="none" w:sz="0" w:space="0" w:color="auto"/>
            <w:right w:val="none" w:sz="0" w:space="0" w:color="auto"/>
          </w:divBdr>
        </w:div>
        <w:div w:id="100339296">
          <w:marLeft w:val="0"/>
          <w:marRight w:val="0"/>
          <w:marTop w:val="0"/>
          <w:marBottom w:val="0"/>
          <w:divBdr>
            <w:top w:val="none" w:sz="0" w:space="0" w:color="auto"/>
            <w:left w:val="none" w:sz="0" w:space="0" w:color="auto"/>
            <w:bottom w:val="none" w:sz="0" w:space="0" w:color="auto"/>
            <w:right w:val="none" w:sz="0" w:space="0" w:color="auto"/>
          </w:divBdr>
        </w:div>
        <w:div w:id="125203081">
          <w:marLeft w:val="0"/>
          <w:marRight w:val="0"/>
          <w:marTop w:val="0"/>
          <w:marBottom w:val="0"/>
          <w:divBdr>
            <w:top w:val="none" w:sz="0" w:space="0" w:color="auto"/>
            <w:left w:val="none" w:sz="0" w:space="0" w:color="auto"/>
            <w:bottom w:val="none" w:sz="0" w:space="0" w:color="auto"/>
            <w:right w:val="none" w:sz="0" w:space="0" w:color="auto"/>
          </w:divBdr>
        </w:div>
        <w:div w:id="148136875">
          <w:marLeft w:val="0"/>
          <w:marRight w:val="0"/>
          <w:marTop w:val="0"/>
          <w:marBottom w:val="0"/>
          <w:divBdr>
            <w:top w:val="none" w:sz="0" w:space="0" w:color="auto"/>
            <w:left w:val="none" w:sz="0" w:space="0" w:color="auto"/>
            <w:bottom w:val="none" w:sz="0" w:space="0" w:color="auto"/>
            <w:right w:val="none" w:sz="0" w:space="0" w:color="auto"/>
          </w:divBdr>
        </w:div>
        <w:div w:id="176505357">
          <w:marLeft w:val="0"/>
          <w:marRight w:val="0"/>
          <w:marTop w:val="0"/>
          <w:marBottom w:val="0"/>
          <w:divBdr>
            <w:top w:val="none" w:sz="0" w:space="0" w:color="auto"/>
            <w:left w:val="none" w:sz="0" w:space="0" w:color="auto"/>
            <w:bottom w:val="none" w:sz="0" w:space="0" w:color="auto"/>
            <w:right w:val="none" w:sz="0" w:space="0" w:color="auto"/>
          </w:divBdr>
        </w:div>
        <w:div w:id="205415374">
          <w:marLeft w:val="0"/>
          <w:marRight w:val="0"/>
          <w:marTop w:val="0"/>
          <w:marBottom w:val="0"/>
          <w:divBdr>
            <w:top w:val="none" w:sz="0" w:space="0" w:color="auto"/>
            <w:left w:val="none" w:sz="0" w:space="0" w:color="auto"/>
            <w:bottom w:val="none" w:sz="0" w:space="0" w:color="auto"/>
            <w:right w:val="none" w:sz="0" w:space="0" w:color="auto"/>
          </w:divBdr>
        </w:div>
        <w:div w:id="211697103">
          <w:marLeft w:val="0"/>
          <w:marRight w:val="0"/>
          <w:marTop w:val="0"/>
          <w:marBottom w:val="0"/>
          <w:divBdr>
            <w:top w:val="none" w:sz="0" w:space="0" w:color="auto"/>
            <w:left w:val="none" w:sz="0" w:space="0" w:color="auto"/>
            <w:bottom w:val="none" w:sz="0" w:space="0" w:color="auto"/>
            <w:right w:val="none" w:sz="0" w:space="0" w:color="auto"/>
          </w:divBdr>
        </w:div>
        <w:div w:id="239291886">
          <w:marLeft w:val="0"/>
          <w:marRight w:val="0"/>
          <w:marTop w:val="0"/>
          <w:marBottom w:val="0"/>
          <w:divBdr>
            <w:top w:val="none" w:sz="0" w:space="0" w:color="auto"/>
            <w:left w:val="none" w:sz="0" w:space="0" w:color="auto"/>
            <w:bottom w:val="none" w:sz="0" w:space="0" w:color="auto"/>
            <w:right w:val="none" w:sz="0" w:space="0" w:color="auto"/>
          </w:divBdr>
        </w:div>
        <w:div w:id="245848928">
          <w:marLeft w:val="0"/>
          <w:marRight w:val="0"/>
          <w:marTop w:val="0"/>
          <w:marBottom w:val="0"/>
          <w:divBdr>
            <w:top w:val="none" w:sz="0" w:space="0" w:color="auto"/>
            <w:left w:val="none" w:sz="0" w:space="0" w:color="auto"/>
            <w:bottom w:val="none" w:sz="0" w:space="0" w:color="auto"/>
            <w:right w:val="none" w:sz="0" w:space="0" w:color="auto"/>
          </w:divBdr>
        </w:div>
        <w:div w:id="279260159">
          <w:marLeft w:val="0"/>
          <w:marRight w:val="0"/>
          <w:marTop w:val="0"/>
          <w:marBottom w:val="0"/>
          <w:divBdr>
            <w:top w:val="none" w:sz="0" w:space="0" w:color="auto"/>
            <w:left w:val="none" w:sz="0" w:space="0" w:color="auto"/>
            <w:bottom w:val="none" w:sz="0" w:space="0" w:color="auto"/>
            <w:right w:val="none" w:sz="0" w:space="0" w:color="auto"/>
          </w:divBdr>
        </w:div>
        <w:div w:id="292057452">
          <w:marLeft w:val="0"/>
          <w:marRight w:val="0"/>
          <w:marTop w:val="0"/>
          <w:marBottom w:val="0"/>
          <w:divBdr>
            <w:top w:val="none" w:sz="0" w:space="0" w:color="auto"/>
            <w:left w:val="none" w:sz="0" w:space="0" w:color="auto"/>
            <w:bottom w:val="none" w:sz="0" w:space="0" w:color="auto"/>
            <w:right w:val="none" w:sz="0" w:space="0" w:color="auto"/>
          </w:divBdr>
        </w:div>
        <w:div w:id="303396341">
          <w:marLeft w:val="0"/>
          <w:marRight w:val="0"/>
          <w:marTop w:val="0"/>
          <w:marBottom w:val="0"/>
          <w:divBdr>
            <w:top w:val="none" w:sz="0" w:space="0" w:color="auto"/>
            <w:left w:val="none" w:sz="0" w:space="0" w:color="auto"/>
            <w:bottom w:val="none" w:sz="0" w:space="0" w:color="auto"/>
            <w:right w:val="none" w:sz="0" w:space="0" w:color="auto"/>
          </w:divBdr>
        </w:div>
        <w:div w:id="306595293">
          <w:marLeft w:val="0"/>
          <w:marRight w:val="0"/>
          <w:marTop w:val="0"/>
          <w:marBottom w:val="0"/>
          <w:divBdr>
            <w:top w:val="none" w:sz="0" w:space="0" w:color="auto"/>
            <w:left w:val="none" w:sz="0" w:space="0" w:color="auto"/>
            <w:bottom w:val="none" w:sz="0" w:space="0" w:color="auto"/>
            <w:right w:val="none" w:sz="0" w:space="0" w:color="auto"/>
          </w:divBdr>
        </w:div>
        <w:div w:id="327637686">
          <w:marLeft w:val="0"/>
          <w:marRight w:val="0"/>
          <w:marTop w:val="0"/>
          <w:marBottom w:val="0"/>
          <w:divBdr>
            <w:top w:val="none" w:sz="0" w:space="0" w:color="auto"/>
            <w:left w:val="none" w:sz="0" w:space="0" w:color="auto"/>
            <w:bottom w:val="none" w:sz="0" w:space="0" w:color="auto"/>
            <w:right w:val="none" w:sz="0" w:space="0" w:color="auto"/>
          </w:divBdr>
        </w:div>
        <w:div w:id="335617338">
          <w:marLeft w:val="0"/>
          <w:marRight w:val="0"/>
          <w:marTop w:val="0"/>
          <w:marBottom w:val="0"/>
          <w:divBdr>
            <w:top w:val="none" w:sz="0" w:space="0" w:color="auto"/>
            <w:left w:val="none" w:sz="0" w:space="0" w:color="auto"/>
            <w:bottom w:val="none" w:sz="0" w:space="0" w:color="auto"/>
            <w:right w:val="none" w:sz="0" w:space="0" w:color="auto"/>
          </w:divBdr>
        </w:div>
        <w:div w:id="343441387">
          <w:marLeft w:val="0"/>
          <w:marRight w:val="0"/>
          <w:marTop w:val="0"/>
          <w:marBottom w:val="0"/>
          <w:divBdr>
            <w:top w:val="none" w:sz="0" w:space="0" w:color="auto"/>
            <w:left w:val="none" w:sz="0" w:space="0" w:color="auto"/>
            <w:bottom w:val="none" w:sz="0" w:space="0" w:color="auto"/>
            <w:right w:val="none" w:sz="0" w:space="0" w:color="auto"/>
          </w:divBdr>
        </w:div>
        <w:div w:id="344019630">
          <w:marLeft w:val="0"/>
          <w:marRight w:val="0"/>
          <w:marTop w:val="0"/>
          <w:marBottom w:val="0"/>
          <w:divBdr>
            <w:top w:val="none" w:sz="0" w:space="0" w:color="auto"/>
            <w:left w:val="none" w:sz="0" w:space="0" w:color="auto"/>
            <w:bottom w:val="none" w:sz="0" w:space="0" w:color="auto"/>
            <w:right w:val="none" w:sz="0" w:space="0" w:color="auto"/>
          </w:divBdr>
        </w:div>
        <w:div w:id="353043605">
          <w:marLeft w:val="0"/>
          <w:marRight w:val="0"/>
          <w:marTop w:val="0"/>
          <w:marBottom w:val="0"/>
          <w:divBdr>
            <w:top w:val="none" w:sz="0" w:space="0" w:color="auto"/>
            <w:left w:val="none" w:sz="0" w:space="0" w:color="auto"/>
            <w:bottom w:val="none" w:sz="0" w:space="0" w:color="auto"/>
            <w:right w:val="none" w:sz="0" w:space="0" w:color="auto"/>
          </w:divBdr>
        </w:div>
        <w:div w:id="355472202">
          <w:marLeft w:val="0"/>
          <w:marRight w:val="0"/>
          <w:marTop w:val="0"/>
          <w:marBottom w:val="0"/>
          <w:divBdr>
            <w:top w:val="none" w:sz="0" w:space="0" w:color="auto"/>
            <w:left w:val="none" w:sz="0" w:space="0" w:color="auto"/>
            <w:bottom w:val="none" w:sz="0" w:space="0" w:color="auto"/>
            <w:right w:val="none" w:sz="0" w:space="0" w:color="auto"/>
          </w:divBdr>
        </w:div>
        <w:div w:id="381491030">
          <w:marLeft w:val="0"/>
          <w:marRight w:val="0"/>
          <w:marTop w:val="0"/>
          <w:marBottom w:val="0"/>
          <w:divBdr>
            <w:top w:val="none" w:sz="0" w:space="0" w:color="auto"/>
            <w:left w:val="none" w:sz="0" w:space="0" w:color="auto"/>
            <w:bottom w:val="none" w:sz="0" w:space="0" w:color="auto"/>
            <w:right w:val="none" w:sz="0" w:space="0" w:color="auto"/>
          </w:divBdr>
        </w:div>
        <w:div w:id="384110820">
          <w:marLeft w:val="0"/>
          <w:marRight w:val="0"/>
          <w:marTop w:val="0"/>
          <w:marBottom w:val="0"/>
          <w:divBdr>
            <w:top w:val="none" w:sz="0" w:space="0" w:color="auto"/>
            <w:left w:val="none" w:sz="0" w:space="0" w:color="auto"/>
            <w:bottom w:val="none" w:sz="0" w:space="0" w:color="auto"/>
            <w:right w:val="none" w:sz="0" w:space="0" w:color="auto"/>
          </w:divBdr>
        </w:div>
        <w:div w:id="389380458">
          <w:marLeft w:val="0"/>
          <w:marRight w:val="0"/>
          <w:marTop w:val="0"/>
          <w:marBottom w:val="0"/>
          <w:divBdr>
            <w:top w:val="none" w:sz="0" w:space="0" w:color="auto"/>
            <w:left w:val="none" w:sz="0" w:space="0" w:color="auto"/>
            <w:bottom w:val="none" w:sz="0" w:space="0" w:color="auto"/>
            <w:right w:val="none" w:sz="0" w:space="0" w:color="auto"/>
          </w:divBdr>
        </w:div>
        <w:div w:id="400063067">
          <w:marLeft w:val="0"/>
          <w:marRight w:val="0"/>
          <w:marTop w:val="0"/>
          <w:marBottom w:val="0"/>
          <w:divBdr>
            <w:top w:val="none" w:sz="0" w:space="0" w:color="auto"/>
            <w:left w:val="none" w:sz="0" w:space="0" w:color="auto"/>
            <w:bottom w:val="none" w:sz="0" w:space="0" w:color="auto"/>
            <w:right w:val="none" w:sz="0" w:space="0" w:color="auto"/>
          </w:divBdr>
        </w:div>
        <w:div w:id="482619158">
          <w:marLeft w:val="0"/>
          <w:marRight w:val="0"/>
          <w:marTop w:val="0"/>
          <w:marBottom w:val="0"/>
          <w:divBdr>
            <w:top w:val="none" w:sz="0" w:space="0" w:color="auto"/>
            <w:left w:val="none" w:sz="0" w:space="0" w:color="auto"/>
            <w:bottom w:val="none" w:sz="0" w:space="0" w:color="auto"/>
            <w:right w:val="none" w:sz="0" w:space="0" w:color="auto"/>
          </w:divBdr>
        </w:div>
        <w:div w:id="620381591">
          <w:marLeft w:val="0"/>
          <w:marRight w:val="0"/>
          <w:marTop w:val="0"/>
          <w:marBottom w:val="0"/>
          <w:divBdr>
            <w:top w:val="none" w:sz="0" w:space="0" w:color="auto"/>
            <w:left w:val="none" w:sz="0" w:space="0" w:color="auto"/>
            <w:bottom w:val="none" w:sz="0" w:space="0" w:color="auto"/>
            <w:right w:val="none" w:sz="0" w:space="0" w:color="auto"/>
          </w:divBdr>
        </w:div>
        <w:div w:id="628780763">
          <w:marLeft w:val="0"/>
          <w:marRight w:val="0"/>
          <w:marTop w:val="0"/>
          <w:marBottom w:val="0"/>
          <w:divBdr>
            <w:top w:val="none" w:sz="0" w:space="0" w:color="auto"/>
            <w:left w:val="none" w:sz="0" w:space="0" w:color="auto"/>
            <w:bottom w:val="none" w:sz="0" w:space="0" w:color="auto"/>
            <w:right w:val="none" w:sz="0" w:space="0" w:color="auto"/>
          </w:divBdr>
        </w:div>
        <w:div w:id="636036185">
          <w:marLeft w:val="0"/>
          <w:marRight w:val="0"/>
          <w:marTop w:val="0"/>
          <w:marBottom w:val="0"/>
          <w:divBdr>
            <w:top w:val="none" w:sz="0" w:space="0" w:color="auto"/>
            <w:left w:val="none" w:sz="0" w:space="0" w:color="auto"/>
            <w:bottom w:val="none" w:sz="0" w:space="0" w:color="auto"/>
            <w:right w:val="none" w:sz="0" w:space="0" w:color="auto"/>
          </w:divBdr>
        </w:div>
        <w:div w:id="667173449">
          <w:marLeft w:val="0"/>
          <w:marRight w:val="0"/>
          <w:marTop w:val="0"/>
          <w:marBottom w:val="0"/>
          <w:divBdr>
            <w:top w:val="none" w:sz="0" w:space="0" w:color="auto"/>
            <w:left w:val="none" w:sz="0" w:space="0" w:color="auto"/>
            <w:bottom w:val="none" w:sz="0" w:space="0" w:color="auto"/>
            <w:right w:val="none" w:sz="0" w:space="0" w:color="auto"/>
          </w:divBdr>
        </w:div>
        <w:div w:id="704913879">
          <w:marLeft w:val="0"/>
          <w:marRight w:val="0"/>
          <w:marTop w:val="0"/>
          <w:marBottom w:val="0"/>
          <w:divBdr>
            <w:top w:val="none" w:sz="0" w:space="0" w:color="auto"/>
            <w:left w:val="none" w:sz="0" w:space="0" w:color="auto"/>
            <w:bottom w:val="none" w:sz="0" w:space="0" w:color="auto"/>
            <w:right w:val="none" w:sz="0" w:space="0" w:color="auto"/>
          </w:divBdr>
        </w:div>
        <w:div w:id="744493454">
          <w:marLeft w:val="0"/>
          <w:marRight w:val="0"/>
          <w:marTop w:val="0"/>
          <w:marBottom w:val="0"/>
          <w:divBdr>
            <w:top w:val="none" w:sz="0" w:space="0" w:color="auto"/>
            <w:left w:val="none" w:sz="0" w:space="0" w:color="auto"/>
            <w:bottom w:val="none" w:sz="0" w:space="0" w:color="auto"/>
            <w:right w:val="none" w:sz="0" w:space="0" w:color="auto"/>
          </w:divBdr>
        </w:div>
        <w:div w:id="751509120">
          <w:marLeft w:val="0"/>
          <w:marRight w:val="0"/>
          <w:marTop w:val="0"/>
          <w:marBottom w:val="0"/>
          <w:divBdr>
            <w:top w:val="none" w:sz="0" w:space="0" w:color="auto"/>
            <w:left w:val="none" w:sz="0" w:space="0" w:color="auto"/>
            <w:bottom w:val="none" w:sz="0" w:space="0" w:color="auto"/>
            <w:right w:val="none" w:sz="0" w:space="0" w:color="auto"/>
          </w:divBdr>
        </w:div>
        <w:div w:id="770901941">
          <w:marLeft w:val="0"/>
          <w:marRight w:val="0"/>
          <w:marTop w:val="0"/>
          <w:marBottom w:val="0"/>
          <w:divBdr>
            <w:top w:val="none" w:sz="0" w:space="0" w:color="auto"/>
            <w:left w:val="none" w:sz="0" w:space="0" w:color="auto"/>
            <w:bottom w:val="none" w:sz="0" w:space="0" w:color="auto"/>
            <w:right w:val="none" w:sz="0" w:space="0" w:color="auto"/>
          </w:divBdr>
        </w:div>
        <w:div w:id="852184054">
          <w:marLeft w:val="0"/>
          <w:marRight w:val="0"/>
          <w:marTop w:val="0"/>
          <w:marBottom w:val="0"/>
          <w:divBdr>
            <w:top w:val="none" w:sz="0" w:space="0" w:color="auto"/>
            <w:left w:val="none" w:sz="0" w:space="0" w:color="auto"/>
            <w:bottom w:val="none" w:sz="0" w:space="0" w:color="auto"/>
            <w:right w:val="none" w:sz="0" w:space="0" w:color="auto"/>
          </w:divBdr>
        </w:div>
        <w:div w:id="907030832">
          <w:marLeft w:val="0"/>
          <w:marRight w:val="0"/>
          <w:marTop w:val="0"/>
          <w:marBottom w:val="0"/>
          <w:divBdr>
            <w:top w:val="none" w:sz="0" w:space="0" w:color="auto"/>
            <w:left w:val="none" w:sz="0" w:space="0" w:color="auto"/>
            <w:bottom w:val="none" w:sz="0" w:space="0" w:color="auto"/>
            <w:right w:val="none" w:sz="0" w:space="0" w:color="auto"/>
          </w:divBdr>
        </w:div>
        <w:div w:id="947853137">
          <w:marLeft w:val="0"/>
          <w:marRight w:val="0"/>
          <w:marTop w:val="0"/>
          <w:marBottom w:val="0"/>
          <w:divBdr>
            <w:top w:val="none" w:sz="0" w:space="0" w:color="auto"/>
            <w:left w:val="none" w:sz="0" w:space="0" w:color="auto"/>
            <w:bottom w:val="none" w:sz="0" w:space="0" w:color="auto"/>
            <w:right w:val="none" w:sz="0" w:space="0" w:color="auto"/>
          </w:divBdr>
        </w:div>
        <w:div w:id="975062766">
          <w:marLeft w:val="0"/>
          <w:marRight w:val="0"/>
          <w:marTop w:val="0"/>
          <w:marBottom w:val="0"/>
          <w:divBdr>
            <w:top w:val="none" w:sz="0" w:space="0" w:color="auto"/>
            <w:left w:val="none" w:sz="0" w:space="0" w:color="auto"/>
            <w:bottom w:val="none" w:sz="0" w:space="0" w:color="auto"/>
            <w:right w:val="none" w:sz="0" w:space="0" w:color="auto"/>
          </w:divBdr>
        </w:div>
        <w:div w:id="976492063">
          <w:marLeft w:val="0"/>
          <w:marRight w:val="0"/>
          <w:marTop w:val="0"/>
          <w:marBottom w:val="0"/>
          <w:divBdr>
            <w:top w:val="none" w:sz="0" w:space="0" w:color="auto"/>
            <w:left w:val="none" w:sz="0" w:space="0" w:color="auto"/>
            <w:bottom w:val="none" w:sz="0" w:space="0" w:color="auto"/>
            <w:right w:val="none" w:sz="0" w:space="0" w:color="auto"/>
          </w:divBdr>
        </w:div>
        <w:div w:id="1001154601">
          <w:marLeft w:val="0"/>
          <w:marRight w:val="0"/>
          <w:marTop w:val="0"/>
          <w:marBottom w:val="0"/>
          <w:divBdr>
            <w:top w:val="none" w:sz="0" w:space="0" w:color="auto"/>
            <w:left w:val="none" w:sz="0" w:space="0" w:color="auto"/>
            <w:bottom w:val="none" w:sz="0" w:space="0" w:color="auto"/>
            <w:right w:val="none" w:sz="0" w:space="0" w:color="auto"/>
          </w:divBdr>
        </w:div>
        <w:div w:id="1032725200">
          <w:marLeft w:val="0"/>
          <w:marRight w:val="0"/>
          <w:marTop w:val="0"/>
          <w:marBottom w:val="0"/>
          <w:divBdr>
            <w:top w:val="none" w:sz="0" w:space="0" w:color="auto"/>
            <w:left w:val="none" w:sz="0" w:space="0" w:color="auto"/>
            <w:bottom w:val="none" w:sz="0" w:space="0" w:color="auto"/>
            <w:right w:val="none" w:sz="0" w:space="0" w:color="auto"/>
          </w:divBdr>
        </w:div>
        <w:div w:id="1051808689">
          <w:marLeft w:val="0"/>
          <w:marRight w:val="0"/>
          <w:marTop w:val="0"/>
          <w:marBottom w:val="0"/>
          <w:divBdr>
            <w:top w:val="none" w:sz="0" w:space="0" w:color="auto"/>
            <w:left w:val="none" w:sz="0" w:space="0" w:color="auto"/>
            <w:bottom w:val="none" w:sz="0" w:space="0" w:color="auto"/>
            <w:right w:val="none" w:sz="0" w:space="0" w:color="auto"/>
          </w:divBdr>
        </w:div>
        <w:div w:id="1078556840">
          <w:marLeft w:val="0"/>
          <w:marRight w:val="0"/>
          <w:marTop w:val="0"/>
          <w:marBottom w:val="0"/>
          <w:divBdr>
            <w:top w:val="none" w:sz="0" w:space="0" w:color="auto"/>
            <w:left w:val="none" w:sz="0" w:space="0" w:color="auto"/>
            <w:bottom w:val="none" w:sz="0" w:space="0" w:color="auto"/>
            <w:right w:val="none" w:sz="0" w:space="0" w:color="auto"/>
          </w:divBdr>
        </w:div>
        <w:div w:id="1103068843">
          <w:marLeft w:val="0"/>
          <w:marRight w:val="0"/>
          <w:marTop w:val="0"/>
          <w:marBottom w:val="0"/>
          <w:divBdr>
            <w:top w:val="none" w:sz="0" w:space="0" w:color="auto"/>
            <w:left w:val="none" w:sz="0" w:space="0" w:color="auto"/>
            <w:bottom w:val="none" w:sz="0" w:space="0" w:color="auto"/>
            <w:right w:val="none" w:sz="0" w:space="0" w:color="auto"/>
          </w:divBdr>
        </w:div>
        <w:div w:id="1123617503">
          <w:marLeft w:val="0"/>
          <w:marRight w:val="0"/>
          <w:marTop w:val="0"/>
          <w:marBottom w:val="0"/>
          <w:divBdr>
            <w:top w:val="none" w:sz="0" w:space="0" w:color="auto"/>
            <w:left w:val="none" w:sz="0" w:space="0" w:color="auto"/>
            <w:bottom w:val="none" w:sz="0" w:space="0" w:color="auto"/>
            <w:right w:val="none" w:sz="0" w:space="0" w:color="auto"/>
          </w:divBdr>
        </w:div>
        <w:div w:id="1126655501">
          <w:marLeft w:val="0"/>
          <w:marRight w:val="0"/>
          <w:marTop w:val="0"/>
          <w:marBottom w:val="0"/>
          <w:divBdr>
            <w:top w:val="none" w:sz="0" w:space="0" w:color="auto"/>
            <w:left w:val="none" w:sz="0" w:space="0" w:color="auto"/>
            <w:bottom w:val="none" w:sz="0" w:space="0" w:color="auto"/>
            <w:right w:val="none" w:sz="0" w:space="0" w:color="auto"/>
          </w:divBdr>
        </w:div>
        <w:div w:id="1135677951">
          <w:marLeft w:val="0"/>
          <w:marRight w:val="0"/>
          <w:marTop w:val="0"/>
          <w:marBottom w:val="0"/>
          <w:divBdr>
            <w:top w:val="none" w:sz="0" w:space="0" w:color="auto"/>
            <w:left w:val="none" w:sz="0" w:space="0" w:color="auto"/>
            <w:bottom w:val="none" w:sz="0" w:space="0" w:color="auto"/>
            <w:right w:val="none" w:sz="0" w:space="0" w:color="auto"/>
          </w:divBdr>
        </w:div>
        <w:div w:id="1143035717">
          <w:marLeft w:val="0"/>
          <w:marRight w:val="0"/>
          <w:marTop w:val="0"/>
          <w:marBottom w:val="0"/>
          <w:divBdr>
            <w:top w:val="none" w:sz="0" w:space="0" w:color="auto"/>
            <w:left w:val="none" w:sz="0" w:space="0" w:color="auto"/>
            <w:bottom w:val="none" w:sz="0" w:space="0" w:color="auto"/>
            <w:right w:val="none" w:sz="0" w:space="0" w:color="auto"/>
          </w:divBdr>
        </w:div>
        <w:div w:id="1182939429">
          <w:marLeft w:val="0"/>
          <w:marRight w:val="0"/>
          <w:marTop w:val="0"/>
          <w:marBottom w:val="0"/>
          <w:divBdr>
            <w:top w:val="none" w:sz="0" w:space="0" w:color="auto"/>
            <w:left w:val="none" w:sz="0" w:space="0" w:color="auto"/>
            <w:bottom w:val="none" w:sz="0" w:space="0" w:color="auto"/>
            <w:right w:val="none" w:sz="0" w:space="0" w:color="auto"/>
          </w:divBdr>
        </w:div>
        <w:div w:id="1194928479">
          <w:marLeft w:val="0"/>
          <w:marRight w:val="0"/>
          <w:marTop w:val="0"/>
          <w:marBottom w:val="0"/>
          <w:divBdr>
            <w:top w:val="none" w:sz="0" w:space="0" w:color="auto"/>
            <w:left w:val="none" w:sz="0" w:space="0" w:color="auto"/>
            <w:bottom w:val="none" w:sz="0" w:space="0" w:color="auto"/>
            <w:right w:val="none" w:sz="0" w:space="0" w:color="auto"/>
          </w:divBdr>
        </w:div>
        <w:div w:id="1198738290">
          <w:marLeft w:val="0"/>
          <w:marRight w:val="0"/>
          <w:marTop w:val="0"/>
          <w:marBottom w:val="0"/>
          <w:divBdr>
            <w:top w:val="none" w:sz="0" w:space="0" w:color="auto"/>
            <w:left w:val="none" w:sz="0" w:space="0" w:color="auto"/>
            <w:bottom w:val="none" w:sz="0" w:space="0" w:color="auto"/>
            <w:right w:val="none" w:sz="0" w:space="0" w:color="auto"/>
          </w:divBdr>
        </w:div>
        <w:div w:id="1206335397">
          <w:marLeft w:val="0"/>
          <w:marRight w:val="0"/>
          <w:marTop w:val="0"/>
          <w:marBottom w:val="0"/>
          <w:divBdr>
            <w:top w:val="none" w:sz="0" w:space="0" w:color="auto"/>
            <w:left w:val="none" w:sz="0" w:space="0" w:color="auto"/>
            <w:bottom w:val="none" w:sz="0" w:space="0" w:color="auto"/>
            <w:right w:val="none" w:sz="0" w:space="0" w:color="auto"/>
          </w:divBdr>
        </w:div>
        <w:div w:id="1212616311">
          <w:marLeft w:val="0"/>
          <w:marRight w:val="0"/>
          <w:marTop w:val="0"/>
          <w:marBottom w:val="0"/>
          <w:divBdr>
            <w:top w:val="none" w:sz="0" w:space="0" w:color="auto"/>
            <w:left w:val="none" w:sz="0" w:space="0" w:color="auto"/>
            <w:bottom w:val="none" w:sz="0" w:space="0" w:color="auto"/>
            <w:right w:val="none" w:sz="0" w:space="0" w:color="auto"/>
          </w:divBdr>
        </w:div>
        <w:div w:id="1235974828">
          <w:marLeft w:val="0"/>
          <w:marRight w:val="0"/>
          <w:marTop w:val="0"/>
          <w:marBottom w:val="0"/>
          <w:divBdr>
            <w:top w:val="none" w:sz="0" w:space="0" w:color="auto"/>
            <w:left w:val="none" w:sz="0" w:space="0" w:color="auto"/>
            <w:bottom w:val="none" w:sz="0" w:space="0" w:color="auto"/>
            <w:right w:val="none" w:sz="0" w:space="0" w:color="auto"/>
          </w:divBdr>
        </w:div>
        <w:div w:id="1242520800">
          <w:marLeft w:val="0"/>
          <w:marRight w:val="0"/>
          <w:marTop w:val="0"/>
          <w:marBottom w:val="0"/>
          <w:divBdr>
            <w:top w:val="none" w:sz="0" w:space="0" w:color="auto"/>
            <w:left w:val="none" w:sz="0" w:space="0" w:color="auto"/>
            <w:bottom w:val="none" w:sz="0" w:space="0" w:color="auto"/>
            <w:right w:val="none" w:sz="0" w:space="0" w:color="auto"/>
          </w:divBdr>
        </w:div>
        <w:div w:id="1266614565">
          <w:marLeft w:val="0"/>
          <w:marRight w:val="0"/>
          <w:marTop w:val="0"/>
          <w:marBottom w:val="0"/>
          <w:divBdr>
            <w:top w:val="none" w:sz="0" w:space="0" w:color="auto"/>
            <w:left w:val="none" w:sz="0" w:space="0" w:color="auto"/>
            <w:bottom w:val="none" w:sz="0" w:space="0" w:color="auto"/>
            <w:right w:val="none" w:sz="0" w:space="0" w:color="auto"/>
          </w:divBdr>
        </w:div>
        <w:div w:id="1315722717">
          <w:marLeft w:val="0"/>
          <w:marRight w:val="0"/>
          <w:marTop w:val="0"/>
          <w:marBottom w:val="0"/>
          <w:divBdr>
            <w:top w:val="none" w:sz="0" w:space="0" w:color="auto"/>
            <w:left w:val="none" w:sz="0" w:space="0" w:color="auto"/>
            <w:bottom w:val="none" w:sz="0" w:space="0" w:color="auto"/>
            <w:right w:val="none" w:sz="0" w:space="0" w:color="auto"/>
          </w:divBdr>
        </w:div>
        <w:div w:id="1319309548">
          <w:marLeft w:val="0"/>
          <w:marRight w:val="0"/>
          <w:marTop w:val="0"/>
          <w:marBottom w:val="0"/>
          <w:divBdr>
            <w:top w:val="none" w:sz="0" w:space="0" w:color="auto"/>
            <w:left w:val="none" w:sz="0" w:space="0" w:color="auto"/>
            <w:bottom w:val="none" w:sz="0" w:space="0" w:color="auto"/>
            <w:right w:val="none" w:sz="0" w:space="0" w:color="auto"/>
          </w:divBdr>
        </w:div>
        <w:div w:id="1367020417">
          <w:marLeft w:val="0"/>
          <w:marRight w:val="0"/>
          <w:marTop w:val="0"/>
          <w:marBottom w:val="0"/>
          <w:divBdr>
            <w:top w:val="none" w:sz="0" w:space="0" w:color="auto"/>
            <w:left w:val="none" w:sz="0" w:space="0" w:color="auto"/>
            <w:bottom w:val="none" w:sz="0" w:space="0" w:color="auto"/>
            <w:right w:val="none" w:sz="0" w:space="0" w:color="auto"/>
          </w:divBdr>
        </w:div>
        <w:div w:id="1370835059">
          <w:marLeft w:val="0"/>
          <w:marRight w:val="0"/>
          <w:marTop w:val="0"/>
          <w:marBottom w:val="0"/>
          <w:divBdr>
            <w:top w:val="none" w:sz="0" w:space="0" w:color="auto"/>
            <w:left w:val="none" w:sz="0" w:space="0" w:color="auto"/>
            <w:bottom w:val="none" w:sz="0" w:space="0" w:color="auto"/>
            <w:right w:val="none" w:sz="0" w:space="0" w:color="auto"/>
          </w:divBdr>
        </w:div>
        <w:div w:id="1377125379">
          <w:marLeft w:val="0"/>
          <w:marRight w:val="0"/>
          <w:marTop w:val="0"/>
          <w:marBottom w:val="0"/>
          <w:divBdr>
            <w:top w:val="none" w:sz="0" w:space="0" w:color="auto"/>
            <w:left w:val="none" w:sz="0" w:space="0" w:color="auto"/>
            <w:bottom w:val="none" w:sz="0" w:space="0" w:color="auto"/>
            <w:right w:val="none" w:sz="0" w:space="0" w:color="auto"/>
          </w:divBdr>
        </w:div>
        <w:div w:id="1456020797">
          <w:marLeft w:val="0"/>
          <w:marRight w:val="0"/>
          <w:marTop w:val="0"/>
          <w:marBottom w:val="0"/>
          <w:divBdr>
            <w:top w:val="none" w:sz="0" w:space="0" w:color="auto"/>
            <w:left w:val="none" w:sz="0" w:space="0" w:color="auto"/>
            <w:bottom w:val="none" w:sz="0" w:space="0" w:color="auto"/>
            <w:right w:val="none" w:sz="0" w:space="0" w:color="auto"/>
          </w:divBdr>
        </w:div>
        <w:div w:id="1464276781">
          <w:marLeft w:val="0"/>
          <w:marRight w:val="0"/>
          <w:marTop w:val="0"/>
          <w:marBottom w:val="0"/>
          <w:divBdr>
            <w:top w:val="none" w:sz="0" w:space="0" w:color="auto"/>
            <w:left w:val="none" w:sz="0" w:space="0" w:color="auto"/>
            <w:bottom w:val="none" w:sz="0" w:space="0" w:color="auto"/>
            <w:right w:val="none" w:sz="0" w:space="0" w:color="auto"/>
          </w:divBdr>
        </w:div>
        <w:div w:id="1517690484">
          <w:marLeft w:val="0"/>
          <w:marRight w:val="0"/>
          <w:marTop w:val="0"/>
          <w:marBottom w:val="0"/>
          <w:divBdr>
            <w:top w:val="none" w:sz="0" w:space="0" w:color="auto"/>
            <w:left w:val="none" w:sz="0" w:space="0" w:color="auto"/>
            <w:bottom w:val="none" w:sz="0" w:space="0" w:color="auto"/>
            <w:right w:val="none" w:sz="0" w:space="0" w:color="auto"/>
          </w:divBdr>
        </w:div>
        <w:div w:id="1522553164">
          <w:marLeft w:val="0"/>
          <w:marRight w:val="0"/>
          <w:marTop w:val="0"/>
          <w:marBottom w:val="0"/>
          <w:divBdr>
            <w:top w:val="none" w:sz="0" w:space="0" w:color="auto"/>
            <w:left w:val="none" w:sz="0" w:space="0" w:color="auto"/>
            <w:bottom w:val="none" w:sz="0" w:space="0" w:color="auto"/>
            <w:right w:val="none" w:sz="0" w:space="0" w:color="auto"/>
          </w:divBdr>
        </w:div>
        <w:div w:id="1529830226">
          <w:marLeft w:val="0"/>
          <w:marRight w:val="0"/>
          <w:marTop w:val="0"/>
          <w:marBottom w:val="0"/>
          <w:divBdr>
            <w:top w:val="none" w:sz="0" w:space="0" w:color="auto"/>
            <w:left w:val="none" w:sz="0" w:space="0" w:color="auto"/>
            <w:bottom w:val="none" w:sz="0" w:space="0" w:color="auto"/>
            <w:right w:val="none" w:sz="0" w:space="0" w:color="auto"/>
          </w:divBdr>
        </w:div>
        <w:div w:id="1545752994">
          <w:marLeft w:val="0"/>
          <w:marRight w:val="0"/>
          <w:marTop w:val="0"/>
          <w:marBottom w:val="0"/>
          <w:divBdr>
            <w:top w:val="none" w:sz="0" w:space="0" w:color="auto"/>
            <w:left w:val="none" w:sz="0" w:space="0" w:color="auto"/>
            <w:bottom w:val="none" w:sz="0" w:space="0" w:color="auto"/>
            <w:right w:val="none" w:sz="0" w:space="0" w:color="auto"/>
          </w:divBdr>
        </w:div>
        <w:div w:id="1561407900">
          <w:marLeft w:val="0"/>
          <w:marRight w:val="0"/>
          <w:marTop w:val="0"/>
          <w:marBottom w:val="0"/>
          <w:divBdr>
            <w:top w:val="none" w:sz="0" w:space="0" w:color="auto"/>
            <w:left w:val="none" w:sz="0" w:space="0" w:color="auto"/>
            <w:bottom w:val="none" w:sz="0" w:space="0" w:color="auto"/>
            <w:right w:val="none" w:sz="0" w:space="0" w:color="auto"/>
          </w:divBdr>
        </w:div>
        <w:div w:id="1575118483">
          <w:marLeft w:val="0"/>
          <w:marRight w:val="0"/>
          <w:marTop w:val="0"/>
          <w:marBottom w:val="0"/>
          <w:divBdr>
            <w:top w:val="none" w:sz="0" w:space="0" w:color="auto"/>
            <w:left w:val="none" w:sz="0" w:space="0" w:color="auto"/>
            <w:bottom w:val="none" w:sz="0" w:space="0" w:color="auto"/>
            <w:right w:val="none" w:sz="0" w:space="0" w:color="auto"/>
          </w:divBdr>
        </w:div>
        <w:div w:id="1605768173">
          <w:marLeft w:val="0"/>
          <w:marRight w:val="0"/>
          <w:marTop w:val="0"/>
          <w:marBottom w:val="0"/>
          <w:divBdr>
            <w:top w:val="none" w:sz="0" w:space="0" w:color="auto"/>
            <w:left w:val="none" w:sz="0" w:space="0" w:color="auto"/>
            <w:bottom w:val="none" w:sz="0" w:space="0" w:color="auto"/>
            <w:right w:val="none" w:sz="0" w:space="0" w:color="auto"/>
          </w:divBdr>
        </w:div>
        <w:div w:id="1633439639">
          <w:marLeft w:val="0"/>
          <w:marRight w:val="0"/>
          <w:marTop w:val="0"/>
          <w:marBottom w:val="0"/>
          <w:divBdr>
            <w:top w:val="none" w:sz="0" w:space="0" w:color="auto"/>
            <w:left w:val="none" w:sz="0" w:space="0" w:color="auto"/>
            <w:bottom w:val="none" w:sz="0" w:space="0" w:color="auto"/>
            <w:right w:val="none" w:sz="0" w:space="0" w:color="auto"/>
          </w:divBdr>
        </w:div>
        <w:div w:id="1633562819">
          <w:marLeft w:val="0"/>
          <w:marRight w:val="0"/>
          <w:marTop w:val="0"/>
          <w:marBottom w:val="0"/>
          <w:divBdr>
            <w:top w:val="none" w:sz="0" w:space="0" w:color="auto"/>
            <w:left w:val="none" w:sz="0" w:space="0" w:color="auto"/>
            <w:bottom w:val="none" w:sz="0" w:space="0" w:color="auto"/>
            <w:right w:val="none" w:sz="0" w:space="0" w:color="auto"/>
          </w:divBdr>
        </w:div>
        <w:div w:id="1685015369">
          <w:marLeft w:val="0"/>
          <w:marRight w:val="0"/>
          <w:marTop w:val="0"/>
          <w:marBottom w:val="0"/>
          <w:divBdr>
            <w:top w:val="none" w:sz="0" w:space="0" w:color="auto"/>
            <w:left w:val="none" w:sz="0" w:space="0" w:color="auto"/>
            <w:bottom w:val="none" w:sz="0" w:space="0" w:color="auto"/>
            <w:right w:val="none" w:sz="0" w:space="0" w:color="auto"/>
          </w:divBdr>
        </w:div>
        <w:div w:id="1704666882">
          <w:marLeft w:val="0"/>
          <w:marRight w:val="0"/>
          <w:marTop w:val="0"/>
          <w:marBottom w:val="0"/>
          <w:divBdr>
            <w:top w:val="none" w:sz="0" w:space="0" w:color="auto"/>
            <w:left w:val="none" w:sz="0" w:space="0" w:color="auto"/>
            <w:bottom w:val="none" w:sz="0" w:space="0" w:color="auto"/>
            <w:right w:val="none" w:sz="0" w:space="0" w:color="auto"/>
          </w:divBdr>
        </w:div>
        <w:div w:id="1740663755">
          <w:marLeft w:val="0"/>
          <w:marRight w:val="0"/>
          <w:marTop w:val="0"/>
          <w:marBottom w:val="0"/>
          <w:divBdr>
            <w:top w:val="none" w:sz="0" w:space="0" w:color="auto"/>
            <w:left w:val="none" w:sz="0" w:space="0" w:color="auto"/>
            <w:bottom w:val="none" w:sz="0" w:space="0" w:color="auto"/>
            <w:right w:val="none" w:sz="0" w:space="0" w:color="auto"/>
          </w:divBdr>
        </w:div>
        <w:div w:id="1744640428">
          <w:marLeft w:val="0"/>
          <w:marRight w:val="0"/>
          <w:marTop w:val="0"/>
          <w:marBottom w:val="0"/>
          <w:divBdr>
            <w:top w:val="none" w:sz="0" w:space="0" w:color="auto"/>
            <w:left w:val="none" w:sz="0" w:space="0" w:color="auto"/>
            <w:bottom w:val="none" w:sz="0" w:space="0" w:color="auto"/>
            <w:right w:val="none" w:sz="0" w:space="0" w:color="auto"/>
          </w:divBdr>
        </w:div>
        <w:div w:id="1781679853">
          <w:marLeft w:val="0"/>
          <w:marRight w:val="0"/>
          <w:marTop w:val="0"/>
          <w:marBottom w:val="0"/>
          <w:divBdr>
            <w:top w:val="none" w:sz="0" w:space="0" w:color="auto"/>
            <w:left w:val="none" w:sz="0" w:space="0" w:color="auto"/>
            <w:bottom w:val="none" w:sz="0" w:space="0" w:color="auto"/>
            <w:right w:val="none" w:sz="0" w:space="0" w:color="auto"/>
          </w:divBdr>
        </w:div>
        <w:div w:id="1821726731">
          <w:marLeft w:val="0"/>
          <w:marRight w:val="0"/>
          <w:marTop w:val="0"/>
          <w:marBottom w:val="0"/>
          <w:divBdr>
            <w:top w:val="none" w:sz="0" w:space="0" w:color="auto"/>
            <w:left w:val="none" w:sz="0" w:space="0" w:color="auto"/>
            <w:bottom w:val="none" w:sz="0" w:space="0" w:color="auto"/>
            <w:right w:val="none" w:sz="0" w:space="0" w:color="auto"/>
          </w:divBdr>
        </w:div>
        <w:div w:id="1826358416">
          <w:marLeft w:val="0"/>
          <w:marRight w:val="0"/>
          <w:marTop w:val="0"/>
          <w:marBottom w:val="0"/>
          <w:divBdr>
            <w:top w:val="none" w:sz="0" w:space="0" w:color="auto"/>
            <w:left w:val="none" w:sz="0" w:space="0" w:color="auto"/>
            <w:bottom w:val="none" w:sz="0" w:space="0" w:color="auto"/>
            <w:right w:val="none" w:sz="0" w:space="0" w:color="auto"/>
          </w:divBdr>
        </w:div>
        <w:div w:id="1869491338">
          <w:marLeft w:val="0"/>
          <w:marRight w:val="0"/>
          <w:marTop w:val="0"/>
          <w:marBottom w:val="0"/>
          <w:divBdr>
            <w:top w:val="none" w:sz="0" w:space="0" w:color="auto"/>
            <w:left w:val="none" w:sz="0" w:space="0" w:color="auto"/>
            <w:bottom w:val="none" w:sz="0" w:space="0" w:color="auto"/>
            <w:right w:val="none" w:sz="0" w:space="0" w:color="auto"/>
          </w:divBdr>
        </w:div>
        <w:div w:id="1888446692">
          <w:marLeft w:val="0"/>
          <w:marRight w:val="0"/>
          <w:marTop w:val="0"/>
          <w:marBottom w:val="0"/>
          <w:divBdr>
            <w:top w:val="none" w:sz="0" w:space="0" w:color="auto"/>
            <w:left w:val="none" w:sz="0" w:space="0" w:color="auto"/>
            <w:bottom w:val="none" w:sz="0" w:space="0" w:color="auto"/>
            <w:right w:val="none" w:sz="0" w:space="0" w:color="auto"/>
          </w:divBdr>
        </w:div>
        <w:div w:id="1941719269">
          <w:marLeft w:val="0"/>
          <w:marRight w:val="0"/>
          <w:marTop w:val="0"/>
          <w:marBottom w:val="0"/>
          <w:divBdr>
            <w:top w:val="none" w:sz="0" w:space="0" w:color="auto"/>
            <w:left w:val="none" w:sz="0" w:space="0" w:color="auto"/>
            <w:bottom w:val="none" w:sz="0" w:space="0" w:color="auto"/>
            <w:right w:val="none" w:sz="0" w:space="0" w:color="auto"/>
          </w:divBdr>
        </w:div>
        <w:div w:id="1946686678">
          <w:marLeft w:val="0"/>
          <w:marRight w:val="0"/>
          <w:marTop w:val="0"/>
          <w:marBottom w:val="0"/>
          <w:divBdr>
            <w:top w:val="none" w:sz="0" w:space="0" w:color="auto"/>
            <w:left w:val="none" w:sz="0" w:space="0" w:color="auto"/>
            <w:bottom w:val="none" w:sz="0" w:space="0" w:color="auto"/>
            <w:right w:val="none" w:sz="0" w:space="0" w:color="auto"/>
          </w:divBdr>
        </w:div>
        <w:div w:id="1975021617">
          <w:marLeft w:val="0"/>
          <w:marRight w:val="0"/>
          <w:marTop w:val="0"/>
          <w:marBottom w:val="0"/>
          <w:divBdr>
            <w:top w:val="none" w:sz="0" w:space="0" w:color="auto"/>
            <w:left w:val="none" w:sz="0" w:space="0" w:color="auto"/>
            <w:bottom w:val="none" w:sz="0" w:space="0" w:color="auto"/>
            <w:right w:val="none" w:sz="0" w:space="0" w:color="auto"/>
          </w:divBdr>
        </w:div>
        <w:div w:id="2036270606">
          <w:marLeft w:val="0"/>
          <w:marRight w:val="0"/>
          <w:marTop w:val="0"/>
          <w:marBottom w:val="0"/>
          <w:divBdr>
            <w:top w:val="none" w:sz="0" w:space="0" w:color="auto"/>
            <w:left w:val="none" w:sz="0" w:space="0" w:color="auto"/>
            <w:bottom w:val="none" w:sz="0" w:space="0" w:color="auto"/>
            <w:right w:val="none" w:sz="0" w:space="0" w:color="auto"/>
          </w:divBdr>
        </w:div>
        <w:div w:id="2114091285">
          <w:marLeft w:val="0"/>
          <w:marRight w:val="0"/>
          <w:marTop w:val="0"/>
          <w:marBottom w:val="0"/>
          <w:divBdr>
            <w:top w:val="none" w:sz="0" w:space="0" w:color="auto"/>
            <w:left w:val="none" w:sz="0" w:space="0" w:color="auto"/>
            <w:bottom w:val="none" w:sz="0" w:space="0" w:color="auto"/>
            <w:right w:val="none" w:sz="0" w:space="0" w:color="auto"/>
          </w:divBdr>
        </w:div>
        <w:div w:id="2130201409">
          <w:marLeft w:val="0"/>
          <w:marRight w:val="0"/>
          <w:marTop w:val="0"/>
          <w:marBottom w:val="0"/>
          <w:divBdr>
            <w:top w:val="none" w:sz="0" w:space="0" w:color="auto"/>
            <w:left w:val="none" w:sz="0" w:space="0" w:color="auto"/>
            <w:bottom w:val="none" w:sz="0" w:space="0" w:color="auto"/>
            <w:right w:val="none" w:sz="0" w:space="0" w:color="auto"/>
          </w:divBdr>
        </w:div>
      </w:divsChild>
    </w:div>
    <w:div w:id="863907793">
      <w:bodyDiv w:val="1"/>
      <w:marLeft w:val="0"/>
      <w:marRight w:val="0"/>
      <w:marTop w:val="0"/>
      <w:marBottom w:val="0"/>
      <w:divBdr>
        <w:top w:val="none" w:sz="0" w:space="0" w:color="auto"/>
        <w:left w:val="none" w:sz="0" w:space="0" w:color="auto"/>
        <w:bottom w:val="none" w:sz="0" w:space="0" w:color="auto"/>
        <w:right w:val="none" w:sz="0" w:space="0" w:color="auto"/>
      </w:divBdr>
    </w:div>
    <w:div w:id="947734811">
      <w:bodyDiv w:val="1"/>
      <w:marLeft w:val="0"/>
      <w:marRight w:val="0"/>
      <w:marTop w:val="0"/>
      <w:marBottom w:val="0"/>
      <w:divBdr>
        <w:top w:val="none" w:sz="0" w:space="0" w:color="auto"/>
        <w:left w:val="none" w:sz="0" w:space="0" w:color="auto"/>
        <w:bottom w:val="none" w:sz="0" w:space="0" w:color="auto"/>
        <w:right w:val="none" w:sz="0" w:space="0" w:color="auto"/>
      </w:divBdr>
      <w:divsChild>
        <w:div w:id="412775707">
          <w:marLeft w:val="0"/>
          <w:marRight w:val="0"/>
          <w:marTop w:val="0"/>
          <w:marBottom w:val="0"/>
          <w:divBdr>
            <w:top w:val="none" w:sz="0" w:space="0" w:color="auto"/>
            <w:left w:val="none" w:sz="0" w:space="0" w:color="auto"/>
            <w:bottom w:val="none" w:sz="0" w:space="0" w:color="auto"/>
            <w:right w:val="none" w:sz="0" w:space="0" w:color="auto"/>
          </w:divBdr>
          <w:divsChild>
            <w:div w:id="2002079220">
              <w:marLeft w:val="0"/>
              <w:marRight w:val="0"/>
              <w:marTop w:val="0"/>
              <w:marBottom w:val="0"/>
              <w:divBdr>
                <w:top w:val="single" w:sz="2" w:space="12" w:color="F44336"/>
                <w:left w:val="single" w:sz="24" w:space="12" w:color="F44336"/>
                <w:bottom w:val="single" w:sz="2" w:space="0" w:color="F44336"/>
                <w:right w:val="single" w:sz="2" w:space="12" w:color="F44336"/>
              </w:divBdr>
              <w:divsChild>
                <w:div w:id="115895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13503">
      <w:bodyDiv w:val="1"/>
      <w:marLeft w:val="0"/>
      <w:marRight w:val="0"/>
      <w:marTop w:val="0"/>
      <w:marBottom w:val="0"/>
      <w:divBdr>
        <w:top w:val="none" w:sz="0" w:space="0" w:color="auto"/>
        <w:left w:val="none" w:sz="0" w:space="0" w:color="auto"/>
        <w:bottom w:val="none" w:sz="0" w:space="0" w:color="auto"/>
        <w:right w:val="none" w:sz="0" w:space="0" w:color="auto"/>
      </w:divBdr>
    </w:div>
    <w:div w:id="1172841725">
      <w:bodyDiv w:val="1"/>
      <w:marLeft w:val="0"/>
      <w:marRight w:val="0"/>
      <w:marTop w:val="0"/>
      <w:marBottom w:val="0"/>
      <w:divBdr>
        <w:top w:val="none" w:sz="0" w:space="0" w:color="auto"/>
        <w:left w:val="none" w:sz="0" w:space="0" w:color="auto"/>
        <w:bottom w:val="none" w:sz="0" w:space="0" w:color="auto"/>
        <w:right w:val="none" w:sz="0" w:space="0" w:color="auto"/>
      </w:divBdr>
    </w:div>
    <w:div w:id="1212840642">
      <w:bodyDiv w:val="1"/>
      <w:marLeft w:val="0"/>
      <w:marRight w:val="0"/>
      <w:marTop w:val="0"/>
      <w:marBottom w:val="0"/>
      <w:divBdr>
        <w:top w:val="none" w:sz="0" w:space="0" w:color="auto"/>
        <w:left w:val="none" w:sz="0" w:space="0" w:color="auto"/>
        <w:bottom w:val="none" w:sz="0" w:space="0" w:color="auto"/>
        <w:right w:val="none" w:sz="0" w:space="0" w:color="auto"/>
      </w:divBdr>
    </w:div>
    <w:div w:id="1381324136">
      <w:bodyDiv w:val="1"/>
      <w:marLeft w:val="0"/>
      <w:marRight w:val="0"/>
      <w:marTop w:val="0"/>
      <w:marBottom w:val="0"/>
      <w:divBdr>
        <w:top w:val="none" w:sz="0" w:space="0" w:color="auto"/>
        <w:left w:val="none" w:sz="0" w:space="0" w:color="auto"/>
        <w:bottom w:val="none" w:sz="0" w:space="0" w:color="auto"/>
        <w:right w:val="none" w:sz="0" w:space="0" w:color="auto"/>
      </w:divBdr>
    </w:div>
    <w:div w:id="1393045960">
      <w:bodyDiv w:val="1"/>
      <w:marLeft w:val="0"/>
      <w:marRight w:val="0"/>
      <w:marTop w:val="0"/>
      <w:marBottom w:val="0"/>
      <w:divBdr>
        <w:top w:val="none" w:sz="0" w:space="0" w:color="auto"/>
        <w:left w:val="none" w:sz="0" w:space="0" w:color="auto"/>
        <w:bottom w:val="none" w:sz="0" w:space="0" w:color="auto"/>
        <w:right w:val="none" w:sz="0" w:space="0" w:color="auto"/>
      </w:divBdr>
    </w:div>
    <w:div w:id="1446266597">
      <w:bodyDiv w:val="1"/>
      <w:marLeft w:val="0"/>
      <w:marRight w:val="0"/>
      <w:marTop w:val="0"/>
      <w:marBottom w:val="0"/>
      <w:divBdr>
        <w:top w:val="none" w:sz="0" w:space="0" w:color="auto"/>
        <w:left w:val="none" w:sz="0" w:space="0" w:color="auto"/>
        <w:bottom w:val="none" w:sz="0" w:space="0" w:color="auto"/>
        <w:right w:val="none" w:sz="0" w:space="0" w:color="auto"/>
      </w:divBdr>
    </w:div>
    <w:div w:id="1521313649">
      <w:bodyDiv w:val="1"/>
      <w:marLeft w:val="0"/>
      <w:marRight w:val="0"/>
      <w:marTop w:val="0"/>
      <w:marBottom w:val="0"/>
      <w:divBdr>
        <w:top w:val="none" w:sz="0" w:space="0" w:color="auto"/>
        <w:left w:val="none" w:sz="0" w:space="0" w:color="auto"/>
        <w:bottom w:val="none" w:sz="0" w:space="0" w:color="auto"/>
        <w:right w:val="none" w:sz="0" w:space="0" w:color="auto"/>
      </w:divBdr>
    </w:div>
    <w:div w:id="1606423777">
      <w:bodyDiv w:val="1"/>
      <w:marLeft w:val="0"/>
      <w:marRight w:val="0"/>
      <w:marTop w:val="0"/>
      <w:marBottom w:val="0"/>
      <w:divBdr>
        <w:top w:val="none" w:sz="0" w:space="0" w:color="auto"/>
        <w:left w:val="none" w:sz="0" w:space="0" w:color="auto"/>
        <w:bottom w:val="none" w:sz="0" w:space="0" w:color="auto"/>
        <w:right w:val="none" w:sz="0" w:space="0" w:color="auto"/>
      </w:divBdr>
    </w:div>
    <w:div w:id="1712920519">
      <w:bodyDiv w:val="1"/>
      <w:marLeft w:val="0"/>
      <w:marRight w:val="0"/>
      <w:marTop w:val="0"/>
      <w:marBottom w:val="0"/>
      <w:divBdr>
        <w:top w:val="none" w:sz="0" w:space="0" w:color="auto"/>
        <w:left w:val="none" w:sz="0" w:space="0" w:color="auto"/>
        <w:bottom w:val="none" w:sz="0" w:space="0" w:color="auto"/>
        <w:right w:val="none" w:sz="0" w:space="0" w:color="auto"/>
      </w:divBdr>
    </w:div>
    <w:div w:id="1755122752">
      <w:bodyDiv w:val="1"/>
      <w:marLeft w:val="0"/>
      <w:marRight w:val="0"/>
      <w:marTop w:val="0"/>
      <w:marBottom w:val="0"/>
      <w:divBdr>
        <w:top w:val="none" w:sz="0" w:space="0" w:color="auto"/>
        <w:left w:val="none" w:sz="0" w:space="0" w:color="auto"/>
        <w:bottom w:val="none" w:sz="0" w:space="0" w:color="auto"/>
        <w:right w:val="none" w:sz="0" w:space="0" w:color="auto"/>
      </w:divBdr>
    </w:div>
    <w:div w:id="1812284188">
      <w:bodyDiv w:val="1"/>
      <w:marLeft w:val="0"/>
      <w:marRight w:val="0"/>
      <w:marTop w:val="0"/>
      <w:marBottom w:val="0"/>
      <w:divBdr>
        <w:top w:val="none" w:sz="0" w:space="0" w:color="auto"/>
        <w:left w:val="none" w:sz="0" w:space="0" w:color="auto"/>
        <w:bottom w:val="none" w:sz="0" w:space="0" w:color="auto"/>
        <w:right w:val="none" w:sz="0" w:space="0" w:color="auto"/>
      </w:divBdr>
    </w:div>
    <w:div w:id="1818454653">
      <w:bodyDiv w:val="1"/>
      <w:marLeft w:val="0"/>
      <w:marRight w:val="0"/>
      <w:marTop w:val="0"/>
      <w:marBottom w:val="0"/>
      <w:divBdr>
        <w:top w:val="none" w:sz="0" w:space="0" w:color="auto"/>
        <w:left w:val="none" w:sz="0" w:space="0" w:color="auto"/>
        <w:bottom w:val="none" w:sz="0" w:space="0" w:color="auto"/>
        <w:right w:val="none" w:sz="0" w:space="0" w:color="auto"/>
      </w:divBdr>
    </w:div>
    <w:div w:id="1822769763">
      <w:bodyDiv w:val="1"/>
      <w:marLeft w:val="0"/>
      <w:marRight w:val="0"/>
      <w:marTop w:val="0"/>
      <w:marBottom w:val="0"/>
      <w:divBdr>
        <w:top w:val="none" w:sz="0" w:space="0" w:color="auto"/>
        <w:left w:val="none" w:sz="0" w:space="0" w:color="auto"/>
        <w:bottom w:val="none" w:sz="0" w:space="0" w:color="auto"/>
        <w:right w:val="none" w:sz="0" w:space="0" w:color="auto"/>
      </w:divBdr>
    </w:div>
    <w:div w:id="1852798588">
      <w:bodyDiv w:val="1"/>
      <w:marLeft w:val="0"/>
      <w:marRight w:val="0"/>
      <w:marTop w:val="0"/>
      <w:marBottom w:val="0"/>
      <w:divBdr>
        <w:top w:val="none" w:sz="0" w:space="0" w:color="auto"/>
        <w:left w:val="none" w:sz="0" w:space="0" w:color="auto"/>
        <w:bottom w:val="none" w:sz="0" w:space="0" w:color="auto"/>
        <w:right w:val="none" w:sz="0" w:space="0" w:color="auto"/>
      </w:divBdr>
    </w:div>
    <w:div w:id="1947957911">
      <w:bodyDiv w:val="1"/>
      <w:marLeft w:val="0"/>
      <w:marRight w:val="0"/>
      <w:marTop w:val="0"/>
      <w:marBottom w:val="0"/>
      <w:divBdr>
        <w:top w:val="none" w:sz="0" w:space="0" w:color="auto"/>
        <w:left w:val="none" w:sz="0" w:space="0" w:color="auto"/>
        <w:bottom w:val="none" w:sz="0" w:space="0" w:color="auto"/>
        <w:right w:val="none" w:sz="0" w:space="0" w:color="auto"/>
      </w:divBdr>
      <w:divsChild>
        <w:div w:id="2032104906">
          <w:marLeft w:val="0"/>
          <w:marRight w:val="0"/>
          <w:marTop w:val="0"/>
          <w:marBottom w:val="0"/>
          <w:divBdr>
            <w:top w:val="none" w:sz="0" w:space="0" w:color="auto"/>
            <w:left w:val="none" w:sz="0" w:space="0" w:color="auto"/>
            <w:bottom w:val="none" w:sz="0" w:space="0" w:color="auto"/>
            <w:right w:val="none" w:sz="0" w:space="0" w:color="auto"/>
          </w:divBdr>
        </w:div>
      </w:divsChild>
    </w:div>
    <w:div w:id="1957058227">
      <w:bodyDiv w:val="1"/>
      <w:marLeft w:val="0"/>
      <w:marRight w:val="0"/>
      <w:marTop w:val="0"/>
      <w:marBottom w:val="0"/>
      <w:divBdr>
        <w:top w:val="none" w:sz="0" w:space="0" w:color="auto"/>
        <w:left w:val="none" w:sz="0" w:space="0" w:color="auto"/>
        <w:bottom w:val="none" w:sz="0" w:space="0" w:color="auto"/>
        <w:right w:val="none" w:sz="0" w:space="0" w:color="auto"/>
      </w:divBdr>
    </w:div>
    <w:div w:id="1998419687">
      <w:bodyDiv w:val="1"/>
      <w:marLeft w:val="0"/>
      <w:marRight w:val="0"/>
      <w:marTop w:val="0"/>
      <w:marBottom w:val="0"/>
      <w:divBdr>
        <w:top w:val="none" w:sz="0" w:space="0" w:color="auto"/>
        <w:left w:val="none" w:sz="0" w:space="0" w:color="auto"/>
        <w:bottom w:val="none" w:sz="0" w:space="0" w:color="auto"/>
        <w:right w:val="none" w:sz="0" w:space="0" w:color="auto"/>
      </w:divBdr>
    </w:div>
    <w:div w:id="2111467827">
      <w:bodyDiv w:val="1"/>
      <w:marLeft w:val="0"/>
      <w:marRight w:val="0"/>
      <w:marTop w:val="0"/>
      <w:marBottom w:val="0"/>
      <w:divBdr>
        <w:top w:val="none" w:sz="0" w:space="0" w:color="auto"/>
        <w:left w:val="none" w:sz="0" w:space="0" w:color="auto"/>
        <w:bottom w:val="none" w:sz="0" w:space="0" w:color="auto"/>
        <w:right w:val="none" w:sz="0" w:space="0" w:color="auto"/>
      </w:divBdr>
    </w:div>
    <w:div w:id="21404130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chart" Target="charts/chart4.xml"/><Relationship Id="rId18" Type="http://schemas.openxmlformats.org/officeDocument/2006/relationships/image" Target="media/image7.jp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oter" Target="footer1.xml"/><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oter" Target="footer3.xml"/><Relationship Id="rId10" Type="http://schemas.openxmlformats.org/officeDocument/2006/relationships/chart" Target="charts/chart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600" dirty="0">
                <a:latin typeface="Arial" panose="020B0604020202020204" pitchFamily="34" charset="0"/>
                <a:cs typeface="Arial" panose="020B0604020202020204" pitchFamily="34" charset="0"/>
              </a:rPr>
              <a:t>Tree Cover</a:t>
            </a:r>
            <a:r>
              <a:rPr lang="en-US" sz="1600" baseline="0" dirty="0">
                <a:latin typeface="Arial" panose="020B0604020202020204" pitchFamily="34" charset="0"/>
                <a:cs typeface="Arial" panose="020B0604020202020204" pitchFamily="34" charset="0"/>
              </a:rPr>
              <a:t> N</a:t>
            </a:r>
            <a:r>
              <a:rPr lang="en-US" sz="1600" dirty="0">
                <a:latin typeface="Arial" panose="020B0604020202020204" pitchFamily="34" charset="0"/>
                <a:cs typeface="Arial" panose="020B0604020202020204" pitchFamily="34" charset="0"/>
              </a:rPr>
              <a:t>ear</a:t>
            </a:r>
            <a:r>
              <a:rPr lang="en-US" sz="1600" baseline="0" dirty="0">
                <a:latin typeface="Arial" panose="020B0604020202020204" pitchFamily="34" charset="0"/>
                <a:cs typeface="Arial" panose="020B0604020202020204" pitchFamily="34" charset="0"/>
              </a:rPr>
              <a:t> Battle Mountain Nevada</a:t>
            </a:r>
            <a:endParaRPr lang="en-US" sz="1600" dirty="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0935133810356551"/>
          <c:y val="0.16976127320954906"/>
          <c:w val="0.85997685522167211"/>
          <c:h val="0.57503150302498651"/>
        </c:manualLayout>
      </c:layout>
      <c:lineChart>
        <c:grouping val="standard"/>
        <c:varyColors val="0"/>
        <c:ser>
          <c:idx val="0"/>
          <c:order val="0"/>
          <c:tx>
            <c:strRef>
              <c:f>Sheet1!$B$1</c:f>
              <c:strCache>
                <c:ptCount val="1"/>
                <c:pt idx="0">
                  <c:v>Trees</c:v>
                </c:pt>
              </c:strCache>
            </c:strRef>
          </c:tx>
          <c:spPr>
            <a:ln w="28575" cap="rnd">
              <a:solidFill>
                <a:srgbClr val="7030A0"/>
              </a:solidFill>
              <a:round/>
            </a:ln>
            <a:effectLst/>
          </c:spPr>
          <c:marker>
            <c:symbol val="none"/>
          </c:marker>
          <c:cat>
            <c:numRef>
              <c:f>Sheet1!$A$2:$A$37</c:f>
              <c:numCache>
                <c:formatCode>General</c:formatCod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numCache>
            </c:numRef>
          </c:cat>
          <c:val>
            <c:numRef>
              <c:f>Sheet1!$B$2:$B$37</c:f>
              <c:numCache>
                <c:formatCode>General</c:formatCode>
                <c:ptCount val="36"/>
                <c:pt idx="0">
                  <c:v>6.19</c:v>
                </c:pt>
                <c:pt idx="1">
                  <c:v>8.82</c:v>
                </c:pt>
                <c:pt idx="2">
                  <c:v>9.77</c:v>
                </c:pt>
                <c:pt idx="3">
                  <c:v>9.5466666670000002</c:v>
                </c:pt>
                <c:pt idx="4">
                  <c:v>9.4633333329999996</c:v>
                </c:pt>
                <c:pt idx="5">
                  <c:v>9.25</c:v>
                </c:pt>
                <c:pt idx="6">
                  <c:v>8.59</c:v>
                </c:pt>
                <c:pt idx="7">
                  <c:v>7.9466666669999997</c:v>
                </c:pt>
                <c:pt idx="8">
                  <c:v>8.02</c:v>
                </c:pt>
                <c:pt idx="9">
                  <c:v>8.6666666669999994</c:v>
                </c:pt>
                <c:pt idx="10">
                  <c:v>9.6633333330000006</c:v>
                </c:pt>
                <c:pt idx="11">
                  <c:v>10.83666667</c:v>
                </c:pt>
                <c:pt idx="12">
                  <c:v>11.30666667</c:v>
                </c:pt>
                <c:pt idx="13">
                  <c:v>10.59333333</c:v>
                </c:pt>
                <c:pt idx="14">
                  <c:v>9.6466666669999999</c:v>
                </c:pt>
                <c:pt idx="15">
                  <c:v>9.6966666670000006</c:v>
                </c:pt>
                <c:pt idx="16">
                  <c:v>10.03333333</c:v>
                </c:pt>
                <c:pt idx="17">
                  <c:v>10.323333330000001</c:v>
                </c:pt>
                <c:pt idx="18">
                  <c:v>10.90666667</c:v>
                </c:pt>
                <c:pt idx="19">
                  <c:v>10.963333329999999</c:v>
                </c:pt>
                <c:pt idx="20">
                  <c:v>10.48666667</c:v>
                </c:pt>
                <c:pt idx="21">
                  <c:v>9.9133333330000006</c:v>
                </c:pt>
                <c:pt idx="22">
                  <c:v>10.54</c:v>
                </c:pt>
                <c:pt idx="23">
                  <c:v>11.60333333</c:v>
                </c:pt>
                <c:pt idx="24">
                  <c:v>11.596666669999999</c:v>
                </c:pt>
                <c:pt idx="25">
                  <c:v>11.15</c:v>
                </c:pt>
                <c:pt idx="26">
                  <c:v>10.973333330000001</c:v>
                </c:pt>
                <c:pt idx="27">
                  <c:v>12.28333333</c:v>
                </c:pt>
                <c:pt idx="28">
                  <c:v>13.85333333</c:v>
                </c:pt>
                <c:pt idx="29">
                  <c:v>15.71666667</c:v>
                </c:pt>
                <c:pt idx="30">
                  <c:v>17.18333333</c:v>
                </c:pt>
                <c:pt idx="31">
                  <c:v>16.75</c:v>
                </c:pt>
                <c:pt idx="32">
                  <c:v>16.25</c:v>
                </c:pt>
                <c:pt idx="33">
                  <c:v>15.67</c:v>
                </c:pt>
                <c:pt idx="34">
                  <c:v>15.68</c:v>
                </c:pt>
                <c:pt idx="35">
                  <c:v>15.904999999999999</c:v>
                </c:pt>
              </c:numCache>
            </c:numRef>
          </c:val>
          <c:smooth val="0"/>
          <c:extLst>
            <c:ext xmlns:c16="http://schemas.microsoft.com/office/drawing/2014/chart" uri="{C3380CC4-5D6E-409C-BE32-E72D297353CC}">
              <c16:uniqueId val="{00000000-A210-4C9A-8557-AD8CFBA00278}"/>
            </c:ext>
          </c:extLst>
        </c:ser>
        <c:dLbls>
          <c:showLegendKey val="0"/>
          <c:showVal val="0"/>
          <c:showCatName val="0"/>
          <c:showSerName val="0"/>
          <c:showPercent val="0"/>
          <c:showBubbleSize val="0"/>
        </c:dLbls>
        <c:smooth val="0"/>
        <c:axId val="594384656"/>
        <c:axId val="594385640"/>
      </c:lineChart>
      <c:catAx>
        <c:axId val="594384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000">
                    <a:latin typeface="Arial" panose="020B0604020202020204" pitchFamily="34" charset="0"/>
                    <a:cs typeface="Arial" panose="020B0604020202020204" pitchFamily="34" charset="0"/>
                  </a:rPr>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94385640"/>
        <c:crosses val="autoZero"/>
        <c:auto val="1"/>
        <c:lblAlgn val="ctr"/>
        <c:lblOffset val="100"/>
        <c:tickLblSkip val="2"/>
        <c:noMultiLvlLbl val="0"/>
      </c:catAx>
      <c:valAx>
        <c:axId val="594385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000" dirty="0">
                    <a:latin typeface="Arial" panose="020B0604020202020204" pitchFamily="34" charset="0"/>
                    <a:cs typeface="Arial" panose="020B0604020202020204" pitchFamily="34" charset="0"/>
                  </a:rPr>
                  <a:t>% Cover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94384656"/>
        <c:crosses val="autoZero"/>
        <c:crossBetween val="between"/>
      </c:valAx>
      <c:spPr>
        <a:noFill/>
        <a:ln>
          <a:noFill/>
        </a:ln>
        <a:effectLst/>
      </c:spPr>
    </c:plotArea>
    <c:legend>
      <c:legendPos val="b"/>
      <c:layout>
        <c:manualLayout>
          <c:xMode val="edge"/>
          <c:yMode val="edge"/>
          <c:x val="0.10511119997199038"/>
          <c:y val="0.88477794718630998"/>
          <c:w val="0.13918082963710979"/>
          <c:h val="7.543425440520200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Battle Mountain Time Series No Fire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385435373209928"/>
          <c:y val="0.148559670781893"/>
          <c:w val="0.85327258982978005"/>
          <c:h val="0.55214866660185991"/>
        </c:manualLayout>
      </c:layout>
      <c:lineChart>
        <c:grouping val="standard"/>
        <c:varyColors val="0"/>
        <c:ser>
          <c:idx val="0"/>
          <c:order val="0"/>
          <c:tx>
            <c:strRef>
              <c:f>Sheet1!$B$1</c:f>
              <c:strCache>
                <c:ptCount val="1"/>
                <c:pt idx="0">
                  <c:v>Annual grass</c:v>
                </c:pt>
              </c:strCache>
            </c:strRef>
          </c:tx>
          <c:spPr>
            <a:ln w="28575" cap="rnd" cmpd="sng">
              <a:solidFill>
                <a:schemeClr val="accent6"/>
              </a:solidFill>
              <a:prstDash val="sysDot"/>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Sheet1!$B$2:$B$38</c:f>
              <c:numCache>
                <c:formatCode>General</c:formatCode>
                <c:ptCount val="37"/>
                <c:pt idx="0">
                  <c:v>4.623333333333334</c:v>
                </c:pt>
                <c:pt idx="1">
                  <c:v>4.2133333333333338</c:v>
                </c:pt>
                <c:pt idx="2">
                  <c:v>3.3966666666666669</c:v>
                </c:pt>
                <c:pt idx="3">
                  <c:v>2.5566666666666666</c:v>
                </c:pt>
                <c:pt idx="4">
                  <c:v>3.0199999999999996</c:v>
                </c:pt>
                <c:pt idx="5">
                  <c:v>2.9833333333333329</c:v>
                </c:pt>
                <c:pt idx="6">
                  <c:v>3.0233333333333334</c:v>
                </c:pt>
                <c:pt idx="7">
                  <c:v>2.3066666666666666</c:v>
                </c:pt>
                <c:pt idx="8">
                  <c:v>2.8866666666666667</c:v>
                </c:pt>
                <c:pt idx="9">
                  <c:v>3.7766666666666668</c:v>
                </c:pt>
                <c:pt idx="10">
                  <c:v>4.456666666666667</c:v>
                </c:pt>
                <c:pt idx="11">
                  <c:v>4.6766666666666667</c:v>
                </c:pt>
                <c:pt idx="12">
                  <c:v>4.3033333333333337</c:v>
                </c:pt>
                <c:pt idx="13">
                  <c:v>3.8499999999999996</c:v>
                </c:pt>
                <c:pt idx="14">
                  <c:v>4.1066666666666665</c:v>
                </c:pt>
                <c:pt idx="15">
                  <c:v>4.666666666666667</c:v>
                </c:pt>
                <c:pt idx="16">
                  <c:v>4.9133333333333331</c:v>
                </c:pt>
                <c:pt idx="17">
                  <c:v>4.8033333333333337</c:v>
                </c:pt>
                <c:pt idx="18">
                  <c:v>4.2766666666666673</c:v>
                </c:pt>
                <c:pt idx="19">
                  <c:v>4.4066666666666663</c:v>
                </c:pt>
                <c:pt idx="20">
                  <c:v>4.3633333333333333</c:v>
                </c:pt>
                <c:pt idx="21">
                  <c:v>4.3866666666666667</c:v>
                </c:pt>
                <c:pt idx="22">
                  <c:v>4.0966666666666667</c:v>
                </c:pt>
                <c:pt idx="23">
                  <c:v>3.8400000000000003</c:v>
                </c:pt>
                <c:pt idx="24">
                  <c:v>3.7133333333333334</c:v>
                </c:pt>
                <c:pt idx="25">
                  <c:v>3.6799999999999997</c:v>
                </c:pt>
                <c:pt idx="26">
                  <c:v>4.0766666666666671</c:v>
                </c:pt>
                <c:pt idx="27">
                  <c:v>4.2033333333333331</c:v>
                </c:pt>
                <c:pt idx="28">
                  <c:v>4.3433333333333337</c:v>
                </c:pt>
                <c:pt idx="29">
                  <c:v>4.2433333333333332</c:v>
                </c:pt>
                <c:pt idx="30">
                  <c:v>4.1633333333333331</c:v>
                </c:pt>
                <c:pt idx="31">
                  <c:v>4.9466666666666663</c:v>
                </c:pt>
                <c:pt idx="32">
                  <c:v>5.23</c:v>
                </c:pt>
                <c:pt idx="33">
                  <c:v>5.4966666666666661</c:v>
                </c:pt>
                <c:pt idx="34">
                  <c:v>4.6633333333333331</c:v>
                </c:pt>
                <c:pt idx="35">
                  <c:v>4.3449999999999998</c:v>
                </c:pt>
              </c:numCache>
            </c:numRef>
          </c:val>
          <c:smooth val="0"/>
          <c:extLst>
            <c:ext xmlns:c16="http://schemas.microsoft.com/office/drawing/2014/chart" uri="{C3380CC4-5D6E-409C-BE32-E72D297353CC}">
              <c16:uniqueId val="{00000000-7FC1-47C8-95CD-01E82E058015}"/>
            </c:ext>
          </c:extLst>
        </c:ser>
        <c:ser>
          <c:idx val="1"/>
          <c:order val="1"/>
          <c:tx>
            <c:strRef>
              <c:f>Sheet1!$C$1</c:f>
              <c:strCache>
                <c:ptCount val="1"/>
                <c:pt idx="0">
                  <c:v>Perennial grass</c:v>
                </c:pt>
              </c:strCache>
            </c:strRef>
          </c:tx>
          <c:spPr>
            <a:ln w="28575" cap="rnd">
              <a:solidFill>
                <a:schemeClr val="accent1"/>
              </a:solidFill>
              <a:prstDash val="dash"/>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Sheet1!$C$2:$C$38</c:f>
              <c:numCache>
                <c:formatCode>General</c:formatCode>
                <c:ptCount val="37"/>
                <c:pt idx="0">
                  <c:v>20.013333333333335</c:v>
                </c:pt>
                <c:pt idx="1">
                  <c:v>16.716666666666665</c:v>
                </c:pt>
                <c:pt idx="2">
                  <c:v>16.16333333333333</c:v>
                </c:pt>
                <c:pt idx="3">
                  <c:v>17.169999999999998</c:v>
                </c:pt>
                <c:pt idx="4">
                  <c:v>17.7</c:v>
                </c:pt>
                <c:pt idx="5">
                  <c:v>17.843333333333334</c:v>
                </c:pt>
                <c:pt idx="6">
                  <c:v>17.47</c:v>
                </c:pt>
                <c:pt idx="7">
                  <c:v>17.86</c:v>
                </c:pt>
                <c:pt idx="8">
                  <c:v>18.569999999999997</c:v>
                </c:pt>
                <c:pt idx="9">
                  <c:v>18.953333333333333</c:v>
                </c:pt>
                <c:pt idx="10">
                  <c:v>19.206666666666667</c:v>
                </c:pt>
                <c:pt idx="11">
                  <c:v>18.340000000000003</c:v>
                </c:pt>
                <c:pt idx="12">
                  <c:v>17.78</c:v>
                </c:pt>
                <c:pt idx="13">
                  <c:v>17.783333333333331</c:v>
                </c:pt>
                <c:pt idx="14">
                  <c:v>18.293333333333333</c:v>
                </c:pt>
                <c:pt idx="15">
                  <c:v>18.099999999999998</c:v>
                </c:pt>
                <c:pt idx="16">
                  <c:v>17.170000000000002</c:v>
                </c:pt>
                <c:pt idx="17">
                  <c:v>16.276666666666667</c:v>
                </c:pt>
                <c:pt idx="18">
                  <c:v>15.686666666666667</c:v>
                </c:pt>
                <c:pt idx="19">
                  <c:v>15.946666666666667</c:v>
                </c:pt>
                <c:pt idx="20">
                  <c:v>16.266666666666666</c:v>
                </c:pt>
                <c:pt idx="21">
                  <c:v>16.666666666666668</c:v>
                </c:pt>
                <c:pt idx="22">
                  <c:v>16.726666666666663</c:v>
                </c:pt>
                <c:pt idx="23">
                  <c:v>16.579999999999998</c:v>
                </c:pt>
                <c:pt idx="24">
                  <c:v>16.386666666666667</c:v>
                </c:pt>
                <c:pt idx="25">
                  <c:v>16.766666666666666</c:v>
                </c:pt>
                <c:pt idx="26">
                  <c:v>16.866666666666667</c:v>
                </c:pt>
                <c:pt idx="27">
                  <c:v>16.16</c:v>
                </c:pt>
                <c:pt idx="28">
                  <c:v>15.346666666666666</c:v>
                </c:pt>
                <c:pt idx="29">
                  <c:v>14.046666666666667</c:v>
                </c:pt>
                <c:pt idx="30">
                  <c:v>13.786666666666667</c:v>
                </c:pt>
                <c:pt idx="31">
                  <c:v>14.836666666666666</c:v>
                </c:pt>
                <c:pt idx="32">
                  <c:v>15.853333333333332</c:v>
                </c:pt>
                <c:pt idx="33">
                  <c:v>16.399999999999999</c:v>
                </c:pt>
                <c:pt idx="34">
                  <c:v>15.526666666666666</c:v>
                </c:pt>
                <c:pt idx="35">
                  <c:v>15.32</c:v>
                </c:pt>
              </c:numCache>
            </c:numRef>
          </c:val>
          <c:smooth val="0"/>
          <c:extLst>
            <c:ext xmlns:c16="http://schemas.microsoft.com/office/drawing/2014/chart" uri="{C3380CC4-5D6E-409C-BE32-E72D297353CC}">
              <c16:uniqueId val="{00000001-7FC1-47C8-95CD-01E82E058015}"/>
            </c:ext>
          </c:extLst>
        </c:ser>
        <c:ser>
          <c:idx val="2"/>
          <c:order val="2"/>
          <c:tx>
            <c:strRef>
              <c:f>Sheet1!$D$1</c:f>
              <c:strCache>
                <c:ptCount val="1"/>
                <c:pt idx="0">
                  <c:v>Shrubs</c:v>
                </c:pt>
              </c:strCache>
            </c:strRef>
          </c:tx>
          <c:spPr>
            <a:ln w="28575" cap="rnd">
              <a:solidFill>
                <a:srgbClr val="C00000"/>
              </a:solidFill>
              <a:prstDash val="sysDash"/>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Sheet1!$D$2:$D$38</c:f>
              <c:numCache>
                <c:formatCode>General</c:formatCode>
                <c:ptCount val="37"/>
                <c:pt idx="0">
                  <c:v>18.423333333333336</c:v>
                </c:pt>
                <c:pt idx="1">
                  <c:v>21.169999999999998</c:v>
                </c:pt>
                <c:pt idx="2">
                  <c:v>22.599999999999998</c:v>
                </c:pt>
                <c:pt idx="3">
                  <c:v>22.486666666666668</c:v>
                </c:pt>
                <c:pt idx="4">
                  <c:v>21.459999999999997</c:v>
                </c:pt>
                <c:pt idx="5">
                  <c:v>20.96</c:v>
                </c:pt>
                <c:pt idx="6">
                  <c:v>21.463333333333335</c:v>
                </c:pt>
                <c:pt idx="7">
                  <c:v>22.12</c:v>
                </c:pt>
                <c:pt idx="8">
                  <c:v>21.886666666666667</c:v>
                </c:pt>
                <c:pt idx="9">
                  <c:v>22.600000000000005</c:v>
                </c:pt>
                <c:pt idx="10">
                  <c:v>23.120000000000005</c:v>
                </c:pt>
                <c:pt idx="11">
                  <c:v>22.74666666666667</c:v>
                </c:pt>
                <c:pt idx="12">
                  <c:v>22.756666666666671</c:v>
                </c:pt>
                <c:pt idx="13">
                  <c:v>23.53</c:v>
                </c:pt>
                <c:pt idx="14">
                  <c:v>23.86</c:v>
                </c:pt>
                <c:pt idx="15">
                  <c:v>21.906666666666666</c:v>
                </c:pt>
                <c:pt idx="16">
                  <c:v>20.81</c:v>
                </c:pt>
                <c:pt idx="17">
                  <c:v>21.326666666666664</c:v>
                </c:pt>
                <c:pt idx="18">
                  <c:v>21.37</c:v>
                </c:pt>
                <c:pt idx="19">
                  <c:v>21.08666666666667</c:v>
                </c:pt>
                <c:pt idx="20">
                  <c:v>21.966666666666669</c:v>
                </c:pt>
                <c:pt idx="21">
                  <c:v>23.11</c:v>
                </c:pt>
                <c:pt idx="22">
                  <c:v>22.62</c:v>
                </c:pt>
                <c:pt idx="23">
                  <c:v>21.246666666666666</c:v>
                </c:pt>
                <c:pt idx="24">
                  <c:v>22.696666666666669</c:v>
                </c:pt>
                <c:pt idx="25">
                  <c:v>23.796666666666667</c:v>
                </c:pt>
                <c:pt idx="26">
                  <c:v>23.396666666666665</c:v>
                </c:pt>
                <c:pt idx="27">
                  <c:v>20.696666666666669</c:v>
                </c:pt>
                <c:pt idx="28">
                  <c:v>18.763333333333335</c:v>
                </c:pt>
                <c:pt idx="29">
                  <c:v>17.903333333333332</c:v>
                </c:pt>
                <c:pt idx="30">
                  <c:v>17.02333333333333</c:v>
                </c:pt>
                <c:pt idx="31">
                  <c:v>16.02</c:v>
                </c:pt>
                <c:pt idx="32">
                  <c:v>16.14</c:v>
                </c:pt>
                <c:pt idx="33">
                  <c:v>17.083333333333332</c:v>
                </c:pt>
                <c:pt idx="34">
                  <c:v>18.886666666666667</c:v>
                </c:pt>
                <c:pt idx="35">
                  <c:v>19.100000000000001</c:v>
                </c:pt>
              </c:numCache>
            </c:numRef>
          </c:val>
          <c:smooth val="0"/>
          <c:extLst>
            <c:ext xmlns:c16="http://schemas.microsoft.com/office/drawing/2014/chart" uri="{C3380CC4-5D6E-409C-BE32-E72D297353CC}">
              <c16:uniqueId val="{00000002-7FC1-47C8-95CD-01E82E058015}"/>
            </c:ext>
          </c:extLst>
        </c:ser>
        <c:ser>
          <c:idx val="3"/>
          <c:order val="3"/>
          <c:tx>
            <c:strRef>
              <c:f>Sheet1!$E$1</c:f>
              <c:strCache>
                <c:ptCount val="1"/>
                <c:pt idx="0">
                  <c:v>Trees</c:v>
                </c:pt>
              </c:strCache>
            </c:strRef>
          </c:tx>
          <c:spPr>
            <a:ln w="28575" cap="rnd">
              <a:solidFill>
                <a:srgbClr val="7030A0"/>
              </a:solidFill>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Sheet1!$E$2:$E$38</c:f>
              <c:numCache>
                <c:formatCode>General</c:formatCode>
                <c:ptCount val="37"/>
                <c:pt idx="0">
                  <c:v>6.19</c:v>
                </c:pt>
                <c:pt idx="1">
                  <c:v>8.82</c:v>
                </c:pt>
                <c:pt idx="2">
                  <c:v>9.7700000000000014</c:v>
                </c:pt>
                <c:pt idx="3">
                  <c:v>9.5466666666666651</c:v>
                </c:pt>
                <c:pt idx="4">
                  <c:v>9.4633333333333329</c:v>
                </c:pt>
                <c:pt idx="5">
                  <c:v>9.25</c:v>
                </c:pt>
                <c:pt idx="6">
                  <c:v>8.59</c:v>
                </c:pt>
                <c:pt idx="7">
                  <c:v>7.9466666666666663</c:v>
                </c:pt>
                <c:pt idx="8">
                  <c:v>8.02</c:v>
                </c:pt>
                <c:pt idx="9">
                  <c:v>8.6666666666666661</c:v>
                </c:pt>
                <c:pt idx="10">
                  <c:v>9.663333333333334</c:v>
                </c:pt>
                <c:pt idx="11">
                  <c:v>10.836666666666668</c:v>
                </c:pt>
                <c:pt idx="12">
                  <c:v>11.306666666666667</c:v>
                </c:pt>
                <c:pt idx="13">
                  <c:v>10.593333333333334</c:v>
                </c:pt>
                <c:pt idx="14">
                  <c:v>9.6466666666666665</c:v>
                </c:pt>
                <c:pt idx="15">
                  <c:v>9.6966666666666654</c:v>
                </c:pt>
                <c:pt idx="16">
                  <c:v>10.033333333333333</c:v>
                </c:pt>
                <c:pt idx="17">
                  <c:v>10.323333333333332</c:v>
                </c:pt>
                <c:pt idx="18">
                  <c:v>10.906666666666666</c:v>
                </c:pt>
                <c:pt idx="19">
                  <c:v>10.963333333333333</c:v>
                </c:pt>
                <c:pt idx="20">
                  <c:v>10.486666666666666</c:v>
                </c:pt>
                <c:pt idx="21">
                  <c:v>9.913333333333334</c:v>
                </c:pt>
                <c:pt idx="22">
                  <c:v>10.540000000000001</c:v>
                </c:pt>
                <c:pt idx="23">
                  <c:v>11.603333333333333</c:v>
                </c:pt>
                <c:pt idx="24">
                  <c:v>11.596666666666666</c:v>
                </c:pt>
                <c:pt idx="25">
                  <c:v>11.15</c:v>
                </c:pt>
                <c:pt idx="26">
                  <c:v>10.973333333333334</c:v>
                </c:pt>
                <c:pt idx="27">
                  <c:v>12.283333333333333</c:v>
                </c:pt>
                <c:pt idx="28">
                  <c:v>13.853333333333333</c:v>
                </c:pt>
                <c:pt idx="29">
                  <c:v>15.716666666666669</c:v>
                </c:pt>
                <c:pt idx="30">
                  <c:v>17.183333333333334</c:v>
                </c:pt>
                <c:pt idx="31">
                  <c:v>16.75</c:v>
                </c:pt>
                <c:pt idx="32">
                  <c:v>16.25</c:v>
                </c:pt>
                <c:pt idx="33">
                  <c:v>15.670000000000002</c:v>
                </c:pt>
                <c:pt idx="34">
                  <c:v>15.68</c:v>
                </c:pt>
                <c:pt idx="35">
                  <c:v>15.905000000000001</c:v>
                </c:pt>
              </c:numCache>
            </c:numRef>
          </c:val>
          <c:smooth val="0"/>
          <c:extLst>
            <c:ext xmlns:c16="http://schemas.microsoft.com/office/drawing/2014/chart" uri="{C3380CC4-5D6E-409C-BE32-E72D297353CC}">
              <c16:uniqueId val="{00000003-7FC1-47C8-95CD-01E82E058015}"/>
            </c:ext>
          </c:extLst>
        </c:ser>
        <c:dLbls>
          <c:showLegendKey val="0"/>
          <c:showVal val="0"/>
          <c:showCatName val="0"/>
          <c:showSerName val="0"/>
          <c:showPercent val="0"/>
          <c:showBubbleSize val="0"/>
        </c:dLbls>
        <c:smooth val="0"/>
        <c:axId val="683094296"/>
        <c:axId val="683096264"/>
      </c:lineChart>
      <c:catAx>
        <c:axId val="683094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3096264"/>
        <c:crosses val="autoZero"/>
        <c:auto val="1"/>
        <c:lblAlgn val="ctr"/>
        <c:lblOffset val="100"/>
        <c:noMultiLvlLbl val="0"/>
      </c:catAx>
      <c:valAx>
        <c:axId val="683096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latin typeface="Arial" panose="020B0604020202020204" pitchFamily="34" charset="0"/>
                    <a:cs typeface="Arial" panose="020B0604020202020204" pitchFamily="34" charset="0"/>
                  </a:rPr>
                  <a:t>% Cover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3094296"/>
        <c:crosses val="autoZero"/>
        <c:crossBetween val="between"/>
      </c:valAx>
      <c:spPr>
        <a:noFill/>
        <a:ln>
          <a:noFill/>
        </a:ln>
        <a:effectLst/>
      </c:spPr>
    </c:plotArea>
    <c:legend>
      <c:legendPos val="b"/>
      <c:layout>
        <c:manualLayout>
          <c:xMode val="edge"/>
          <c:yMode val="edge"/>
          <c:x val="4.9263289849962796E-2"/>
          <c:y val="0.90224308499899053"/>
          <c:w val="0.90545336310573121"/>
          <c:h val="7.211588935998385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Battle Mountain Time </a:t>
            </a:r>
            <a:r>
              <a:rPr lang="en-US" sz="1400"/>
              <a:t>Series</a:t>
            </a:r>
            <a:r>
              <a:rPr lang="en-US"/>
              <a:t> With Fire</a:t>
            </a:r>
          </a:p>
        </c:rich>
      </c:tx>
      <c:overlay val="0"/>
      <c:spPr>
        <a:noFill/>
        <a:ln>
          <a:noFill/>
        </a:ln>
        <a:effectLst/>
      </c:spPr>
      <c:txPr>
        <a:bodyPr rot="0" spcFirstLastPara="1" vertOverflow="ellipsis" vert="horz" wrap="square" anchor="ctr" anchorCtr="1"/>
        <a:lstStyle/>
        <a:p>
          <a:pPr algn="ctr" rtl="0">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4"/>
          <c:order val="4"/>
          <c:tx>
            <c:strRef>
              <c:f>Sheet1!$F$1</c:f>
              <c:strCache>
                <c:ptCount val="1"/>
                <c:pt idx="0">
                  <c:v>Fire</c:v>
                </c:pt>
              </c:strCache>
            </c:strRef>
          </c:tx>
          <c:spPr>
            <a:solidFill>
              <a:schemeClr val="accent2"/>
            </a:solidFill>
            <a:ln>
              <a:noFill/>
            </a:ln>
            <a:effectLst/>
          </c:spPr>
          <c:invertIfNegative val="0"/>
          <c:cat>
            <c:strRef>
              <c:f>Sheet1!$A$2:$A$38</c:f>
              <c:strCache>
                <c:ptCount val="37"/>
                <c:pt idx="0">
                  <c:v>1984</c:v>
                </c:pt>
                <c:pt idx="1">
                  <c:v>1985</c:v>
                </c:pt>
                <c:pt idx="2">
                  <c:v>1986</c:v>
                </c:pt>
                <c:pt idx="3">
                  <c:v>1987</c:v>
                </c:pt>
                <c:pt idx="4">
                  <c:v>1988</c:v>
                </c:pt>
                <c:pt idx="5">
                  <c:v>1989</c:v>
                </c:pt>
                <c:pt idx="6">
                  <c:v>1990</c:v>
                </c:pt>
                <c:pt idx="7">
                  <c:v>1991</c:v>
                </c:pt>
                <c:pt idx="8">
                  <c:v>1992</c:v>
                </c:pt>
                <c:pt idx="9">
                  <c:v>1993</c:v>
                </c:pt>
                <c:pt idx="10">
                  <c:v>1994</c:v>
                </c:pt>
                <c:pt idx="11">
                  <c:v>1995</c:v>
                </c:pt>
                <c:pt idx="12">
                  <c:v>1996</c:v>
                </c:pt>
                <c:pt idx="13">
                  <c:v>1997</c:v>
                </c:pt>
                <c:pt idx="14">
                  <c:v>1998</c:v>
                </c:pt>
                <c:pt idx="15">
                  <c:v>1999</c:v>
                </c:pt>
                <c:pt idx="16">
                  <c:v>2000</c:v>
                </c:pt>
                <c:pt idx="17">
                  <c:v>2001</c:v>
                </c:pt>
                <c:pt idx="18">
                  <c:v>2002</c:v>
                </c:pt>
                <c:pt idx="19">
                  <c:v>2003</c:v>
                </c:pt>
                <c:pt idx="20">
                  <c:v>2004</c:v>
                </c:pt>
                <c:pt idx="21">
                  <c:v>2005</c:v>
                </c:pt>
                <c:pt idx="22">
                  <c:v>2006</c:v>
                </c:pt>
                <c:pt idx="23">
                  <c:v>2007</c:v>
                </c:pt>
                <c:pt idx="24">
                  <c:v>2008</c:v>
                </c:pt>
                <c:pt idx="25">
                  <c:v>2009</c:v>
                </c:pt>
                <c:pt idx="26">
                  <c:v>2010</c:v>
                </c:pt>
                <c:pt idx="27">
                  <c:v>2011</c:v>
                </c:pt>
                <c:pt idx="28">
                  <c:v>2012</c:v>
                </c:pt>
                <c:pt idx="29">
                  <c:v>2013</c:v>
                </c:pt>
                <c:pt idx="30">
                  <c:v>2014</c:v>
                </c:pt>
                <c:pt idx="31">
                  <c:v>2015</c:v>
                </c:pt>
                <c:pt idx="32">
                  <c:v>2016</c:v>
                </c:pt>
                <c:pt idx="33">
                  <c:v>2017</c:v>
                </c:pt>
                <c:pt idx="34">
                  <c:v>2018</c:v>
                </c:pt>
                <c:pt idx="35">
                  <c:v>2019</c:v>
                </c:pt>
                <c:pt idx="36">
                  <c:v>2020</c:v>
                </c:pt>
              </c:strCache>
            </c:strRef>
          </c:cat>
          <c:val>
            <c:numRef>
              <c:f>Sheet1!$F$2:$F$38</c:f>
              <c:numCache>
                <c:formatCode>General</c:formatCode>
                <c:ptCount val="37"/>
                <c:pt idx="16">
                  <c:v>30</c:v>
                </c:pt>
              </c:numCache>
            </c:numRef>
          </c:val>
          <c:extLst>
            <c:ext xmlns:c16="http://schemas.microsoft.com/office/drawing/2014/chart" uri="{C3380CC4-5D6E-409C-BE32-E72D297353CC}">
              <c16:uniqueId val="{00000000-4D34-4322-BB6D-099DDF02532A}"/>
            </c:ext>
          </c:extLst>
        </c:ser>
        <c:dLbls>
          <c:showLegendKey val="0"/>
          <c:showVal val="0"/>
          <c:showCatName val="0"/>
          <c:showSerName val="0"/>
          <c:showPercent val="0"/>
          <c:showBubbleSize val="0"/>
        </c:dLbls>
        <c:gapWidth val="150"/>
        <c:axId val="683094296"/>
        <c:axId val="683096264"/>
      </c:barChart>
      <c:lineChart>
        <c:grouping val="standard"/>
        <c:varyColors val="0"/>
        <c:ser>
          <c:idx val="0"/>
          <c:order val="0"/>
          <c:tx>
            <c:strRef>
              <c:f>Sheet1!$B$1</c:f>
              <c:strCache>
                <c:ptCount val="1"/>
                <c:pt idx="0">
                  <c:v>Annual grass</c:v>
                </c:pt>
              </c:strCache>
            </c:strRef>
          </c:tx>
          <c:spPr>
            <a:ln w="28575" cap="rnd">
              <a:solidFill>
                <a:schemeClr val="accent1"/>
              </a:solidFill>
              <a:prstDash val="sysDot"/>
              <a:round/>
            </a:ln>
            <a:effectLst/>
          </c:spPr>
          <c:marker>
            <c:symbol val="none"/>
          </c:marker>
          <c:cat>
            <c:strRef>
              <c:f>Sheet1!$A$2:$A$38</c:f>
              <c:strCache>
                <c:ptCount val="37"/>
                <c:pt idx="0">
                  <c:v>1984</c:v>
                </c:pt>
                <c:pt idx="1">
                  <c:v>1985</c:v>
                </c:pt>
                <c:pt idx="2">
                  <c:v>1986</c:v>
                </c:pt>
                <c:pt idx="3">
                  <c:v>1987</c:v>
                </c:pt>
                <c:pt idx="4">
                  <c:v>1988</c:v>
                </c:pt>
                <c:pt idx="5">
                  <c:v>1989</c:v>
                </c:pt>
                <c:pt idx="6">
                  <c:v>1990</c:v>
                </c:pt>
                <c:pt idx="7">
                  <c:v>1991</c:v>
                </c:pt>
                <c:pt idx="8">
                  <c:v>1992</c:v>
                </c:pt>
                <c:pt idx="9">
                  <c:v>1993</c:v>
                </c:pt>
                <c:pt idx="10">
                  <c:v>1994</c:v>
                </c:pt>
                <c:pt idx="11">
                  <c:v>1995</c:v>
                </c:pt>
                <c:pt idx="12">
                  <c:v>1996</c:v>
                </c:pt>
                <c:pt idx="13">
                  <c:v>1997</c:v>
                </c:pt>
                <c:pt idx="14">
                  <c:v>1998</c:v>
                </c:pt>
                <c:pt idx="15">
                  <c:v>1999</c:v>
                </c:pt>
                <c:pt idx="16">
                  <c:v>2000</c:v>
                </c:pt>
                <c:pt idx="17">
                  <c:v>2001</c:v>
                </c:pt>
                <c:pt idx="18">
                  <c:v>2002</c:v>
                </c:pt>
                <c:pt idx="19">
                  <c:v>2003</c:v>
                </c:pt>
                <c:pt idx="20">
                  <c:v>2004</c:v>
                </c:pt>
                <c:pt idx="21">
                  <c:v>2005</c:v>
                </c:pt>
                <c:pt idx="22">
                  <c:v>2006</c:v>
                </c:pt>
                <c:pt idx="23">
                  <c:v>2007</c:v>
                </c:pt>
                <c:pt idx="24">
                  <c:v>2008</c:v>
                </c:pt>
                <c:pt idx="25">
                  <c:v>2009</c:v>
                </c:pt>
                <c:pt idx="26">
                  <c:v>2010</c:v>
                </c:pt>
                <c:pt idx="27">
                  <c:v>2011</c:v>
                </c:pt>
                <c:pt idx="28">
                  <c:v>2012</c:v>
                </c:pt>
                <c:pt idx="29">
                  <c:v>2013</c:v>
                </c:pt>
                <c:pt idx="30">
                  <c:v>2014</c:v>
                </c:pt>
                <c:pt idx="31">
                  <c:v>2015</c:v>
                </c:pt>
                <c:pt idx="32">
                  <c:v>2016</c:v>
                </c:pt>
                <c:pt idx="33">
                  <c:v>2017</c:v>
                </c:pt>
                <c:pt idx="34">
                  <c:v>2018</c:v>
                </c:pt>
                <c:pt idx="35">
                  <c:v>2019</c:v>
                </c:pt>
                <c:pt idx="36">
                  <c:v>2020</c:v>
                </c:pt>
              </c:strCache>
            </c:strRef>
          </c:cat>
          <c:val>
            <c:numRef>
              <c:f>Sheet1!$B$2:$B$38</c:f>
              <c:numCache>
                <c:formatCode>General</c:formatCode>
                <c:ptCount val="37"/>
                <c:pt idx="1">
                  <c:v>6.4866666666666672</c:v>
                </c:pt>
                <c:pt idx="2">
                  <c:v>6.69</c:v>
                </c:pt>
                <c:pt idx="3">
                  <c:v>5.373333333333334</c:v>
                </c:pt>
                <c:pt idx="4">
                  <c:v>3.8533333333333335</c:v>
                </c:pt>
                <c:pt idx="5">
                  <c:v>3.5766666666666667</c:v>
                </c:pt>
                <c:pt idx="6">
                  <c:v>3.6033333333333331</c:v>
                </c:pt>
                <c:pt idx="7">
                  <c:v>3.8733333333333335</c:v>
                </c:pt>
                <c:pt idx="8">
                  <c:v>3.7399999999999998</c:v>
                </c:pt>
                <c:pt idx="9">
                  <c:v>4.3866666666666667</c:v>
                </c:pt>
                <c:pt idx="10">
                  <c:v>5.53</c:v>
                </c:pt>
                <c:pt idx="11">
                  <c:v>6.2433333333333332</c:v>
                </c:pt>
                <c:pt idx="12">
                  <c:v>6.6566666666666663</c:v>
                </c:pt>
                <c:pt idx="13">
                  <c:v>6.3866666666666667</c:v>
                </c:pt>
                <c:pt idx="14">
                  <c:v>6.1966666666666663</c:v>
                </c:pt>
                <c:pt idx="15">
                  <c:v>7.4533333333333331</c:v>
                </c:pt>
                <c:pt idx="16">
                  <c:v>8.826666666666668</c:v>
                </c:pt>
                <c:pt idx="17">
                  <c:v>10.41</c:v>
                </c:pt>
                <c:pt idx="18">
                  <c:v>12.276666666666666</c:v>
                </c:pt>
                <c:pt idx="19">
                  <c:v>13.776666666666666</c:v>
                </c:pt>
                <c:pt idx="20">
                  <c:v>17.843333333333334</c:v>
                </c:pt>
                <c:pt idx="21">
                  <c:v>18.903333333333332</c:v>
                </c:pt>
                <c:pt idx="22">
                  <c:v>17.34</c:v>
                </c:pt>
                <c:pt idx="23">
                  <c:v>12.86</c:v>
                </c:pt>
                <c:pt idx="24">
                  <c:v>9.8533333333333335</c:v>
                </c:pt>
                <c:pt idx="25">
                  <c:v>11.083333333333334</c:v>
                </c:pt>
                <c:pt idx="26">
                  <c:v>12.796666666666667</c:v>
                </c:pt>
                <c:pt idx="27">
                  <c:v>15.043333333333335</c:v>
                </c:pt>
                <c:pt idx="28">
                  <c:v>14.89</c:v>
                </c:pt>
                <c:pt idx="29">
                  <c:v>16.006666666666664</c:v>
                </c:pt>
                <c:pt idx="30">
                  <c:v>17.726666666666663</c:v>
                </c:pt>
                <c:pt idx="31">
                  <c:v>20.25</c:v>
                </c:pt>
                <c:pt idx="32">
                  <c:v>22.443333333333332</c:v>
                </c:pt>
                <c:pt idx="33">
                  <c:v>21.523333333333337</c:v>
                </c:pt>
                <c:pt idx="34">
                  <c:v>19.886666666666667</c:v>
                </c:pt>
                <c:pt idx="35">
                  <c:v>14.846666666666669</c:v>
                </c:pt>
                <c:pt idx="36">
                  <c:v>13.21</c:v>
                </c:pt>
              </c:numCache>
            </c:numRef>
          </c:val>
          <c:smooth val="0"/>
          <c:extLst>
            <c:ext xmlns:c16="http://schemas.microsoft.com/office/drawing/2014/chart" uri="{C3380CC4-5D6E-409C-BE32-E72D297353CC}">
              <c16:uniqueId val="{00000001-4D34-4322-BB6D-099DDF02532A}"/>
            </c:ext>
          </c:extLst>
        </c:ser>
        <c:ser>
          <c:idx val="1"/>
          <c:order val="1"/>
          <c:tx>
            <c:strRef>
              <c:f>Sheet1!$C$1</c:f>
              <c:strCache>
                <c:ptCount val="1"/>
                <c:pt idx="0">
                  <c:v>Perennial grass</c:v>
                </c:pt>
              </c:strCache>
            </c:strRef>
          </c:tx>
          <c:spPr>
            <a:ln w="28575" cap="rnd">
              <a:solidFill>
                <a:schemeClr val="accent2"/>
              </a:solidFill>
              <a:prstDash val="dashDot"/>
              <a:round/>
            </a:ln>
            <a:effectLst/>
          </c:spPr>
          <c:marker>
            <c:symbol val="none"/>
          </c:marker>
          <c:cat>
            <c:strRef>
              <c:f>Sheet1!$A$2:$A$38</c:f>
              <c:strCache>
                <c:ptCount val="37"/>
                <c:pt idx="0">
                  <c:v>1984</c:v>
                </c:pt>
                <c:pt idx="1">
                  <c:v>1985</c:v>
                </c:pt>
                <c:pt idx="2">
                  <c:v>1986</c:v>
                </c:pt>
                <c:pt idx="3">
                  <c:v>1987</c:v>
                </c:pt>
                <c:pt idx="4">
                  <c:v>1988</c:v>
                </c:pt>
                <c:pt idx="5">
                  <c:v>1989</c:v>
                </c:pt>
                <c:pt idx="6">
                  <c:v>1990</c:v>
                </c:pt>
                <c:pt idx="7">
                  <c:v>1991</c:v>
                </c:pt>
                <c:pt idx="8">
                  <c:v>1992</c:v>
                </c:pt>
                <c:pt idx="9">
                  <c:v>1993</c:v>
                </c:pt>
                <c:pt idx="10">
                  <c:v>1994</c:v>
                </c:pt>
                <c:pt idx="11">
                  <c:v>1995</c:v>
                </c:pt>
                <c:pt idx="12">
                  <c:v>1996</c:v>
                </c:pt>
                <c:pt idx="13">
                  <c:v>1997</c:v>
                </c:pt>
                <c:pt idx="14">
                  <c:v>1998</c:v>
                </c:pt>
                <c:pt idx="15">
                  <c:v>1999</c:v>
                </c:pt>
                <c:pt idx="16">
                  <c:v>2000</c:v>
                </c:pt>
                <c:pt idx="17">
                  <c:v>2001</c:v>
                </c:pt>
                <c:pt idx="18">
                  <c:v>2002</c:v>
                </c:pt>
                <c:pt idx="19">
                  <c:v>2003</c:v>
                </c:pt>
                <c:pt idx="20">
                  <c:v>2004</c:v>
                </c:pt>
                <c:pt idx="21">
                  <c:v>2005</c:v>
                </c:pt>
                <c:pt idx="22">
                  <c:v>2006</c:v>
                </c:pt>
                <c:pt idx="23">
                  <c:v>2007</c:v>
                </c:pt>
                <c:pt idx="24">
                  <c:v>2008</c:v>
                </c:pt>
                <c:pt idx="25">
                  <c:v>2009</c:v>
                </c:pt>
                <c:pt idx="26">
                  <c:v>2010</c:v>
                </c:pt>
                <c:pt idx="27">
                  <c:v>2011</c:v>
                </c:pt>
                <c:pt idx="28">
                  <c:v>2012</c:v>
                </c:pt>
                <c:pt idx="29">
                  <c:v>2013</c:v>
                </c:pt>
                <c:pt idx="30">
                  <c:v>2014</c:v>
                </c:pt>
                <c:pt idx="31">
                  <c:v>2015</c:v>
                </c:pt>
                <c:pt idx="32">
                  <c:v>2016</c:v>
                </c:pt>
                <c:pt idx="33">
                  <c:v>2017</c:v>
                </c:pt>
                <c:pt idx="34">
                  <c:v>2018</c:v>
                </c:pt>
                <c:pt idx="35">
                  <c:v>2019</c:v>
                </c:pt>
                <c:pt idx="36">
                  <c:v>2020</c:v>
                </c:pt>
              </c:strCache>
            </c:strRef>
          </c:cat>
          <c:val>
            <c:numRef>
              <c:f>Sheet1!$C$2:$C$38</c:f>
              <c:numCache>
                <c:formatCode>General</c:formatCode>
                <c:ptCount val="37"/>
                <c:pt idx="1">
                  <c:v>22.503333333333334</c:v>
                </c:pt>
                <c:pt idx="2">
                  <c:v>19.943333333333335</c:v>
                </c:pt>
                <c:pt idx="3">
                  <c:v>20.176666666666666</c:v>
                </c:pt>
                <c:pt idx="4">
                  <c:v>21.406666666666666</c:v>
                </c:pt>
                <c:pt idx="5">
                  <c:v>22.356666666666669</c:v>
                </c:pt>
                <c:pt idx="6">
                  <c:v>21.993333333333336</c:v>
                </c:pt>
                <c:pt idx="7">
                  <c:v>21.383333333333336</c:v>
                </c:pt>
                <c:pt idx="8">
                  <c:v>21.040000000000003</c:v>
                </c:pt>
                <c:pt idx="9">
                  <c:v>21.236666666666668</c:v>
                </c:pt>
                <c:pt idx="10">
                  <c:v>21.906666666666666</c:v>
                </c:pt>
                <c:pt idx="11">
                  <c:v>23.263333333333332</c:v>
                </c:pt>
                <c:pt idx="12">
                  <c:v>22.78</c:v>
                </c:pt>
                <c:pt idx="13">
                  <c:v>21.666666666666668</c:v>
                </c:pt>
                <c:pt idx="14">
                  <c:v>20.816666666666666</c:v>
                </c:pt>
                <c:pt idx="15">
                  <c:v>19.7</c:v>
                </c:pt>
                <c:pt idx="16">
                  <c:v>17.950000000000003</c:v>
                </c:pt>
                <c:pt idx="17">
                  <c:v>15.953333333333333</c:v>
                </c:pt>
                <c:pt idx="18">
                  <c:v>17.09</c:v>
                </c:pt>
                <c:pt idx="19">
                  <c:v>18.166666666666668</c:v>
                </c:pt>
                <c:pt idx="20">
                  <c:v>19.676666666666666</c:v>
                </c:pt>
                <c:pt idx="21">
                  <c:v>21.103333333333335</c:v>
                </c:pt>
                <c:pt idx="22">
                  <c:v>23.563333333333333</c:v>
                </c:pt>
                <c:pt idx="23">
                  <c:v>24.473333333333333</c:v>
                </c:pt>
                <c:pt idx="24">
                  <c:v>23.826666666666664</c:v>
                </c:pt>
                <c:pt idx="25">
                  <c:v>24.189999999999998</c:v>
                </c:pt>
                <c:pt idx="26">
                  <c:v>25.853333333333335</c:v>
                </c:pt>
                <c:pt idx="27">
                  <c:v>27.073333333333334</c:v>
                </c:pt>
                <c:pt idx="28">
                  <c:v>25.093333333333334</c:v>
                </c:pt>
                <c:pt idx="29">
                  <c:v>23.906666666666666</c:v>
                </c:pt>
                <c:pt idx="30">
                  <c:v>22.849999999999998</c:v>
                </c:pt>
                <c:pt idx="31">
                  <c:v>24.026666666666667</c:v>
                </c:pt>
                <c:pt idx="32">
                  <c:v>24.796666666666667</c:v>
                </c:pt>
                <c:pt idx="33">
                  <c:v>26.893333333333334</c:v>
                </c:pt>
                <c:pt idx="34">
                  <c:v>27.23</c:v>
                </c:pt>
                <c:pt idx="35">
                  <c:v>27.633333333333336</c:v>
                </c:pt>
                <c:pt idx="36">
                  <c:v>26.65</c:v>
                </c:pt>
              </c:numCache>
            </c:numRef>
          </c:val>
          <c:smooth val="0"/>
          <c:extLst>
            <c:ext xmlns:c16="http://schemas.microsoft.com/office/drawing/2014/chart" uri="{C3380CC4-5D6E-409C-BE32-E72D297353CC}">
              <c16:uniqueId val="{00000002-4D34-4322-BB6D-099DDF02532A}"/>
            </c:ext>
          </c:extLst>
        </c:ser>
        <c:ser>
          <c:idx val="2"/>
          <c:order val="2"/>
          <c:tx>
            <c:strRef>
              <c:f>Sheet1!$D$1</c:f>
              <c:strCache>
                <c:ptCount val="1"/>
                <c:pt idx="0">
                  <c:v>Shrubs</c:v>
                </c:pt>
              </c:strCache>
            </c:strRef>
          </c:tx>
          <c:spPr>
            <a:ln w="28575" cap="rnd">
              <a:solidFill>
                <a:schemeClr val="accent3"/>
              </a:solidFill>
              <a:prstDash val="sysDash"/>
              <a:round/>
            </a:ln>
            <a:effectLst/>
          </c:spPr>
          <c:marker>
            <c:symbol val="none"/>
          </c:marker>
          <c:cat>
            <c:strRef>
              <c:f>Sheet1!$A$2:$A$38</c:f>
              <c:strCache>
                <c:ptCount val="37"/>
                <c:pt idx="0">
                  <c:v>1984</c:v>
                </c:pt>
                <c:pt idx="1">
                  <c:v>1985</c:v>
                </c:pt>
                <c:pt idx="2">
                  <c:v>1986</c:v>
                </c:pt>
                <c:pt idx="3">
                  <c:v>1987</c:v>
                </c:pt>
                <c:pt idx="4">
                  <c:v>1988</c:v>
                </c:pt>
                <c:pt idx="5">
                  <c:v>1989</c:v>
                </c:pt>
                <c:pt idx="6">
                  <c:v>1990</c:v>
                </c:pt>
                <c:pt idx="7">
                  <c:v>1991</c:v>
                </c:pt>
                <c:pt idx="8">
                  <c:v>1992</c:v>
                </c:pt>
                <c:pt idx="9">
                  <c:v>1993</c:v>
                </c:pt>
                <c:pt idx="10">
                  <c:v>1994</c:v>
                </c:pt>
                <c:pt idx="11">
                  <c:v>1995</c:v>
                </c:pt>
                <c:pt idx="12">
                  <c:v>1996</c:v>
                </c:pt>
                <c:pt idx="13">
                  <c:v>1997</c:v>
                </c:pt>
                <c:pt idx="14">
                  <c:v>1998</c:v>
                </c:pt>
                <c:pt idx="15">
                  <c:v>1999</c:v>
                </c:pt>
                <c:pt idx="16">
                  <c:v>2000</c:v>
                </c:pt>
                <c:pt idx="17">
                  <c:v>2001</c:v>
                </c:pt>
                <c:pt idx="18">
                  <c:v>2002</c:v>
                </c:pt>
                <c:pt idx="19">
                  <c:v>2003</c:v>
                </c:pt>
                <c:pt idx="20">
                  <c:v>2004</c:v>
                </c:pt>
                <c:pt idx="21">
                  <c:v>2005</c:v>
                </c:pt>
                <c:pt idx="22">
                  <c:v>2006</c:v>
                </c:pt>
                <c:pt idx="23">
                  <c:v>2007</c:v>
                </c:pt>
                <c:pt idx="24">
                  <c:v>2008</c:v>
                </c:pt>
                <c:pt idx="25">
                  <c:v>2009</c:v>
                </c:pt>
                <c:pt idx="26">
                  <c:v>2010</c:v>
                </c:pt>
                <c:pt idx="27">
                  <c:v>2011</c:v>
                </c:pt>
                <c:pt idx="28">
                  <c:v>2012</c:v>
                </c:pt>
                <c:pt idx="29">
                  <c:v>2013</c:v>
                </c:pt>
                <c:pt idx="30">
                  <c:v>2014</c:v>
                </c:pt>
                <c:pt idx="31">
                  <c:v>2015</c:v>
                </c:pt>
                <c:pt idx="32">
                  <c:v>2016</c:v>
                </c:pt>
                <c:pt idx="33">
                  <c:v>2017</c:v>
                </c:pt>
                <c:pt idx="34">
                  <c:v>2018</c:v>
                </c:pt>
                <c:pt idx="35">
                  <c:v>2019</c:v>
                </c:pt>
                <c:pt idx="36">
                  <c:v>2020</c:v>
                </c:pt>
              </c:strCache>
            </c:strRef>
          </c:cat>
          <c:val>
            <c:numRef>
              <c:f>Sheet1!$D$2:$D$38</c:f>
              <c:numCache>
                <c:formatCode>General</c:formatCode>
                <c:ptCount val="37"/>
                <c:pt idx="1">
                  <c:v>20.263333333333332</c:v>
                </c:pt>
                <c:pt idx="2">
                  <c:v>24.886666666666667</c:v>
                </c:pt>
                <c:pt idx="3">
                  <c:v>27.813333333333333</c:v>
                </c:pt>
                <c:pt idx="4">
                  <c:v>27.643333333333334</c:v>
                </c:pt>
                <c:pt idx="5">
                  <c:v>26.496666666666666</c:v>
                </c:pt>
                <c:pt idx="6">
                  <c:v>25.570000000000004</c:v>
                </c:pt>
                <c:pt idx="7">
                  <c:v>25.433333333333334</c:v>
                </c:pt>
                <c:pt idx="8">
                  <c:v>25.516666666666666</c:v>
                </c:pt>
                <c:pt idx="9">
                  <c:v>25.233333333333331</c:v>
                </c:pt>
                <c:pt idx="10">
                  <c:v>26.186666666666667</c:v>
                </c:pt>
                <c:pt idx="11">
                  <c:v>26.373333333333335</c:v>
                </c:pt>
                <c:pt idx="12">
                  <c:v>26.096666666666664</c:v>
                </c:pt>
                <c:pt idx="13">
                  <c:v>25.873333333333335</c:v>
                </c:pt>
                <c:pt idx="14">
                  <c:v>27.02</c:v>
                </c:pt>
                <c:pt idx="15">
                  <c:v>26.06</c:v>
                </c:pt>
                <c:pt idx="16">
                  <c:v>22.286666666666665</c:v>
                </c:pt>
                <c:pt idx="17">
                  <c:v>19.316666666666666</c:v>
                </c:pt>
                <c:pt idx="18">
                  <c:v>17.91</c:v>
                </c:pt>
                <c:pt idx="19">
                  <c:v>18.563333333333333</c:v>
                </c:pt>
                <c:pt idx="20">
                  <c:v>17.723333333333333</c:v>
                </c:pt>
                <c:pt idx="21">
                  <c:v>17.560000000000002</c:v>
                </c:pt>
                <c:pt idx="22">
                  <c:v>18.016666666666666</c:v>
                </c:pt>
                <c:pt idx="23">
                  <c:v>18.543333333333337</c:v>
                </c:pt>
                <c:pt idx="24">
                  <c:v>20.12</c:v>
                </c:pt>
                <c:pt idx="25">
                  <c:v>21.196666666666669</c:v>
                </c:pt>
                <c:pt idx="26">
                  <c:v>21.033333333333331</c:v>
                </c:pt>
                <c:pt idx="27">
                  <c:v>19.386666666666667</c:v>
                </c:pt>
                <c:pt idx="28">
                  <c:v>17.876666666666665</c:v>
                </c:pt>
                <c:pt idx="29">
                  <c:v>17.633333333333333</c:v>
                </c:pt>
                <c:pt idx="30">
                  <c:v>17.423333333333332</c:v>
                </c:pt>
                <c:pt idx="31">
                  <c:v>17.253333333333334</c:v>
                </c:pt>
                <c:pt idx="32">
                  <c:v>16.22</c:v>
                </c:pt>
                <c:pt idx="33">
                  <c:v>17.180000000000003</c:v>
                </c:pt>
                <c:pt idx="34">
                  <c:v>18.48</c:v>
                </c:pt>
                <c:pt idx="35">
                  <c:v>21.036666666666665</c:v>
                </c:pt>
                <c:pt idx="36">
                  <c:v>21.78</c:v>
                </c:pt>
              </c:numCache>
            </c:numRef>
          </c:val>
          <c:smooth val="0"/>
          <c:extLst>
            <c:ext xmlns:c16="http://schemas.microsoft.com/office/drawing/2014/chart" uri="{C3380CC4-5D6E-409C-BE32-E72D297353CC}">
              <c16:uniqueId val="{00000003-4D34-4322-BB6D-099DDF02532A}"/>
            </c:ext>
          </c:extLst>
        </c:ser>
        <c:ser>
          <c:idx val="3"/>
          <c:order val="3"/>
          <c:tx>
            <c:strRef>
              <c:f>Sheet1!$E$1</c:f>
              <c:strCache>
                <c:ptCount val="1"/>
                <c:pt idx="0">
                  <c:v>Trees</c:v>
                </c:pt>
              </c:strCache>
            </c:strRef>
          </c:tx>
          <c:spPr>
            <a:ln w="28575" cap="rnd">
              <a:solidFill>
                <a:srgbClr val="7030A0"/>
              </a:solidFill>
              <a:round/>
            </a:ln>
            <a:effectLst/>
          </c:spPr>
          <c:marker>
            <c:symbol val="none"/>
          </c:marker>
          <c:cat>
            <c:strRef>
              <c:f>Sheet1!$A$2:$A$38</c:f>
              <c:strCache>
                <c:ptCount val="37"/>
                <c:pt idx="0">
                  <c:v>1984</c:v>
                </c:pt>
                <c:pt idx="1">
                  <c:v>1985</c:v>
                </c:pt>
                <c:pt idx="2">
                  <c:v>1986</c:v>
                </c:pt>
                <c:pt idx="3">
                  <c:v>1987</c:v>
                </c:pt>
                <c:pt idx="4">
                  <c:v>1988</c:v>
                </c:pt>
                <c:pt idx="5">
                  <c:v>1989</c:v>
                </c:pt>
                <c:pt idx="6">
                  <c:v>1990</c:v>
                </c:pt>
                <c:pt idx="7">
                  <c:v>1991</c:v>
                </c:pt>
                <c:pt idx="8">
                  <c:v>1992</c:v>
                </c:pt>
                <c:pt idx="9">
                  <c:v>1993</c:v>
                </c:pt>
                <c:pt idx="10">
                  <c:v>1994</c:v>
                </c:pt>
                <c:pt idx="11">
                  <c:v>1995</c:v>
                </c:pt>
                <c:pt idx="12">
                  <c:v>1996</c:v>
                </c:pt>
                <c:pt idx="13">
                  <c:v>1997</c:v>
                </c:pt>
                <c:pt idx="14">
                  <c:v>1998</c:v>
                </c:pt>
                <c:pt idx="15">
                  <c:v>1999</c:v>
                </c:pt>
                <c:pt idx="16">
                  <c:v>2000</c:v>
                </c:pt>
                <c:pt idx="17">
                  <c:v>2001</c:v>
                </c:pt>
                <c:pt idx="18">
                  <c:v>2002</c:v>
                </c:pt>
                <c:pt idx="19">
                  <c:v>2003</c:v>
                </c:pt>
                <c:pt idx="20">
                  <c:v>2004</c:v>
                </c:pt>
                <c:pt idx="21">
                  <c:v>2005</c:v>
                </c:pt>
                <c:pt idx="22">
                  <c:v>2006</c:v>
                </c:pt>
                <c:pt idx="23">
                  <c:v>2007</c:v>
                </c:pt>
                <c:pt idx="24">
                  <c:v>2008</c:v>
                </c:pt>
                <c:pt idx="25">
                  <c:v>2009</c:v>
                </c:pt>
                <c:pt idx="26">
                  <c:v>2010</c:v>
                </c:pt>
                <c:pt idx="27">
                  <c:v>2011</c:v>
                </c:pt>
                <c:pt idx="28">
                  <c:v>2012</c:v>
                </c:pt>
                <c:pt idx="29">
                  <c:v>2013</c:v>
                </c:pt>
                <c:pt idx="30">
                  <c:v>2014</c:v>
                </c:pt>
                <c:pt idx="31">
                  <c:v>2015</c:v>
                </c:pt>
                <c:pt idx="32">
                  <c:v>2016</c:v>
                </c:pt>
                <c:pt idx="33">
                  <c:v>2017</c:v>
                </c:pt>
                <c:pt idx="34">
                  <c:v>2018</c:v>
                </c:pt>
                <c:pt idx="35">
                  <c:v>2019</c:v>
                </c:pt>
                <c:pt idx="36">
                  <c:v>2020</c:v>
                </c:pt>
              </c:strCache>
            </c:strRef>
          </c:cat>
          <c:val>
            <c:numRef>
              <c:f>Sheet1!$E$2:$E$38</c:f>
              <c:numCache>
                <c:formatCode>General</c:formatCode>
                <c:ptCount val="37"/>
                <c:pt idx="1">
                  <c:v>2.8699999999999997</c:v>
                </c:pt>
                <c:pt idx="2">
                  <c:v>3.7099999999999995</c:v>
                </c:pt>
                <c:pt idx="3">
                  <c:v>3.9599999999999995</c:v>
                </c:pt>
                <c:pt idx="4">
                  <c:v>3.8233333333333328</c:v>
                </c:pt>
                <c:pt idx="5">
                  <c:v>3.5466666666666669</c:v>
                </c:pt>
                <c:pt idx="6">
                  <c:v>3.4066666666666663</c:v>
                </c:pt>
                <c:pt idx="7">
                  <c:v>3.0666666666666664</c:v>
                </c:pt>
                <c:pt idx="8">
                  <c:v>2.9966666666666661</c:v>
                </c:pt>
                <c:pt idx="9">
                  <c:v>3.1233333333333335</c:v>
                </c:pt>
                <c:pt idx="10">
                  <c:v>3.6633333333333336</c:v>
                </c:pt>
                <c:pt idx="11">
                  <c:v>4.1433333333333335</c:v>
                </c:pt>
                <c:pt idx="12">
                  <c:v>4.6066666666666665</c:v>
                </c:pt>
                <c:pt idx="13">
                  <c:v>4.6700000000000008</c:v>
                </c:pt>
                <c:pt idx="14">
                  <c:v>4.41</c:v>
                </c:pt>
                <c:pt idx="15">
                  <c:v>3.8166666666666664</c:v>
                </c:pt>
                <c:pt idx="16">
                  <c:v>2.77</c:v>
                </c:pt>
                <c:pt idx="17">
                  <c:v>1.8033333333333335</c:v>
                </c:pt>
                <c:pt idx="18">
                  <c:v>1.3533333333333335</c:v>
                </c:pt>
                <c:pt idx="19">
                  <c:v>1.51</c:v>
                </c:pt>
                <c:pt idx="20">
                  <c:v>1.6833333333333333</c:v>
                </c:pt>
                <c:pt idx="21">
                  <c:v>1.6233333333333333</c:v>
                </c:pt>
                <c:pt idx="22">
                  <c:v>1.5633333333333335</c:v>
                </c:pt>
                <c:pt idx="23">
                  <c:v>1.8633333333333333</c:v>
                </c:pt>
                <c:pt idx="24">
                  <c:v>2.0699999999999998</c:v>
                </c:pt>
                <c:pt idx="25">
                  <c:v>2.2966666666666669</c:v>
                </c:pt>
                <c:pt idx="26">
                  <c:v>2.2599999999999998</c:v>
                </c:pt>
                <c:pt idx="27">
                  <c:v>2.2333333333333329</c:v>
                </c:pt>
                <c:pt idx="28">
                  <c:v>2.3966666666666665</c:v>
                </c:pt>
                <c:pt idx="29">
                  <c:v>2.4733333333333332</c:v>
                </c:pt>
                <c:pt idx="30">
                  <c:v>2.5766666666666667</c:v>
                </c:pt>
                <c:pt idx="31">
                  <c:v>2.74</c:v>
                </c:pt>
                <c:pt idx="32">
                  <c:v>2.7233333333333332</c:v>
                </c:pt>
                <c:pt idx="33">
                  <c:v>2.6666666666666665</c:v>
                </c:pt>
                <c:pt idx="34">
                  <c:v>2.4533333333333331</c:v>
                </c:pt>
                <c:pt idx="35">
                  <c:v>2.4966666666666666</c:v>
                </c:pt>
                <c:pt idx="36">
                  <c:v>2.7149999999999999</c:v>
                </c:pt>
              </c:numCache>
            </c:numRef>
          </c:val>
          <c:smooth val="0"/>
          <c:extLst>
            <c:ext xmlns:c16="http://schemas.microsoft.com/office/drawing/2014/chart" uri="{C3380CC4-5D6E-409C-BE32-E72D297353CC}">
              <c16:uniqueId val="{00000004-4D34-4322-BB6D-099DDF02532A}"/>
            </c:ext>
          </c:extLst>
        </c:ser>
        <c:dLbls>
          <c:showLegendKey val="0"/>
          <c:showVal val="0"/>
          <c:showCatName val="0"/>
          <c:showSerName val="0"/>
          <c:showPercent val="0"/>
          <c:showBubbleSize val="0"/>
        </c:dLbls>
        <c:marker val="1"/>
        <c:smooth val="0"/>
        <c:axId val="683094296"/>
        <c:axId val="683096264"/>
      </c:lineChart>
      <c:catAx>
        <c:axId val="683094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3096264"/>
        <c:crosses val="autoZero"/>
        <c:auto val="1"/>
        <c:lblAlgn val="ctr"/>
        <c:lblOffset val="100"/>
        <c:noMultiLvlLbl val="0"/>
      </c:catAx>
      <c:valAx>
        <c:axId val="683096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a:t>
                </a:r>
                <a:r>
                  <a:rPr lang="en-US" baseline="0"/>
                  <a:t> Cover</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3094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400"/>
              <a:t>Fire and Vegetation History North of Elko Nevada</a:t>
            </a:r>
          </a:p>
        </c:rich>
      </c:tx>
      <c:overlay val="0"/>
      <c:spPr>
        <a:noFill/>
        <a:ln>
          <a:noFill/>
        </a:ln>
        <a:effectLst/>
      </c:spPr>
      <c:txPr>
        <a:bodyPr rot="0" spcFirstLastPara="1" vertOverflow="ellipsis" vert="horz" wrap="square" anchor="ctr" anchorCtr="1"/>
        <a:lstStyle/>
        <a:p>
          <a:pPr algn="ctr" rtl="0">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4"/>
          <c:order val="4"/>
          <c:tx>
            <c:strRef>
              <c:f>Sheet1!$F$1</c:f>
              <c:strCache>
                <c:ptCount val="1"/>
                <c:pt idx="0">
                  <c:v>Fire</c:v>
                </c:pt>
              </c:strCache>
            </c:strRef>
          </c:tx>
          <c:spPr>
            <a:solidFill>
              <a:schemeClr val="accent2"/>
            </a:solidFill>
            <a:ln>
              <a:noFill/>
            </a:ln>
            <a:effectLst/>
          </c:spPr>
          <c:invertIfNegative val="0"/>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Sheet1!$F$2:$F$38</c:f>
              <c:numCache>
                <c:formatCode>General</c:formatCode>
                <c:ptCount val="37"/>
                <c:pt idx="0">
                  <c:v>30</c:v>
                </c:pt>
                <c:pt idx="16">
                  <c:v>30</c:v>
                </c:pt>
                <c:pt idx="21">
                  <c:v>30</c:v>
                </c:pt>
                <c:pt idx="32">
                  <c:v>30</c:v>
                </c:pt>
              </c:numCache>
            </c:numRef>
          </c:val>
          <c:extLst>
            <c:ext xmlns:c16="http://schemas.microsoft.com/office/drawing/2014/chart" uri="{C3380CC4-5D6E-409C-BE32-E72D297353CC}">
              <c16:uniqueId val="{00000000-436A-4A10-B033-DD892EA3FEEE}"/>
            </c:ext>
          </c:extLst>
        </c:ser>
        <c:dLbls>
          <c:showLegendKey val="0"/>
          <c:showVal val="0"/>
          <c:showCatName val="0"/>
          <c:showSerName val="0"/>
          <c:showPercent val="0"/>
          <c:showBubbleSize val="0"/>
        </c:dLbls>
        <c:gapWidth val="150"/>
        <c:axId val="683094296"/>
        <c:axId val="683096264"/>
      </c:barChart>
      <c:lineChart>
        <c:grouping val="standard"/>
        <c:varyColors val="0"/>
        <c:ser>
          <c:idx val="0"/>
          <c:order val="0"/>
          <c:tx>
            <c:strRef>
              <c:f>Sheet1!$B$1</c:f>
              <c:strCache>
                <c:ptCount val="1"/>
                <c:pt idx="0">
                  <c:v>Annual grass</c:v>
                </c:pt>
              </c:strCache>
            </c:strRef>
          </c:tx>
          <c:spPr>
            <a:ln w="28575" cap="rnd">
              <a:solidFill>
                <a:schemeClr val="accent1"/>
              </a:solidFill>
              <a:prstDash val="sysDot"/>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Sheet1!$B$2:$B$38</c:f>
              <c:numCache>
                <c:formatCode>General</c:formatCode>
                <c:ptCount val="37"/>
                <c:pt idx="0">
                  <c:v>6.7466666666666661</c:v>
                </c:pt>
                <c:pt idx="1">
                  <c:v>8.49</c:v>
                </c:pt>
                <c:pt idx="2">
                  <c:v>8.6033333333333335</c:v>
                </c:pt>
                <c:pt idx="3">
                  <c:v>6.7766666666666664</c:v>
                </c:pt>
                <c:pt idx="4">
                  <c:v>5.503333333333333</c:v>
                </c:pt>
                <c:pt idx="5">
                  <c:v>5.6866666666666665</c:v>
                </c:pt>
                <c:pt idx="6">
                  <c:v>7.03</c:v>
                </c:pt>
                <c:pt idx="7">
                  <c:v>7.5533333333333337</c:v>
                </c:pt>
                <c:pt idx="8">
                  <c:v>7.7966666666666669</c:v>
                </c:pt>
                <c:pt idx="9">
                  <c:v>14.103333333333333</c:v>
                </c:pt>
                <c:pt idx="10">
                  <c:v>17.100000000000001</c:v>
                </c:pt>
                <c:pt idx="11">
                  <c:v>18.173333333333336</c:v>
                </c:pt>
                <c:pt idx="12">
                  <c:v>11.88</c:v>
                </c:pt>
                <c:pt idx="13">
                  <c:v>9.3466666666666658</c:v>
                </c:pt>
                <c:pt idx="14">
                  <c:v>9.9100000000000019</c:v>
                </c:pt>
                <c:pt idx="15">
                  <c:v>12.4</c:v>
                </c:pt>
                <c:pt idx="16">
                  <c:v>13.203333333333333</c:v>
                </c:pt>
                <c:pt idx="17">
                  <c:v>13.616666666666665</c:v>
                </c:pt>
                <c:pt idx="18">
                  <c:v>11.906666666666666</c:v>
                </c:pt>
                <c:pt idx="19">
                  <c:v>16.180000000000003</c:v>
                </c:pt>
                <c:pt idx="20">
                  <c:v>21.61</c:v>
                </c:pt>
                <c:pt idx="21">
                  <c:v>23.153333333333332</c:v>
                </c:pt>
                <c:pt idx="22">
                  <c:v>18.153333333333332</c:v>
                </c:pt>
                <c:pt idx="23">
                  <c:v>11.613333333333332</c:v>
                </c:pt>
                <c:pt idx="24">
                  <c:v>10.863333333333335</c:v>
                </c:pt>
                <c:pt idx="25">
                  <c:v>15.229999999999999</c:v>
                </c:pt>
                <c:pt idx="26">
                  <c:v>18.760000000000002</c:v>
                </c:pt>
                <c:pt idx="27">
                  <c:v>18.41</c:v>
                </c:pt>
                <c:pt idx="28">
                  <c:v>15.763333333333335</c:v>
                </c:pt>
                <c:pt idx="29">
                  <c:v>15.9</c:v>
                </c:pt>
                <c:pt idx="30">
                  <c:v>26.04666666666667</c:v>
                </c:pt>
                <c:pt idx="31">
                  <c:v>27.026666666666671</c:v>
                </c:pt>
                <c:pt idx="32">
                  <c:v>30.203333333333333</c:v>
                </c:pt>
                <c:pt idx="33">
                  <c:v>28.87</c:v>
                </c:pt>
                <c:pt idx="34">
                  <c:v>29.843333333333334</c:v>
                </c:pt>
                <c:pt idx="35">
                  <c:v>30.03</c:v>
                </c:pt>
              </c:numCache>
            </c:numRef>
          </c:val>
          <c:smooth val="0"/>
          <c:extLst>
            <c:ext xmlns:c16="http://schemas.microsoft.com/office/drawing/2014/chart" uri="{C3380CC4-5D6E-409C-BE32-E72D297353CC}">
              <c16:uniqueId val="{00000001-436A-4A10-B033-DD892EA3FEEE}"/>
            </c:ext>
          </c:extLst>
        </c:ser>
        <c:ser>
          <c:idx val="1"/>
          <c:order val="1"/>
          <c:tx>
            <c:strRef>
              <c:f>Sheet1!$C$1</c:f>
              <c:strCache>
                <c:ptCount val="1"/>
                <c:pt idx="0">
                  <c:v>Perennial grass</c:v>
                </c:pt>
              </c:strCache>
            </c:strRef>
          </c:tx>
          <c:spPr>
            <a:ln w="28575" cap="rnd">
              <a:solidFill>
                <a:schemeClr val="accent2"/>
              </a:solidFill>
              <a:prstDash val="dashDot"/>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Sheet1!$C$2:$C$38</c:f>
              <c:numCache>
                <c:formatCode>General</c:formatCode>
                <c:ptCount val="37"/>
                <c:pt idx="0">
                  <c:v>26.963333333333335</c:v>
                </c:pt>
                <c:pt idx="1">
                  <c:v>25.19</c:v>
                </c:pt>
                <c:pt idx="2">
                  <c:v>23.993333333333336</c:v>
                </c:pt>
                <c:pt idx="3">
                  <c:v>22.590000000000003</c:v>
                </c:pt>
                <c:pt idx="4">
                  <c:v>22.676666666666666</c:v>
                </c:pt>
                <c:pt idx="5">
                  <c:v>21.290000000000003</c:v>
                </c:pt>
                <c:pt idx="6">
                  <c:v>18.243333333333332</c:v>
                </c:pt>
                <c:pt idx="7">
                  <c:v>18.489999999999998</c:v>
                </c:pt>
                <c:pt idx="8">
                  <c:v>20.676666666666666</c:v>
                </c:pt>
                <c:pt idx="9">
                  <c:v>23.376666666666665</c:v>
                </c:pt>
                <c:pt idx="10">
                  <c:v>26.453333333333337</c:v>
                </c:pt>
                <c:pt idx="11">
                  <c:v>25.76</c:v>
                </c:pt>
                <c:pt idx="12">
                  <c:v>25.08</c:v>
                </c:pt>
                <c:pt idx="13">
                  <c:v>24.913333333333338</c:v>
                </c:pt>
                <c:pt idx="14">
                  <c:v>24.743333333333336</c:v>
                </c:pt>
                <c:pt idx="15">
                  <c:v>23.73</c:v>
                </c:pt>
                <c:pt idx="16">
                  <c:v>20.69</c:v>
                </c:pt>
                <c:pt idx="17">
                  <c:v>19.52</c:v>
                </c:pt>
                <c:pt idx="18">
                  <c:v>18.603333333333335</c:v>
                </c:pt>
                <c:pt idx="19">
                  <c:v>21.429999999999996</c:v>
                </c:pt>
                <c:pt idx="20">
                  <c:v>21.323333333333334</c:v>
                </c:pt>
                <c:pt idx="21">
                  <c:v>22.51</c:v>
                </c:pt>
                <c:pt idx="22">
                  <c:v>20.633333333333329</c:v>
                </c:pt>
                <c:pt idx="23">
                  <c:v>21.49666666666667</c:v>
                </c:pt>
                <c:pt idx="24">
                  <c:v>22.74</c:v>
                </c:pt>
                <c:pt idx="25">
                  <c:v>23.5</c:v>
                </c:pt>
                <c:pt idx="26">
                  <c:v>22.45</c:v>
                </c:pt>
                <c:pt idx="27">
                  <c:v>19.576666666666664</c:v>
                </c:pt>
                <c:pt idx="28">
                  <c:v>17.743333333333332</c:v>
                </c:pt>
                <c:pt idx="29">
                  <c:v>16.706666666666667</c:v>
                </c:pt>
                <c:pt idx="30">
                  <c:v>18.503333333333334</c:v>
                </c:pt>
                <c:pt idx="31">
                  <c:v>16.87</c:v>
                </c:pt>
                <c:pt idx="32">
                  <c:v>18.95</c:v>
                </c:pt>
                <c:pt idx="33">
                  <c:v>19.650000000000002</c:v>
                </c:pt>
                <c:pt idx="34">
                  <c:v>23.13</c:v>
                </c:pt>
                <c:pt idx="35">
                  <c:v>23.685000000000002</c:v>
                </c:pt>
              </c:numCache>
            </c:numRef>
          </c:val>
          <c:smooth val="0"/>
          <c:extLst>
            <c:ext xmlns:c16="http://schemas.microsoft.com/office/drawing/2014/chart" uri="{C3380CC4-5D6E-409C-BE32-E72D297353CC}">
              <c16:uniqueId val="{00000002-436A-4A10-B033-DD892EA3FEEE}"/>
            </c:ext>
          </c:extLst>
        </c:ser>
        <c:ser>
          <c:idx val="2"/>
          <c:order val="2"/>
          <c:tx>
            <c:strRef>
              <c:f>Sheet1!$D$1</c:f>
              <c:strCache>
                <c:ptCount val="1"/>
                <c:pt idx="0">
                  <c:v>Shrubs</c:v>
                </c:pt>
              </c:strCache>
            </c:strRef>
          </c:tx>
          <c:spPr>
            <a:ln w="28575" cap="rnd">
              <a:solidFill>
                <a:schemeClr val="accent3"/>
              </a:solidFill>
              <a:prstDash val="sysDash"/>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Sheet1!$D$2:$D$38</c:f>
              <c:numCache>
                <c:formatCode>General</c:formatCode>
                <c:ptCount val="37"/>
                <c:pt idx="0">
                  <c:v>17.07</c:v>
                </c:pt>
                <c:pt idx="1">
                  <c:v>17.996666666666666</c:v>
                </c:pt>
                <c:pt idx="2">
                  <c:v>19.989999999999998</c:v>
                </c:pt>
                <c:pt idx="3">
                  <c:v>21.563333333333333</c:v>
                </c:pt>
                <c:pt idx="4">
                  <c:v>20.576666666666664</c:v>
                </c:pt>
                <c:pt idx="5">
                  <c:v>19.653333333333332</c:v>
                </c:pt>
                <c:pt idx="6">
                  <c:v>18.95</c:v>
                </c:pt>
                <c:pt idx="7">
                  <c:v>19.153333333333332</c:v>
                </c:pt>
                <c:pt idx="8">
                  <c:v>17.940000000000001</c:v>
                </c:pt>
                <c:pt idx="9">
                  <c:v>14.983333333333334</c:v>
                </c:pt>
                <c:pt idx="10">
                  <c:v>12.623333333333335</c:v>
                </c:pt>
                <c:pt idx="11">
                  <c:v>14.160000000000002</c:v>
                </c:pt>
                <c:pt idx="12">
                  <c:v>17.920000000000002</c:v>
                </c:pt>
                <c:pt idx="13">
                  <c:v>19.743333333333332</c:v>
                </c:pt>
                <c:pt idx="14">
                  <c:v>18.026666666666667</c:v>
                </c:pt>
                <c:pt idx="15">
                  <c:v>16.243333333333336</c:v>
                </c:pt>
                <c:pt idx="16">
                  <c:v>15.616666666666667</c:v>
                </c:pt>
                <c:pt idx="17">
                  <c:v>15.56</c:v>
                </c:pt>
                <c:pt idx="18">
                  <c:v>16.476666666666663</c:v>
                </c:pt>
                <c:pt idx="19">
                  <c:v>15.696666666666665</c:v>
                </c:pt>
                <c:pt idx="20">
                  <c:v>14.206666666666665</c:v>
                </c:pt>
                <c:pt idx="21">
                  <c:v>11.863333333333335</c:v>
                </c:pt>
                <c:pt idx="22">
                  <c:v>12.25</c:v>
                </c:pt>
                <c:pt idx="23">
                  <c:v>14.673333333333332</c:v>
                </c:pt>
                <c:pt idx="24">
                  <c:v>15.89</c:v>
                </c:pt>
                <c:pt idx="25">
                  <c:v>15.629999999999997</c:v>
                </c:pt>
                <c:pt idx="26">
                  <c:v>13.92</c:v>
                </c:pt>
                <c:pt idx="27">
                  <c:v>14.04</c:v>
                </c:pt>
                <c:pt idx="28">
                  <c:v>13.563333333333333</c:v>
                </c:pt>
                <c:pt idx="29">
                  <c:v>13.396666666666667</c:v>
                </c:pt>
                <c:pt idx="30">
                  <c:v>11.083333333333334</c:v>
                </c:pt>
                <c:pt idx="31">
                  <c:v>9.42</c:v>
                </c:pt>
                <c:pt idx="32">
                  <c:v>6.9433333333333342</c:v>
                </c:pt>
                <c:pt idx="33">
                  <c:v>6.5633333333333335</c:v>
                </c:pt>
                <c:pt idx="34">
                  <c:v>7.4333333333333336</c:v>
                </c:pt>
                <c:pt idx="35">
                  <c:v>8.6349999999999998</c:v>
                </c:pt>
              </c:numCache>
            </c:numRef>
          </c:val>
          <c:smooth val="0"/>
          <c:extLst>
            <c:ext xmlns:c16="http://schemas.microsoft.com/office/drawing/2014/chart" uri="{C3380CC4-5D6E-409C-BE32-E72D297353CC}">
              <c16:uniqueId val="{00000003-436A-4A10-B033-DD892EA3FEEE}"/>
            </c:ext>
          </c:extLst>
        </c:ser>
        <c:ser>
          <c:idx val="3"/>
          <c:order val="3"/>
          <c:tx>
            <c:strRef>
              <c:f>Sheet1!$E$1</c:f>
              <c:strCache>
                <c:ptCount val="1"/>
                <c:pt idx="0">
                  <c:v>Trees</c:v>
                </c:pt>
              </c:strCache>
            </c:strRef>
          </c:tx>
          <c:spPr>
            <a:ln w="28575" cap="rnd">
              <a:solidFill>
                <a:srgbClr val="7030A0"/>
              </a:solidFill>
              <a:round/>
            </a:ln>
            <a:effectLst/>
          </c:spPr>
          <c:marker>
            <c:symbol val="none"/>
          </c:marker>
          <c:cat>
            <c:strRef>
              <c:f>Sheet1!$A$2:$A$38</c:f>
              <c:strCache>
                <c:ptCount val="36"/>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pt idx="30">
                  <c:v>2015</c:v>
                </c:pt>
                <c:pt idx="31">
                  <c:v>2016</c:v>
                </c:pt>
                <c:pt idx="32">
                  <c:v>2017</c:v>
                </c:pt>
                <c:pt idx="33">
                  <c:v>2018</c:v>
                </c:pt>
                <c:pt idx="34">
                  <c:v>2019</c:v>
                </c:pt>
                <c:pt idx="35">
                  <c:v>2020</c:v>
                </c:pt>
              </c:strCache>
            </c:strRef>
          </c:cat>
          <c:val>
            <c:numRef>
              <c:f>Sheet1!$E$2:$E$38</c:f>
              <c:numCache>
                <c:formatCode>General</c:formatCode>
                <c:ptCount val="37"/>
                <c:pt idx="0">
                  <c:v>1.0733333333333333</c:v>
                </c:pt>
                <c:pt idx="1">
                  <c:v>0.6166666666666667</c:v>
                </c:pt>
                <c:pt idx="2">
                  <c:v>0.58000000000000007</c:v>
                </c:pt>
                <c:pt idx="3">
                  <c:v>0.46666666666666662</c:v>
                </c:pt>
                <c:pt idx="4">
                  <c:v>0.53</c:v>
                </c:pt>
                <c:pt idx="5">
                  <c:v>0.48</c:v>
                </c:pt>
                <c:pt idx="6">
                  <c:v>0.63</c:v>
                </c:pt>
                <c:pt idx="7">
                  <c:v>0.49666666666666665</c:v>
                </c:pt>
                <c:pt idx="8">
                  <c:v>0.49666666666666665</c:v>
                </c:pt>
                <c:pt idx="9">
                  <c:v>0.47000000000000003</c:v>
                </c:pt>
                <c:pt idx="10">
                  <c:v>0.49333333333333335</c:v>
                </c:pt>
                <c:pt idx="11">
                  <c:v>0.53333333333333333</c:v>
                </c:pt>
                <c:pt idx="12">
                  <c:v>0.59333333333333338</c:v>
                </c:pt>
                <c:pt idx="13">
                  <c:v>0.58333333333333337</c:v>
                </c:pt>
                <c:pt idx="14">
                  <c:v>0.59</c:v>
                </c:pt>
                <c:pt idx="15">
                  <c:v>0.46</c:v>
                </c:pt>
                <c:pt idx="16">
                  <c:v>0.41666666666666669</c:v>
                </c:pt>
                <c:pt idx="17">
                  <c:v>0.33333333333333331</c:v>
                </c:pt>
                <c:pt idx="18">
                  <c:v>0.31</c:v>
                </c:pt>
                <c:pt idx="19">
                  <c:v>0.35333333333333333</c:v>
                </c:pt>
                <c:pt idx="20">
                  <c:v>0.45666666666666672</c:v>
                </c:pt>
                <c:pt idx="21">
                  <c:v>0.47333333333333333</c:v>
                </c:pt>
                <c:pt idx="22">
                  <c:v>0.40333333333333332</c:v>
                </c:pt>
                <c:pt idx="23">
                  <c:v>0.30666666666666664</c:v>
                </c:pt>
                <c:pt idx="24">
                  <c:v>0.3666666666666667</c:v>
                </c:pt>
                <c:pt idx="25">
                  <c:v>0.46666666666666662</c:v>
                </c:pt>
                <c:pt idx="26">
                  <c:v>0.55666666666666664</c:v>
                </c:pt>
                <c:pt idx="27">
                  <c:v>0.45999999999999996</c:v>
                </c:pt>
                <c:pt idx="28">
                  <c:v>0.39333333333333337</c:v>
                </c:pt>
                <c:pt idx="29">
                  <c:v>0.34</c:v>
                </c:pt>
                <c:pt idx="30">
                  <c:v>0.49000000000000005</c:v>
                </c:pt>
                <c:pt idx="31">
                  <c:v>0.64666666666666661</c:v>
                </c:pt>
                <c:pt idx="32">
                  <c:v>0.63666666666666671</c:v>
                </c:pt>
                <c:pt idx="33">
                  <c:v>0.69000000000000006</c:v>
                </c:pt>
                <c:pt idx="34">
                  <c:v>0.57333333333333336</c:v>
                </c:pt>
                <c:pt idx="35">
                  <c:v>0.66</c:v>
                </c:pt>
              </c:numCache>
            </c:numRef>
          </c:val>
          <c:smooth val="0"/>
          <c:extLst>
            <c:ext xmlns:c16="http://schemas.microsoft.com/office/drawing/2014/chart" uri="{C3380CC4-5D6E-409C-BE32-E72D297353CC}">
              <c16:uniqueId val="{00000004-436A-4A10-B033-DD892EA3FEEE}"/>
            </c:ext>
          </c:extLst>
        </c:ser>
        <c:dLbls>
          <c:showLegendKey val="0"/>
          <c:showVal val="0"/>
          <c:showCatName val="0"/>
          <c:showSerName val="0"/>
          <c:showPercent val="0"/>
          <c:showBubbleSize val="0"/>
        </c:dLbls>
        <c:marker val="1"/>
        <c:smooth val="0"/>
        <c:axId val="683094296"/>
        <c:axId val="683096264"/>
      </c:lineChart>
      <c:catAx>
        <c:axId val="683094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3096264"/>
        <c:crosses val="autoZero"/>
        <c:auto val="1"/>
        <c:lblAlgn val="ctr"/>
        <c:lblOffset val="100"/>
        <c:tickLblSkip val="2"/>
        <c:noMultiLvlLbl val="0"/>
      </c:catAx>
      <c:valAx>
        <c:axId val="683096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 Cover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3094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EAAFFD-5834-448F-BE03-BCB20C646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1052</Words>
  <Characters>5998</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2022-10-14T20:50:00Z</dcterms:created>
  <dcterms:modified xsi:type="dcterms:W3CDTF">2023-04-21T18:08:00Z</dcterms:modified>
</cp:coreProperties>
</file>