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F15AC" w14:textId="36EDC21B" w:rsidR="002A1A99" w:rsidRDefault="002A6ECE" w:rsidP="005045F0">
      <w:pPr>
        <w:jc w:val="center"/>
      </w:pPr>
      <w:r>
        <w:t>Minutes</w:t>
      </w:r>
    </w:p>
    <w:p w14:paraId="359F6524" w14:textId="77777777" w:rsidR="005045F0" w:rsidRDefault="005045F0" w:rsidP="005045F0">
      <w:pPr>
        <w:jc w:val="center"/>
      </w:pPr>
      <w:r>
        <w:t xml:space="preserve">UNR Student </w:t>
      </w:r>
      <w:r w:rsidR="00A8146D">
        <w:t>Technology Fee Advisory Committee</w:t>
      </w:r>
    </w:p>
    <w:p w14:paraId="3EF7E115" w14:textId="77777777" w:rsidR="007F4F19" w:rsidRDefault="00BE1D43" w:rsidP="005045F0">
      <w:pPr>
        <w:jc w:val="center"/>
      </w:pPr>
      <w:r>
        <w:t>October 4, 2017 Meeting</w:t>
      </w:r>
    </w:p>
    <w:p w14:paraId="4682B5A6" w14:textId="77777777" w:rsidR="00BE1D43" w:rsidRDefault="00BE1D43" w:rsidP="00BE1D43"/>
    <w:p w14:paraId="1F7F8509" w14:textId="77777777" w:rsidR="00BE1D43" w:rsidRDefault="00BE1D43" w:rsidP="00BE1D43">
      <w:pPr>
        <w:rPr>
          <w:u w:val="single"/>
        </w:rPr>
      </w:pPr>
      <w:r>
        <w:rPr>
          <w:u w:val="single"/>
        </w:rPr>
        <w:t>Present</w:t>
      </w:r>
    </w:p>
    <w:p w14:paraId="7A1F7B0A" w14:textId="77777777" w:rsidR="00BE1D43" w:rsidRDefault="00BE1D43" w:rsidP="00BE1D43">
      <w:pPr>
        <w:rPr>
          <w:u w:val="single"/>
        </w:rPr>
      </w:pPr>
    </w:p>
    <w:p w14:paraId="24C0277E" w14:textId="77777777" w:rsidR="00BE1D43" w:rsidRDefault="00BE1D43" w:rsidP="00BE1D43">
      <w:r>
        <w:t>Angie Chase</w:t>
      </w:r>
      <w:r>
        <w:tab/>
      </w:r>
      <w:r>
        <w:tab/>
        <w:t>UTC Representative</w:t>
      </w:r>
    </w:p>
    <w:p w14:paraId="7AB7E629" w14:textId="0EE6D6DA" w:rsidR="00BE1D43" w:rsidRDefault="00BE1D43" w:rsidP="00BE1D43">
      <w:r>
        <w:t xml:space="preserve">Howard </w:t>
      </w:r>
      <w:proofErr w:type="spellStart"/>
      <w:r>
        <w:t>Gol</w:t>
      </w:r>
      <w:r w:rsidR="00863858">
        <w:t>dbau</w:t>
      </w:r>
      <w:r>
        <w:t>m</w:t>
      </w:r>
      <w:proofErr w:type="spellEnd"/>
      <w:r>
        <w:tab/>
        <w:t>Faculty Senate Representative</w:t>
      </w:r>
    </w:p>
    <w:p w14:paraId="7C05A77B" w14:textId="77777777" w:rsidR="00BE1D43" w:rsidRDefault="00BE1D43" w:rsidP="00BE1D43">
      <w:r>
        <w:t>Christina Hilfer</w:t>
      </w:r>
      <w:r>
        <w:tab/>
        <w:t>UTC Representative</w:t>
      </w:r>
    </w:p>
    <w:p w14:paraId="7FF70BCC" w14:textId="77777777" w:rsidR="00BE1D43" w:rsidRDefault="00BE1D43" w:rsidP="00BE1D43">
      <w:r>
        <w:t>Carissa Bradley</w:t>
      </w:r>
      <w:r>
        <w:tab/>
        <w:t>ASUN Representative</w:t>
      </w:r>
    </w:p>
    <w:p w14:paraId="438C8386" w14:textId="77777777" w:rsidR="00BE1D43" w:rsidRDefault="00BE1D43" w:rsidP="00BE1D43">
      <w:r>
        <w:t>Ed Huffman</w:t>
      </w:r>
      <w:r>
        <w:tab/>
      </w:r>
      <w:r>
        <w:tab/>
        <w:t>ExOfficio TLT</w:t>
      </w:r>
    </w:p>
    <w:p w14:paraId="009E939C" w14:textId="77777777" w:rsidR="00BE1D43" w:rsidRDefault="00BE1D43" w:rsidP="00BE1D43">
      <w:r>
        <w:t>Ben Roelofs</w:t>
      </w:r>
      <w:r>
        <w:tab/>
      </w:r>
      <w:r>
        <w:tab/>
        <w:t>representing Tina Hill, ExOfficio OIT</w:t>
      </w:r>
    </w:p>
    <w:p w14:paraId="5E9178AC" w14:textId="77777777" w:rsidR="00D644B6" w:rsidRDefault="00D644B6" w:rsidP="00BE1D43">
      <w:r>
        <w:t>Steve Smith</w:t>
      </w:r>
      <w:r w:rsidR="00285F87">
        <w:tab/>
      </w:r>
      <w:r w:rsidR="00285F87">
        <w:tab/>
        <w:t>Vice Provost for IT/CIO, OIT</w:t>
      </w:r>
    </w:p>
    <w:p w14:paraId="0DCF56C0" w14:textId="77777777" w:rsidR="00285F87" w:rsidRDefault="00285F87" w:rsidP="00BE1D43">
      <w:r>
        <w:t>Jim McKinney</w:t>
      </w:r>
      <w:r>
        <w:tab/>
      </w:r>
      <w:r>
        <w:tab/>
        <w:t>Deputy CIO, OIT</w:t>
      </w:r>
    </w:p>
    <w:p w14:paraId="663FB0C8" w14:textId="77777777" w:rsidR="00285F87" w:rsidRDefault="00285F87" w:rsidP="00BE1D43">
      <w:r>
        <w:t>Alcira Pastula</w:t>
      </w:r>
      <w:r>
        <w:tab/>
      </w:r>
      <w:r>
        <w:tab/>
        <w:t>Communications Specialist, OIT</w:t>
      </w:r>
    </w:p>
    <w:p w14:paraId="346DC8DD" w14:textId="77777777" w:rsidR="00285F87" w:rsidRDefault="00285F87" w:rsidP="00BE1D43">
      <w:r>
        <w:t>Daniel Fergus</w:t>
      </w:r>
      <w:r>
        <w:tab/>
      </w:r>
      <w:r>
        <w:tab/>
        <w:t>Libraries</w:t>
      </w:r>
    </w:p>
    <w:p w14:paraId="72BFA8D0" w14:textId="77777777" w:rsidR="00285F87" w:rsidRDefault="00285F87" w:rsidP="00BE1D43">
      <w:r>
        <w:t>Maggie Ressel</w:t>
      </w:r>
      <w:r>
        <w:tab/>
      </w:r>
      <w:r>
        <w:tab/>
        <w:t>Libraries</w:t>
      </w:r>
    </w:p>
    <w:p w14:paraId="3DBC2E4C" w14:textId="77777777" w:rsidR="00285F87" w:rsidRDefault="00285F87" w:rsidP="00BE1D43"/>
    <w:p w14:paraId="7748E176" w14:textId="77777777" w:rsidR="00285F87" w:rsidRDefault="00285F87" w:rsidP="00BE1D43"/>
    <w:p w14:paraId="41FE737D" w14:textId="77777777" w:rsidR="00285F87" w:rsidRDefault="00285F87" w:rsidP="00285F87">
      <w:pPr>
        <w:pStyle w:val="ListParagraph"/>
        <w:numPr>
          <w:ilvl w:val="0"/>
          <w:numId w:val="1"/>
        </w:numPr>
      </w:pPr>
      <w:r>
        <w:t>Welcome &amp; Introductions</w:t>
      </w:r>
    </w:p>
    <w:p w14:paraId="59A1538E" w14:textId="77777777" w:rsidR="00E87A75" w:rsidRDefault="00E87A75" w:rsidP="00E87A75"/>
    <w:p w14:paraId="1D0F63ED" w14:textId="77777777" w:rsidR="00E87A75" w:rsidRDefault="00E87A75" w:rsidP="00E87A75">
      <w:pPr>
        <w:pStyle w:val="ListParagraph"/>
        <w:numPr>
          <w:ilvl w:val="0"/>
          <w:numId w:val="1"/>
        </w:numPr>
      </w:pPr>
      <w:r>
        <w:t>Current projection of funds available this year</w:t>
      </w:r>
    </w:p>
    <w:p w14:paraId="72793FCE" w14:textId="77777777" w:rsidR="00F121B9" w:rsidRDefault="00F121B9" w:rsidP="00E72C5B"/>
    <w:p w14:paraId="3091B155" w14:textId="77777777" w:rsidR="00E87A75" w:rsidRDefault="00E87A75" w:rsidP="00E87A75">
      <w:pPr>
        <w:ind w:left="720"/>
      </w:pPr>
      <w:r>
        <w:t>Estimated that approximately $3.2 million would be available this year.</w:t>
      </w:r>
    </w:p>
    <w:p w14:paraId="604CC825" w14:textId="77777777" w:rsidR="00E87A75" w:rsidRDefault="00E87A75" w:rsidP="00E87A75">
      <w:pPr>
        <w:ind w:left="720"/>
      </w:pPr>
      <w:r>
        <w:t>After subtracting funds already encumbered for known expenses, approximately $1.5 million remain.</w:t>
      </w:r>
    </w:p>
    <w:p w14:paraId="7CA70B1B" w14:textId="77777777" w:rsidR="00F121B9" w:rsidRDefault="00F121B9" w:rsidP="00E87A75">
      <w:pPr>
        <w:ind w:left="720"/>
      </w:pPr>
    </w:p>
    <w:p w14:paraId="2F61F894" w14:textId="6B63DBB2" w:rsidR="00E87A75" w:rsidRDefault="00E87A75" w:rsidP="00E87A75">
      <w:pPr>
        <w:ind w:left="720"/>
      </w:pPr>
      <w:r>
        <w:t>The intent is to use the funds except collected in the fiscal year</w:t>
      </w:r>
      <w:r w:rsidR="00C56990">
        <w:t xml:space="preserve"> except</w:t>
      </w:r>
      <w:r>
        <w:t xml:space="preserve"> for a small amount (&lt; 5%) for contingencies.</w:t>
      </w:r>
    </w:p>
    <w:p w14:paraId="5C8A23A6" w14:textId="77777777" w:rsidR="00E87A75" w:rsidRDefault="00E87A75" w:rsidP="00E87A75">
      <w:pPr>
        <w:ind w:left="720"/>
      </w:pPr>
    </w:p>
    <w:p w14:paraId="3A8687FF" w14:textId="77777777" w:rsidR="00E87A75" w:rsidRDefault="00E87A75" w:rsidP="00E87A75">
      <w:pPr>
        <w:pStyle w:val="ListParagraph"/>
        <w:numPr>
          <w:ilvl w:val="0"/>
          <w:numId w:val="1"/>
        </w:numPr>
      </w:pPr>
      <w:r>
        <w:t>Status of activity since last meeting</w:t>
      </w:r>
    </w:p>
    <w:p w14:paraId="561C22AB" w14:textId="77777777" w:rsidR="00F121B9" w:rsidRDefault="00F121B9" w:rsidP="00F121B9">
      <w:pPr>
        <w:pStyle w:val="ListParagraph"/>
      </w:pPr>
    </w:p>
    <w:p w14:paraId="106ADC95" w14:textId="77777777" w:rsidR="00E87A75" w:rsidRDefault="00693356" w:rsidP="00E87A75">
      <w:pPr>
        <w:ind w:left="720"/>
      </w:pPr>
      <w:r>
        <w:t xml:space="preserve">OIT </w:t>
      </w:r>
      <w:r w:rsidR="00CF0E52">
        <w:t xml:space="preserve">met with Residence Life and </w:t>
      </w:r>
      <w:r w:rsidR="00C6051C">
        <w:t xml:space="preserve">worked out One-Time-Only use of Tech Fee funds to bring infrastructure </w:t>
      </w:r>
      <w:r w:rsidR="00F121B9">
        <w:t>up to date to support full WiFi coverage.  Cost of WiFi hardware and maintenance will be Residence Life obligation.  Estimated Tech Fee funds: $150, 000.</w:t>
      </w:r>
    </w:p>
    <w:p w14:paraId="6E9CE72A" w14:textId="77777777" w:rsidR="00F121B9" w:rsidRDefault="00F121B9" w:rsidP="00E87A75">
      <w:pPr>
        <w:ind w:left="720"/>
      </w:pPr>
    </w:p>
    <w:p w14:paraId="145D2874" w14:textId="77777777" w:rsidR="00F121B9" w:rsidRDefault="00F121B9" w:rsidP="00F121B9">
      <w:pPr>
        <w:ind w:left="720"/>
      </w:pPr>
      <w:r>
        <w:t>To help make instructional online content within the central learning management system (Canvas) accessible within new policy and in accordance with UNR agreement with the Office of Civil Rights, approximately $45,000 of Tech Fee funds were used to purchase a needed license for the Ally software.  This amount is being built into a budget request that would relieve the need to use Tech Fee funds; however, that budget request is for the next biennial budget so Tech Fee funds will be needed for at least another year (another ~$45,000).</w:t>
      </w:r>
    </w:p>
    <w:p w14:paraId="54E596B9" w14:textId="77777777" w:rsidR="00DB235B" w:rsidRDefault="00DB235B" w:rsidP="00F121B9">
      <w:pPr>
        <w:ind w:left="720"/>
      </w:pPr>
    </w:p>
    <w:p w14:paraId="06D413F9" w14:textId="77777777" w:rsidR="00DB235B" w:rsidRDefault="00DB235B" w:rsidP="00DB235B">
      <w:pPr>
        <w:pStyle w:val="ListParagraph"/>
        <w:numPr>
          <w:ilvl w:val="0"/>
          <w:numId w:val="1"/>
        </w:numPr>
      </w:pPr>
      <w:r>
        <w:lastRenderedPageBreak/>
        <w:t>New requests for funds</w:t>
      </w:r>
    </w:p>
    <w:p w14:paraId="110EE5FE" w14:textId="77777777" w:rsidR="00DB235B" w:rsidRDefault="00DB235B" w:rsidP="00DB235B">
      <w:pPr>
        <w:ind w:left="360"/>
      </w:pPr>
    </w:p>
    <w:p w14:paraId="0399ED09" w14:textId="77777777" w:rsidR="00DB235B" w:rsidRDefault="00DB235B" w:rsidP="00DB235B">
      <w:pPr>
        <w:ind w:left="720"/>
      </w:pPr>
      <w:r>
        <w:t>Classroom Technology</w:t>
      </w:r>
    </w:p>
    <w:p w14:paraId="432728BE" w14:textId="77777777" w:rsidR="00DB235B" w:rsidRDefault="00DB235B" w:rsidP="00DB235B">
      <w:pPr>
        <w:ind w:left="720"/>
      </w:pPr>
    </w:p>
    <w:p w14:paraId="5052DCE3" w14:textId="71843E87" w:rsidR="00DB235B" w:rsidRDefault="00DB235B" w:rsidP="00DB235B">
      <w:pPr>
        <w:ind w:left="720"/>
      </w:pPr>
      <w:r>
        <w:t>Three classrooms managed by the School of Medicine IT staff are in severe need for technology upgrades.  While these classrooms are used by a fewer number of departments than classrooms on the rest of the campus, they are used by multiple departments who pay the technology fee.  TLT has been working with SOM and facilities to get estimates</w:t>
      </w:r>
      <w:r w:rsidR="00C56990">
        <w:t xml:space="preserve"> for upgrading </w:t>
      </w:r>
      <w:r>
        <w:t>the classrooms. The estimated cost may be in the neighborhood of $30,000 per classroom.  A portion of that would be paid from Tech Fee funds and SOM will contribute.  The final costs to be determined.</w:t>
      </w:r>
    </w:p>
    <w:p w14:paraId="15F0BE78" w14:textId="77777777" w:rsidR="00DB235B" w:rsidRDefault="00DB235B" w:rsidP="00DB235B">
      <w:pPr>
        <w:ind w:left="720"/>
      </w:pPr>
    </w:p>
    <w:p w14:paraId="4FC7B871" w14:textId="77777777" w:rsidR="00DB235B" w:rsidRPr="00DB235B" w:rsidRDefault="00DB235B" w:rsidP="00DB235B">
      <w:pPr>
        <w:ind w:left="720"/>
        <w:rPr>
          <w:u w:val="single"/>
        </w:rPr>
      </w:pPr>
      <w:r w:rsidRPr="00DB235B">
        <w:rPr>
          <w:u w:val="single"/>
        </w:rPr>
        <w:t>Com</w:t>
      </w:r>
      <w:r w:rsidR="00431926">
        <w:rPr>
          <w:u w:val="single"/>
        </w:rPr>
        <w:t>mittee Action: General recommendation</w:t>
      </w:r>
      <w:r w:rsidRPr="00DB235B">
        <w:rPr>
          <w:u w:val="single"/>
        </w:rPr>
        <w:t xml:space="preserve"> to proceed.</w:t>
      </w:r>
    </w:p>
    <w:p w14:paraId="3BFB9F64" w14:textId="77777777" w:rsidR="00DB235B" w:rsidRDefault="00DB235B" w:rsidP="00DB235B">
      <w:pPr>
        <w:ind w:left="720"/>
      </w:pPr>
    </w:p>
    <w:p w14:paraId="3F1E9F16" w14:textId="77777777" w:rsidR="00DB235B" w:rsidRDefault="00DB235B" w:rsidP="00DB235B">
      <w:pPr>
        <w:ind w:left="720"/>
      </w:pPr>
      <w:r>
        <w:t>ACUE Training for Graduate Teaching Assistants</w:t>
      </w:r>
    </w:p>
    <w:p w14:paraId="14C9EE14" w14:textId="77777777" w:rsidR="00DB235B" w:rsidRDefault="00DB235B" w:rsidP="00DB235B">
      <w:pPr>
        <w:ind w:left="720"/>
      </w:pPr>
    </w:p>
    <w:p w14:paraId="21BF3C00" w14:textId="77777777" w:rsidR="00DB235B" w:rsidRDefault="00431926" w:rsidP="00DB235B">
      <w:pPr>
        <w:ind w:left="720"/>
      </w:pPr>
      <w:r>
        <w:t>Request from Graduate School for $25,000 to cover ACUE licenses to be used for online training to improve instructional skills for Graduate Teaching Assistants (GTA).  This would be used for a small number of GTAs to see how effective this was for improving instructional skills.  This option was presented at a recent GSA meeting with general positive response.  The general consensus of the advisory committee was that while the ACUE training was important and laudable it did not seem to fit as an appropriate expense for technology fee funds.  The only apparent technology connection was that the training is available online and some of the training material may relate to use of technology for instruction.</w:t>
      </w:r>
    </w:p>
    <w:p w14:paraId="406D9175" w14:textId="77777777" w:rsidR="00431926" w:rsidRDefault="00431926" w:rsidP="00DB235B">
      <w:pPr>
        <w:ind w:left="720"/>
      </w:pPr>
    </w:p>
    <w:p w14:paraId="46721DF4" w14:textId="795FC5AA" w:rsidR="00431926" w:rsidRDefault="00431926" w:rsidP="00DB235B">
      <w:pPr>
        <w:ind w:left="720"/>
      </w:pPr>
      <w:r>
        <w:rPr>
          <w:u w:val="single"/>
        </w:rPr>
        <w:t xml:space="preserve">Committee Action: General recommendation </w:t>
      </w:r>
      <w:r w:rsidR="00C56990">
        <w:rPr>
          <w:u w:val="single"/>
        </w:rPr>
        <w:t xml:space="preserve">not </w:t>
      </w:r>
      <w:bookmarkStart w:id="0" w:name="_GoBack"/>
      <w:bookmarkEnd w:id="0"/>
      <w:r>
        <w:rPr>
          <w:u w:val="single"/>
        </w:rPr>
        <w:t xml:space="preserve">to </w:t>
      </w:r>
      <w:r w:rsidR="00453F67">
        <w:rPr>
          <w:u w:val="single"/>
        </w:rPr>
        <w:t>proceed. *</w:t>
      </w:r>
    </w:p>
    <w:p w14:paraId="22F3FB6D" w14:textId="77777777" w:rsidR="00431926" w:rsidRDefault="00431926" w:rsidP="00DB235B">
      <w:pPr>
        <w:ind w:left="720"/>
      </w:pPr>
    </w:p>
    <w:p w14:paraId="050139A7" w14:textId="77777777" w:rsidR="00431926" w:rsidRDefault="00431926" w:rsidP="00DB235B">
      <w:pPr>
        <w:ind w:left="720"/>
      </w:pPr>
      <w:r>
        <w:t>*GSA representative was not at the meeting to engage in discussion and recommendation.</w:t>
      </w:r>
    </w:p>
    <w:p w14:paraId="1B0D5FDC" w14:textId="77777777" w:rsidR="00431926" w:rsidRDefault="00431926" w:rsidP="00DB235B">
      <w:pPr>
        <w:ind w:left="720"/>
      </w:pPr>
    </w:p>
    <w:p w14:paraId="6B234A7E" w14:textId="77777777" w:rsidR="00431926" w:rsidRDefault="00431926" w:rsidP="00DB235B">
      <w:pPr>
        <w:ind w:left="720"/>
      </w:pPr>
      <w:r>
        <w:t>Lynda Training License</w:t>
      </w:r>
    </w:p>
    <w:p w14:paraId="43EDC03B" w14:textId="77777777" w:rsidR="00431926" w:rsidRDefault="00431926" w:rsidP="00DB235B">
      <w:pPr>
        <w:ind w:left="720"/>
      </w:pPr>
    </w:p>
    <w:p w14:paraId="12F46609" w14:textId="508A8DFD" w:rsidR="00431926" w:rsidRDefault="00431926" w:rsidP="00DB235B">
      <w:pPr>
        <w:ind w:left="720"/>
      </w:pPr>
      <w:r>
        <w:t>Request from library for Tec</w:t>
      </w:r>
      <w:r w:rsidR="000731AE">
        <w:t>h</w:t>
      </w:r>
      <w:r>
        <w:t xml:space="preserve"> Fees to supplement funds already provided by the library and </w:t>
      </w:r>
      <w:r w:rsidR="000731AE">
        <w:t>from Tech F</w:t>
      </w:r>
      <w:r>
        <w:t>ee (</w:t>
      </w:r>
      <w:r>
        <w:t>$25,000</w:t>
      </w:r>
      <w:r>
        <w:t>) to pay for increase license cost for Lynda online training materials</w:t>
      </w:r>
      <w:r w:rsidR="0049008E">
        <w:t xml:space="preserve">.  The majority of the training modules are for use of various software applications as well as other skills training.  Data was presented on use of Lynda which is available to all students and employees.  Discussion on possible alternatives such as using a Lynda license held by the county.  </w:t>
      </w:r>
      <w:r w:rsidR="00453F67">
        <w:t>Also,</w:t>
      </w:r>
      <w:r w:rsidR="0049008E">
        <w:t xml:space="preserve"> discussed efforts with vendor to avoid the licensing increase.</w:t>
      </w:r>
      <w:r w:rsidR="00453F67">
        <w:t xml:space="preserve">  Significant discussion on how the Lynda modules are used by individuals and with classes.  Also, significant discussion on the low number of users even though Lynda has been available at UNR for about a decade.  Options for single year or 3-year licensing were presented.  The data presented by the library is attached.</w:t>
      </w:r>
    </w:p>
    <w:p w14:paraId="44FB2F80" w14:textId="77777777" w:rsidR="00453F67" w:rsidRDefault="00453F67" w:rsidP="00DB235B">
      <w:pPr>
        <w:ind w:left="720"/>
        <w:rPr>
          <w:u w:val="single"/>
        </w:rPr>
      </w:pPr>
      <w:r>
        <w:rPr>
          <w:u w:val="single"/>
        </w:rPr>
        <w:t>Committee Action: General recommendation to proceed with providing to provide funds to cover increased licensing for 3 years with provision that use statistics be maintained and reviewed at the end of year 2.  If use has not significantly increased at least to the cost formula being charged to UNR (assumes 23%of UNR is using Lynda) that the library be informed tech fee funding will cease after year 3 license expires.</w:t>
      </w:r>
    </w:p>
    <w:p w14:paraId="735A1F3C" w14:textId="77777777" w:rsidR="00453F67" w:rsidRDefault="00453F67" w:rsidP="00DB235B">
      <w:pPr>
        <w:ind w:left="720"/>
        <w:rPr>
          <w:u w:val="single"/>
        </w:rPr>
      </w:pPr>
    </w:p>
    <w:p w14:paraId="636D238D" w14:textId="77777777" w:rsidR="00453F67" w:rsidRDefault="00453F67" w:rsidP="00453F67">
      <w:pPr>
        <w:pStyle w:val="ListParagraph"/>
        <w:numPr>
          <w:ilvl w:val="0"/>
          <w:numId w:val="1"/>
        </w:numPr>
      </w:pPr>
      <w:r>
        <w:t>Review draft of revised tech fee purpose</w:t>
      </w:r>
    </w:p>
    <w:p w14:paraId="6CF9C1A5" w14:textId="77777777" w:rsidR="00453F67" w:rsidRDefault="00453F67" w:rsidP="00453F67">
      <w:pPr>
        <w:ind w:left="360"/>
      </w:pPr>
    </w:p>
    <w:p w14:paraId="4486C696" w14:textId="77777777" w:rsidR="00453F67" w:rsidRDefault="00453F67" w:rsidP="00453F67">
      <w:pPr>
        <w:ind w:left="720"/>
      </w:pPr>
      <w:r>
        <w:t>Moved to be discussed at the next committee meeting</w:t>
      </w:r>
    </w:p>
    <w:p w14:paraId="017D34D9" w14:textId="77777777" w:rsidR="00453F67" w:rsidRDefault="00453F67" w:rsidP="00453F67"/>
    <w:p w14:paraId="3B611FD4" w14:textId="77777777" w:rsidR="00453F67" w:rsidRDefault="00453F67" w:rsidP="00453F67">
      <w:pPr>
        <w:pStyle w:val="ListParagraph"/>
        <w:numPr>
          <w:ilvl w:val="0"/>
          <w:numId w:val="1"/>
        </w:numPr>
      </w:pPr>
      <w:r>
        <w:t>Other new business</w:t>
      </w:r>
    </w:p>
    <w:p w14:paraId="180EEE4C" w14:textId="77777777" w:rsidR="00453F67" w:rsidRDefault="00453F67" w:rsidP="00453F67">
      <w:pPr>
        <w:ind w:left="720"/>
      </w:pPr>
    </w:p>
    <w:p w14:paraId="0FD8963B" w14:textId="77777777" w:rsidR="00453F67" w:rsidRPr="00453F67" w:rsidRDefault="00453F67" w:rsidP="00453F67">
      <w:pPr>
        <w:ind w:left="720"/>
      </w:pPr>
      <w:r>
        <w:t>None</w:t>
      </w:r>
    </w:p>
    <w:p w14:paraId="030806E4" w14:textId="77777777" w:rsidR="00453F67" w:rsidRPr="00453F67" w:rsidRDefault="00453F67" w:rsidP="00DB235B">
      <w:pPr>
        <w:ind w:left="720"/>
        <w:rPr>
          <w:u w:val="single"/>
        </w:rPr>
      </w:pPr>
    </w:p>
    <w:p w14:paraId="65FD07CE" w14:textId="77777777" w:rsidR="00E87A75" w:rsidRDefault="00E87A75" w:rsidP="00DB235B"/>
    <w:p w14:paraId="372165C5" w14:textId="77777777" w:rsidR="00285F87" w:rsidRPr="00BE1D43" w:rsidRDefault="00285F87" w:rsidP="00285F87">
      <w:pPr>
        <w:ind w:left="720"/>
      </w:pPr>
    </w:p>
    <w:sectPr w:rsidR="00285F87" w:rsidRPr="00BE1D43" w:rsidSect="004A1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3EF2"/>
    <w:multiLevelType w:val="hybridMultilevel"/>
    <w:tmpl w:val="D2E65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F0"/>
    <w:rsid w:val="000731AE"/>
    <w:rsid w:val="00285F87"/>
    <w:rsid w:val="002A1A99"/>
    <w:rsid w:val="002A6ECE"/>
    <w:rsid w:val="00431926"/>
    <w:rsid w:val="00453F67"/>
    <w:rsid w:val="0049008E"/>
    <w:rsid w:val="004A1756"/>
    <w:rsid w:val="005045F0"/>
    <w:rsid w:val="00693356"/>
    <w:rsid w:val="007F4F19"/>
    <w:rsid w:val="00863858"/>
    <w:rsid w:val="00A8146D"/>
    <w:rsid w:val="00BE1D43"/>
    <w:rsid w:val="00C56990"/>
    <w:rsid w:val="00C6051C"/>
    <w:rsid w:val="00CF0E52"/>
    <w:rsid w:val="00D644B6"/>
    <w:rsid w:val="00D74C1A"/>
    <w:rsid w:val="00DB235B"/>
    <w:rsid w:val="00E72C5B"/>
    <w:rsid w:val="00E87A75"/>
    <w:rsid w:val="00F121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C429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Steve Smith</cp:lastModifiedBy>
  <cp:revision>2</cp:revision>
  <dcterms:created xsi:type="dcterms:W3CDTF">2017-10-19T22:03:00Z</dcterms:created>
  <dcterms:modified xsi:type="dcterms:W3CDTF">2017-10-19T22:03:00Z</dcterms:modified>
</cp:coreProperties>
</file>